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7249317"/>
    <w:p w:rsidR="00093805" w:rsidRPr="001F192A" w:rsidRDefault="00206F3B" w:rsidP="00093805">
      <w:pPr>
        <w:pStyle w:val="Heading1"/>
        <w:spacing w:before="120" w:after="120" w:line="360" w:lineRule="auto"/>
      </w:pPr>
      <w:r>
        <w:rPr>
          <w:noProof/>
          <w:color w:val="auto"/>
          <w:sz w:val="24"/>
          <w:szCs w:val="24"/>
          <w:lang w:val="en-AU" w:eastAsia="en-AU" w:bidi="ar-SA"/>
        </w:rPr>
        <mc:AlternateContent>
          <mc:Choice Requires="wps">
            <w:drawing>
              <wp:anchor distT="0" distB="0" distL="114300" distR="114300" simplePos="0" relativeHeight="251660288" behindDoc="0" locked="0" layoutInCell="1" allowOverlap="1" wp14:anchorId="0D50A94F" wp14:editId="6A7BFAF0">
                <wp:simplePos x="0" y="0"/>
                <wp:positionH relativeFrom="column">
                  <wp:posOffset>-133350</wp:posOffset>
                </wp:positionH>
                <wp:positionV relativeFrom="paragraph">
                  <wp:posOffset>24130</wp:posOffset>
                </wp:positionV>
                <wp:extent cx="6924675" cy="635"/>
                <wp:effectExtent l="19050" t="22225" r="1905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635"/>
                        </a:xfrm>
                        <a:prstGeom prst="straightConnector1">
                          <a:avLst/>
                        </a:prstGeom>
                        <a:noFill/>
                        <a:ln w="31750">
                          <a:solidFill>
                            <a:srgbClr val="008DA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DC8DF5" id="_x0000_t32" coordsize="21600,21600" o:spt="32" o:oned="t" path="m,l21600,21600e" filled="f">
                <v:path arrowok="t" fillok="f" o:connecttype="none"/>
                <o:lock v:ext="edit" shapetype="t"/>
              </v:shapetype>
              <v:shape id="AutoShape 2" o:spid="_x0000_s1026" type="#_x0000_t32" style="position:absolute;margin-left:-10.5pt;margin-top:1.9pt;width:54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" strokecolor="#008da9" strokeweight="2.5pt">
                <v:shadow color="#868686"/>
              </v:shape>
            </w:pict>
          </mc:Fallback>
        </mc:AlternateContent>
      </w:r>
      <w:bookmarkEnd w:id="0"/>
    </w:p>
    <w:p w:rsidR="001F192A" w:rsidRPr="001F192A" w:rsidRDefault="001F192A" w:rsidP="00252F51">
      <w:pPr>
        <w:spacing w:after="120" w:line="360" w:lineRule="auto"/>
      </w:pPr>
    </w:p>
    <w:p w:rsidR="00252F51" w:rsidRPr="00252F51" w:rsidRDefault="00552597" w:rsidP="00252F51">
      <w:pPr>
        <w:pStyle w:val="Heading1"/>
        <w:spacing w:before="120" w:after="120" w:line="360" w:lineRule="auto"/>
      </w:pPr>
      <w:bookmarkStart w:id="1" w:name="_Toc507249318"/>
      <w:r w:rsidRPr="0023308C">
        <w:rPr>
          <w:rStyle w:val="Strong"/>
          <w:b/>
          <w:bCs w:val="0"/>
        </w:rPr>
        <w:t>ADDC NEWS</w:t>
      </w:r>
      <w:bookmarkEnd w:id="1"/>
    </w:p>
    <w:p w:rsidR="00252F51" w:rsidRDefault="00252F51" w:rsidP="00252F51">
      <w:r>
        <w:t>Welcome to the March 2018 ADDC Bulletin – a little lighter this month after our bumper summer issue.</w:t>
      </w:r>
    </w:p>
    <w:p w:rsidR="00252F51" w:rsidRDefault="00252F51" w:rsidP="00252F51">
      <w:r>
        <w:t>ADDC’s focus over the last month has been the consultations leading into our strategic planning for 2018 – 2021. Thank you to those who have contributed: it was energizing to reflect on achievements, and to hear of everyone’s priorities and ideas for ADDC for the coming years.  The Executive Committee plan to have a proposed Strategic Plan to circulate to ADDC members in late April/May 2018.</w:t>
      </w:r>
    </w:p>
    <w:p w:rsidR="00252F51" w:rsidRDefault="00252F51" w:rsidP="00252F51">
      <w:pPr>
        <w:pStyle w:val="Heading2"/>
      </w:pPr>
      <w:r>
        <w:t xml:space="preserve">Do you use the resources on our website? </w:t>
      </w:r>
    </w:p>
    <w:p w:rsidR="003150D7" w:rsidRPr="003150D7" w:rsidRDefault="00252F51" w:rsidP="00252F51">
      <w:r>
        <w:t>Do you have any ideas about what should or should not be included, and how?  We are in the process of transferring the resources from our old website to our new one, and would love to hear what you want from this.  Please email any thoughts through to lhodson@addc.org.au</w:t>
      </w:r>
      <w:bookmarkStart w:id="2" w:name="_GoBack"/>
      <w:bookmarkEnd w:id="2"/>
    </w:p>
    <w:p w:rsidR="00E1357D" w:rsidRPr="00F7612E" w:rsidRDefault="0086416A" w:rsidP="00252F51">
      <w:pPr>
        <w:pStyle w:val="Heading1"/>
        <w:spacing w:before="120" w:after="120" w:line="360" w:lineRule="auto"/>
      </w:pPr>
      <w:bookmarkStart w:id="3" w:name="_Toc507249319"/>
      <w:r>
        <w:rPr>
          <w:rStyle w:val="Strong"/>
          <w:b/>
          <w:bCs w:val="0"/>
        </w:rPr>
        <w:t>LATEST NEWS</w:t>
      </w:r>
      <w:bookmarkEnd w:id="3"/>
    </w:p>
    <w:p w:rsidR="00A77E26" w:rsidRDefault="00A77E26" w:rsidP="00252F51">
      <w:pPr>
        <w:pStyle w:val="Heading2"/>
        <w:spacing w:before="120" w:after="120" w:line="360" w:lineRule="auto"/>
      </w:pPr>
      <w:bookmarkStart w:id="4" w:name="_Toc507249320"/>
      <w:r w:rsidRPr="00E6219B">
        <w:t>CRPD Committee publishes its GC no. 6 on Equality and Non-Discrimination</w:t>
      </w:r>
      <w:r>
        <w:t xml:space="preserve"> </w:t>
      </w:r>
    </w:p>
    <w:p w:rsidR="00A77E26" w:rsidRDefault="00A77E26" w:rsidP="00252F51">
      <w:pPr>
        <w:spacing w:after="120" w:line="360" w:lineRule="auto"/>
        <w:rPr>
          <w:rStyle w:val="Strong"/>
          <w:b w:val="0"/>
          <w:bCs w:val="0"/>
        </w:rPr>
      </w:pPr>
      <w:r>
        <w:t>The CRPD Committee has recentl</w:t>
      </w:r>
      <w:r w:rsidR="00D11CD0">
        <w:t xml:space="preserve">y published the </w:t>
      </w:r>
      <w:hyperlink r:id="rId8" w:history="1">
        <w:r w:rsidR="00D11CD0" w:rsidRPr="00D11CD0">
          <w:rPr>
            <w:rStyle w:val="Hyperlink"/>
          </w:rPr>
          <w:t>advanced unedit</w:t>
        </w:r>
        <w:r w:rsidRPr="00D11CD0">
          <w:rPr>
            <w:rStyle w:val="Hyperlink"/>
          </w:rPr>
          <w:t>ed version</w:t>
        </w:r>
      </w:hyperlink>
      <w:r>
        <w:t xml:space="preserve"> of its recently adopted General Comment no. 6 on article 5 - Equality and Non-Discrimination (only in English for now). </w:t>
      </w:r>
    </w:p>
    <w:p w:rsidR="0086416A" w:rsidRPr="00D840DF" w:rsidRDefault="0086416A" w:rsidP="00252F51">
      <w:pPr>
        <w:pStyle w:val="Heading1"/>
        <w:spacing w:before="120" w:after="120" w:line="360" w:lineRule="auto"/>
      </w:pPr>
      <w:r w:rsidRPr="00D840DF">
        <w:rPr>
          <w:rStyle w:val="Strong"/>
          <w:b/>
          <w:bCs w:val="0"/>
        </w:rPr>
        <w:t>NEW</w:t>
      </w:r>
      <w:bookmarkStart w:id="5" w:name="NewResources"/>
      <w:bookmarkEnd w:id="5"/>
      <w:r w:rsidRPr="00D840DF">
        <w:rPr>
          <w:rStyle w:val="Strong"/>
          <w:b/>
          <w:bCs w:val="0"/>
        </w:rPr>
        <w:t xml:space="preserve"> RESOURCES</w:t>
      </w:r>
      <w:bookmarkEnd w:id="4"/>
    </w:p>
    <w:p w:rsidR="00D11CD0" w:rsidRPr="00D11CD0" w:rsidRDefault="00D11CD0" w:rsidP="00252F51">
      <w:pPr>
        <w:pStyle w:val="Heading2"/>
        <w:spacing w:before="120" w:after="120" w:line="360" w:lineRule="auto"/>
        <w:rPr>
          <w:lang w:val="en" w:eastAsia="en-AU"/>
        </w:rPr>
      </w:pPr>
      <w:bookmarkStart w:id="6" w:name="_Toc507249321"/>
      <w:r w:rsidRPr="002271FB">
        <w:rPr>
          <w:lang w:val="en" w:eastAsia="en-AU"/>
        </w:rPr>
        <w:t xml:space="preserve">IDA / CBM "Toolkit for DPOs on Voluntary National Reviews" </w:t>
      </w:r>
    </w:p>
    <w:p w:rsidR="00D11CD0" w:rsidRPr="002271FB" w:rsidRDefault="00D11CD0" w:rsidP="00252F51">
      <w:pPr>
        <w:spacing w:after="120" w:line="360" w:lineRule="auto"/>
        <w:jc w:val="both"/>
        <w:rPr>
          <w:color w:val="000000"/>
          <w:lang w:val="en" w:eastAsia="en-AU"/>
        </w:rPr>
      </w:pPr>
      <w:r w:rsidRPr="002271FB">
        <w:rPr>
          <w:color w:val="000000"/>
          <w:lang w:val="en" w:eastAsia="en-AU"/>
        </w:rPr>
        <w:t>The IDA / CBM "</w:t>
      </w:r>
      <w:hyperlink r:id="rId9" w:history="1">
        <w:r w:rsidRPr="00D11CD0">
          <w:rPr>
            <w:rStyle w:val="Hyperlink"/>
            <w:lang w:val="en" w:eastAsia="en-AU"/>
          </w:rPr>
          <w:t>Toolkit for DPOs on Voluntary National Reviews</w:t>
        </w:r>
      </w:hyperlink>
      <w:r w:rsidRPr="002271FB">
        <w:rPr>
          <w:color w:val="000000"/>
          <w:lang w:val="en" w:eastAsia="en-AU"/>
        </w:rPr>
        <w:t>" is a guide on how persons with disabilities can engage in advocacy to make the SDGs inclusive.</w:t>
      </w:r>
    </w:p>
    <w:p w:rsidR="00D11CD0" w:rsidRDefault="00D11CD0" w:rsidP="00252F51">
      <w:pPr>
        <w:spacing w:after="120" w:line="360" w:lineRule="auto"/>
        <w:jc w:val="both"/>
        <w:rPr>
          <w:color w:val="000000"/>
          <w:lang w:val="en" w:eastAsia="en-AU"/>
        </w:rPr>
      </w:pPr>
      <w:r w:rsidRPr="002271FB">
        <w:rPr>
          <w:color w:val="000000"/>
          <w:lang w:val="en" w:eastAsia="en-AU"/>
        </w:rPr>
        <w:t>This toolkit has been developed as an exploratory and interactive tool for organizations of persons with disabilities (DPOs) on the monitoring mechanisms of the Sustainable Development Goal (SDG) implementation, called Voluntary National Reviews. The toolkit aims to provide step-by-step guidance, ideas, suggestions and templates for building successful advocacy campaigns and strategies to participate in the monitoring mechanisms of the Sustainable Development Goals. </w:t>
      </w:r>
    </w:p>
    <w:p w:rsidR="00D11CD0" w:rsidRPr="00D11CD0" w:rsidRDefault="00D11CD0" w:rsidP="00252F51">
      <w:pPr>
        <w:spacing w:after="120" w:line="360" w:lineRule="auto"/>
        <w:jc w:val="both"/>
        <w:rPr>
          <w:i/>
          <w:color w:val="000000"/>
          <w:lang w:val="en" w:eastAsia="en-AU"/>
        </w:rPr>
      </w:pPr>
      <w:r w:rsidRPr="00D11CD0">
        <w:rPr>
          <w:i/>
          <w:color w:val="000000"/>
          <w:lang w:val="en" w:eastAsia="en-AU"/>
        </w:rPr>
        <w:t>Source: CBM</w:t>
      </w:r>
    </w:p>
    <w:p w:rsidR="00ED419D" w:rsidRDefault="005750D1" w:rsidP="00252F51">
      <w:pPr>
        <w:pStyle w:val="Heading2"/>
        <w:spacing w:before="120" w:after="120" w:line="360" w:lineRule="auto"/>
        <w:rPr>
          <w:rStyle w:val="Strong"/>
          <w:b/>
          <w:bCs w:val="0"/>
        </w:rPr>
      </w:pPr>
      <w:r>
        <w:rPr>
          <w:rStyle w:val="Strong"/>
          <w:b/>
          <w:bCs w:val="0"/>
        </w:rPr>
        <w:t>‘</w:t>
      </w:r>
      <w:r w:rsidRPr="00D11CD0">
        <w:t>Towards Inclusion: A Guide for Organisations and Practitioners</w:t>
      </w:r>
      <w:r>
        <w:rPr>
          <w:rStyle w:val="Strong"/>
          <w:b/>
          <w:bCs w:val="0"/>
        </w:rPr>
        <w:t>’</w:t>
      </w:r>
    </w:p>
    <w:p w:rsidR="005750D1" w:rsidRDefault="005750D1" w:rsidP="00252F51">
      <w:pPr>
        <w:spacing w:after="120" w:line="360" w:lineRule="auto"/>
        <w:rPr>
          <w:color w:val="333333"/>
        </w:rPr>
      </w:pPr>
      <w:r w:rsidRPr="005750D1">
        <w:rPr>
          <w:color w:val="333333"/>
        </w:rPr>
        <w:t xml:space="preserve">Based on 10 years of experience of working with the most marginalized and excluded communities in Nepal, Mission East, together with Light for the World, and ICCO Cooperation joined hands to create the practical guide, </w:t>
      </w:r>
      <w:hyperlink r:id="rId10" w:history="1">
        <w:r w:rsidRPr="00D11CD0">
          <w:rPr>
            <w:rStyle w:val="Hyperlink"/>
          </w:rPr>
          <w:t>'Towards Inclusion'</w:t>
        </w:r>
      </w:hyperlink>
      <w:r w:rsidRPr="005750D1">
        <w:rPr>
          <w:color w:val="333333"/>
        </w:rPr>
        <w:t>. This publication sets out the rationale for inclusion and provides technical advice and tools for putting theory into practice. The guide presents the ACAP Framework - a way of approaching inclusion via focus on four areas: Access, Communication, Attitude and Participation.</w:t>
      </w:r>
    </w:p>
    <w:p w:rsidR="00D11CD0" w:rsidRPr="00D11CD0" w:rsidRDefault="00D11CD0" w:rsidP="00252F51">
      <w:pPr>
        <w:spacing w:after="120" w:line="360" w:lineRule="auto"/>
        <w:rPr>
          <w:i/>
          <w:color w:val="333333"/>
        </w:rPr>
      </w:pPr>
      <w:r>
        <w:rPr>
          <w:i/>
          <w:color w:val="333333"/>
        </w:rPr>
        <w:t>Source: Mission East.</w:t>
      </w:r>
    </w:p>
    <w:p w:rsidR="00431FFF" w:rsidRDefault="00431FFF" w:rsidP="00252F51">
      <w:pPr>
        <w:pStyle w:val="Heading2"/>
        <w:spacing w:before="120" w:after="120" w:line="360" w:lineRule="auto"/>
      </w:pPr>
      <w:r>
        <w:rPr>
          <w:rStyle w:val="Strong"/>
        </w:rPr>
        <w:lastRenderedPageBreak/>
        <w:t xml:space="preserve"> </w:t>
      </w:r>
      <w:r>
        <w:t>‘Creating a new ‘business as usual’: reflections and lessons from the Australian aid program on engaging with Disabled People’s Organisations in development programming and humanitarian action’</w:t>
      </w:r>
    </w:p>
    <w:p w:rsidR="00431FFF" w:rsidRPr="00431FFF" w:rsidRDefault="00431FFF" w:rsidP="00252F51">
      <w:pPr>
        <w:pStyle w:val="Default"/>
        <w:spacing w:before="120" w:after="120" w:line="360" w:lineRule="auto"/>
        <w:rPr>
          <w:rFonts w:ascii="Helvetica" w:hAnsi="Helvetica" w:cs="Helvetica"/>
          <w:sz w:val="22"/>
          <w:szCs w:val="22"/>
        </w:rPr>
      </w:pPr>
      <w:r w:rsidRPr="00431FFF">
        <w:rPr>
          <w:rFonts w:ascii="Helvetica" w:hAnsi="Helvetica" w:cs="Helvetica"/>
          <w:sz w:val="22"/>
          <w:szCs w:val="22"/>
        </w:rPr>
        <w:t xml:space="preserve">CBM Australia / DFAT have released a </w:t>
      </w:r>
      <w:hyperlink r:id="rId11" w:history="1">
        <w:r w:rsidRPr="00D11CD0">
          <w:rPr>
            <w:rStyle w:val="Hyperlink"/>
            <w:rFonts w:ascii="Helvetica" w:hAnsi="Helvetica" w:cs="Helvetica"/>
            <w:sz w:val="22"/>
            <w:szCs w:val="22"/>
          </w:rPr>
          <w:t>new paper</w:t>
        </w:r>
      </w:hyperlink>
      <w:r w:rsidRPr="00431FFF">
        <w:rPr>
          <w:rFonts w:ascii="Helvetica" w:hAnsi="Helvetica" w:cs="Helvetica"/>
          <w:sz w:val="22"/>
          <w:szCs w:val="22"/>
        </w:rPr>
        <w:t xml:space="preserve"> looking at engaging with DPOs to help design, implement, monitor and evaluate programs and portfolios of aid programs, especially within mainstream development programs.  The paper seeks to answer the following questions: </w:t>
      </w:r>
    </w:p>
    <w:p w:rsidR="00431FFF" w:rsidRPr="00431FFF" w:rsidRDefault="00431FFF" w:rsidP="00252F51">
      <w:pPr>
        <w:pStyle w:val="Default"/>
        <w:numPr>
          <w:ilvl w:val="0"/>
          <w:numId w:val="14"/>
        </w:numPr>
        <w:adjustRightInd/>
        <w:spacing w:before="120" w:after="120" w:line="360" w:lineRule="auto"/>
        <w:rPr>
          <w:rFonts w:ascii="Helvetica" w:hAnsi="Helvetica" w:cs="Helvetica"/>
          <w:sz w:val="22"/>
          <w:szCs w:val="22"/>
        </w:rPr>
      </w:pPr>
      <w:r w:rsidRPr="00431FFF">
        <w:rPr>
          <w:rFonts w:ascii="Helvetica" w:hAnsi="Helvetica" w:cs="Helvetica"/>
          <w:sz w:val="22"/>
          <w:szCs w:val="22"/>
        </w:rPr>
        <w:t xml:space="preserve">What has DFAT done to encourage and enable DPO engagement in development programs, which could be replicated by other donors and funders? </w:t>
      </w:r>
    </w:p>
    <w:p w:rsidR="00431FFF" w:rsidRPr="00431FFF" w:rsidRDefault="00431FFF" w:rsidP="00252F51">
      <w:pPr>
        <w:pStyle w:val="Default"/>
        <w:numPr>
          <w:ilvl w:val="0"/>
          <w:numId w:val="14"/>
        </w:numPr>
        <w:adjustRightInd/>
        <w:spacing w:before="120" w:after="120" w:line="360" w:lineRule="auto"/>
        <w:rPr>
          <w:rFonts w:ascii="Helvetica" w:hAnsi="Helvetica" w:cs="Helvetica"/>
          <w:sz w:val="22"/>
          <w:szCs w:val="22"/>
        </w:rPr>
      </w:pPr>
      <w:r w:rsidRPr="00431FFF">
        <w:rPr>
          <w:rFonts w:ascii="Helvetica" w:hAnsi="Helvetica" w:cs="Helvetica"/>
          <w:sz w:val="22"/>
          <w:szCs w:val="22"/>
        </w:rPr>
        <w:t xml:space="preserve">What roles are DPOs fulfilling in order to help make programs more disability inclusive? </w:t>
      </w:r>
    </w:p>
    <w:p w:rsidR="00431FFF" w:rsidRPr="00252F51" w:rsidRDefault="00431FFF" w:rsidP="00252F51">
      <w:pPr>
        <w:pStyle w:val="Default"/>
        <w:numPr>
          <w:ilvl w:val="0"/>
          <w:numId w:val="14"/>
        </w:numPr>
        <w:adjustRightInd/>
        <w:spacing w:before="120" w:after="120" w:line="360" w:lineRule="auto"/>
        <w:rPr>
          <w:rFonts w:ascii="Helvetica" w:hAnsi="Helvetica" w:cs="Helvetica"/>
          <w:sz w:val="22"/>
          <w:szCs w:val="22"/>
        </w:rPr>
      </w:pPr>
      <w:r w:rsidRPr="00431FFF">
        <w:rPr>
          <w:rFonts w:ascii="Helvetica" w:hAnsi="Helvetica" w:cs="Helvetica"/>
          <w:sz w:val="22"/>
          <w:szCs w:val="22"/>
        </w:rPr>
        <w:t xml:space="preserve">What issues should program managers and implementers consider and address to maximise effective and meaningful DPO engagement in programs? </w:t>
      </w:r>
    </w:p>
    <w:p w:rsidR="00D11CD0" w:rsidRPr="00252F51" w:rsidRDefault="00252F51" w:rsidP="00252F51">
      <w:pPr>
        <w:pStyle w:val="Default"/>
        <w:spacing w:before="120" w:after="120" w:line="360" w:lineRule="auto"/>
        <w:rPr>
          <w:rStyle w:val="Strong"/>
          <w:rFonts w:ascii="Helvetica" w:hAnsi="Helvetica" w:cs="Helvetica"/>
          <w:b w:val="0"/>
          <w:bCs w:val="0"/>
          <w:i/>
          <w:sz w:val="22"/>
          <w:szCs w:val="22"/>
        </w:rPr>
      </w:pPr>
      <w:r>
        <w:rPr>
          <w:rFonts w:ascii="Helvetica" w:hAnsi="Helvetica" w:cs="Helvetica"/>
          <w:i/>
          <w:sz w:val="22"/>
          <w:szCs w:val="22"/>
        </w:rPr>
        <w:t>Source: CBM Australia</w:t>
      </w:r>
    </w:p>
    <w:p w:rsidR="002471AE" w:rsidRDefault="002471AE" w:rsidP="00252F51">
      <w:pPr>
        <w:pStyle w:val="Heading2"/>
        <w:spacing w:before="120" w:after="120" w:line="360" w:lineRule="auto"/>
        <w:rPr>
          <w:rStyle w:val="Strong"/>
          <w:b/>
          <w:bCs w:val="0"/>
        </w:rPr>
      </w:pPr>
      <w:r w:rsidRPr="002471AE">
        <w:rPr>
          <w:rStyle w:val="Strong"/>
          <w:b/>
          <w:bCs w:val="0"/>
        </w:rPr>
        <w:t>New Website: Centre for Global Health</w:t>
      </w:r>
    </w:p>
    <w:p w:rsidR="002471AE" w:rsidRPr="002471AE" w:rsidRDefault="002471AE" w:rsidP="00252F51">
      <w:pPr>
        <w:spacing w:after="120" w:line="360" w:lineRule="auto"/>
        <w:rPr>
          <w:rFonts w:eastAsiaTheme="minorHAnsi"/>
          <w:lang w:val="en-AU" w:bidi="ar-SA"/>
        </w:rPr>
      </w:pPr>
      <w:r w:rsidRPr="002471AE">
        <w:t xml:space="preserve">The Centre for Global Mental Health have a new </w:t>
      </w:r>
      <w:hyperlink r:id="rId12" w:history="1">
        <w:r w:rsidRPr="002471AE">
          <w:rPr>
            <w:rStyle w:val="Hyperlink"/>
          </w:rPr>
          <w:t>website</w:t>
        </w:r>
      </w:hyperlink>
      <w:r w:rsidRPr="002471AE">
        <w:t>. The Centre’s mission is ‘</w:t>
      </w:r>
      <w:r w:rsidRPr="002471AE">
        <w:rPr>
          <w:color w:val="000000"/>
          <w:lang w:val="en"/>
        </w:rPr>
        <w:t>to address inequity by closing the treatment gap, and to reduce human rights abuses experienced by people living with mental, neurological and substance use conditions, particularly in low resource settings.</w:t>
      </w:r>
      <w:r w:rsidRPr="002471AE">
        <w:t>’  The website covers their research projects, opportunities, training programs and new resources.</w:t>
      </w:r>
    </w:p>
    <w:p w:rsidR="00D11CD0" w:rsidRDefault="00D11CD0" w:rsidP="00252F51">
      <w:pPr>
        <w:pStyle w:val="Heading2"/>
        <w:spacing w:before="120" w:after="120" w:line="360" w:lineRule="auto"/>
      </w:pPr>
      <w:r>
        <w:t>Persons with disabilities not sharing in increased prosperity</w:t>
      </w:r>
    </w:p>
    <w:p w:rsidR="00D11CD0" w:rsidRDefault="00D11CD0" w:rsidP="00252F51">
      <w:pPr>
        <w:spacing w:after="120" w:line="360" w:lineRule="auto"/>
        <w:rPr>
          <w:rFonts w:ascii="Arial" w:hAnsi="Arial" w:cs="Arial"/>
        </w:rPr>
      </w:pPr>
      <w:r>
        <w:rPr>
          <w:rFonts w:ascii="Arial" w:hAnsi="Arial" w:cs="Arial"/>
        </w:rPr>
        <w:t>Initial findings from three years of research funded by ESRC/DFID, ‘</w:t>
      </w:r>
      <w:hyperlink r:id="rId13" w:history="1">
        <w:r>
          <w:rPr>
            <w:rStyle w:val="Hyperlink"/>
            <w:rFonts w:ascii="Arial" w:hAnsi="Arial" w:cs="Arial"/>
          </w:rPr>
          <w:t>Bridging the Gap:  Examining Disability and Development in Four African Countries</w:t>
        </w:r>
      </w:hyperlink>
      <w:r>
        <w:rPr>
          <w:rFonts w:ascii="Arial" w:hAnsi="Arial" w:cs="Arial"/>
        </w:rPr>
        <w:t>’ reveals wide gaps in vital opportunities and support. Increased access to healthcare, education, livelihoods and social protection for people with disabilities can be slower than for their peers without disabilities. The study reveals that despite poverty reduction from economic growth, people with disabilities are being left behind.</w:t>
      </w:r>
    </w:p>
    <w:p w:rsidR="002471AE" w:rsidRPr="00D11CD0" w:rsidRDefault="00D11CD0" w:rsidP="00252F51">
      <w:pPr>
        <w:spacing w:after="120" w:line="360" w:lineRule="auto"/>
        <w:rPr>
          <w:rFonts w:ascii="Arial" w:hAnsi="Arial" w:cs="Arial"/>
          <w:i/>
        </w:rPr>
      </w:pPr>
      <w:r>
        <w:rPr>
          <w:rFonts w:ascii="Arial" w:hAnsi="Arial" w:cs="Arial"/>
          <w:i/>
        </w:rPr>
        <w:t>Source: Development Pathway News</w:t>
      </w:r>
    </w:p>
    <w:p w:rsidR="0086416A" w:rsidRPr="00D840DF" w:rsidRDefault="0086416A" w:rsidP="00252F51">
      <w:pPr>
        <w:pStyle w:val="Heading1"/>
        <w:spacing w:before="120" w:after="120" w:line="360" w:lineRule="auto"/>
      </w:pPr>
      <w:r>
        <w:rPr>
          <w:rStyle w:val="Strong"/>
          <w:b/>
          <w:bCs w:val="0"/>
        </w:rPr>
        <w:t>OPPORTUNITIES FOR INPUT</w:t>
      </w:r>
      <w:bookmarkEnd w:id="6"/>
    </w:p>
    <w:p w:rsidR="0086416A" w:rsidRDefault="002C773A" w:rsidP="00252F51">
      <w:pPr>
        <w:pStyle w:val="Heading2"/>
        <w:spacing w:before="120" w:after="120" w:line="360" w:lineRule="auto"/>
      </w:pPr>
      <w:r w:rsidRPr="002C773A">
        <w:t>Call for Submissions on CRPD draft General Comment no. 7</w:t>
      </w:r>
    </w:p>
    <w:p w:rsidR="002C773A" w:rsidRPr="002C773A" w:rsidRDefault="002C773A" w:rsidP="00252F51">
      <w:pPr>
        <w:spacing w:after="120" w:line="360" w:lineRule="auto"/>
        <w:rPr>
          <w:rFonts w:eastAsiaTheme="minorHAnsi"/>
          <w:color w:val="262626"/>
          <w:lang w:val="en-AU" w:eastAsia="en-GB" w:bidi="ar-SA"/>
        </w:rPr>
      </w:pPr>
      <w:r w:rsidRPr="002C773A">
        <w:rPr>
          <w:color w:val="292F33"/>
          <w:lang w:val="en"/>
        </w:rPr>
        <w:t xml:space="preserve">The CRPD Committee published its draft General Comment no. 7 on articles 4.3 and 33.33, </w:t>
      </w:r>
      <w:r w:rsidRPr="002C773A">
        <w:rPr>
          <w:color w:val="262626"/>
          <w:lang w:eastAsia="en-GB"/>
        </w:rPr>
        <w:t>relating to consultation and involvement of persons with disabilities, including children with disabilities in decision-making processes through their representative organizations.</w:t>
      </w:r>
    </w:p>
    <w:p w:rsidR="002C773A" w:rsidRPr="00D11CD0" w:rsidRDefault="002C773A" w:rsidP="00252F51">
      <w:pPr>
        <w:spacing w:after="120" w:line="360" w:lineRule="auto"/>
        <w:rPr>
          <w:color w:val="262626"/>
          <w:lang w:eastAsia="en-GB"/>
        </w:rPr>
      </w:pPr>
      <w:r w:rsidRPr="002C773A">
        <w:rPr>
          <w:color w:val="262626"/>
          <w:lang w:eastAsia="en-GB"/>
        </w:rPr>
        <w:t xml:space="preserve">Comments on the draft can be made through the </w:t>
      </w:r>
      <w:hyperlink r:id="rId14" w:history="1">
        <w:r w:rsidRPr="002C773A">
          <w:rPr>
            <w:rStyle w:val="Hyperlink"/>
            <w:lang w:eastAsia="en-GB"/>
          </w:rPr>
          <w:t>call for submissions process</w:t>
        </w:r>
      </w:hyperlink>
      <w:r w:rsidRPr="002C773A">
        <w:rPr>
          <w:color w:val="262626"/>
          <w:lang w:eastAsia="en-GB"/>
        </w:rPr>
        <w:t xml:space="preserve">. </w:t>
      </w:r>
      <w:r w:rsidRPr="002C773A">
        <w:rPr>
          <w:b/>
          <w:color w:val="262626"/>
          <w:lang w:eastAsia="en-GB"/>
        </w:rPr>
        <w:t>Deadline 15 May 2018</w:t>
      </w:r>
      <w:r w:rsidRPr="002C773A">
        <w:rPr>
          <w:color w:val="262626"/>
          <w:lang w:eastAsia="en-GB"/>
        </w:rPr>
        <w:t>.</w:t>
      </w:r>
    </w:p>
    <w:p w:rsidR="00335EF6" w:rsidRDefault="00C10A99" w:rsidP="00252F51">
      <w:pPr>
        <w:pStyle w:val="Heading1"/>
        <w:spacing w:before="120" w:after="120" w:line="360" w:lineRule="auto"/>
        <w:rPr>
          <w:rStyle w:val="Strong"/>
          <w:b/>
          <w:bCs w:val="0"/>
        </w:rPr>
      </w:pPr>
      <w:bookmarkStart w:id="7" w:name="_Toc507249322"/>
      <w:r w:rsidRPr="00D840DF">
        <w:rPr>
          <w:rStyle w:val="Strong"/>
          <w:b/>
          <w:bCs w:val="0"/>
        </w:rPr>
        <w:t>E</w:t>
      </w:r>
      <w:r w:rsidR="00335EF6" w:rsidRPr="00D840DF">
        <w:rPr>
          <w:rStyle w:val="Strong"/>
          <w:b/>
          <w:bCs w:val="0"/>
        </w:rPr>
        <w:t xml:space="preserve">MPLOYMENT and </w:t>
      </w:r>
      <w:bookmarkStart w:id="8" w:name="EmploymentFunding"/>
      <w:bookmarkEnd w:id="8"/>
      <w:r w:rsidR="00335EF6" w:rsidRPr="00D840DF">
        <w:rPr>
          <w:rStyle w:val="Strong"/>
          <w:b/>
          <w:bCs w:val="0"/>
        </w:rPr>
        <w:t>FUNDING OPPORTUNITIES</w:t>
      </w:r>
      <w:bookmarkEnd w:id="7"/>
    </w:p>
    <w:p w:rsidR="00ED419D" w:rsidRPr="00A77E26" w:rsidRDefault="00A77E26" w:rsidP="00252F51">
      <w:pPr>
        <w:pStyle w:val="Heading2"/>
        <w:spacing w:before="120" w:after="120" w:line="360" w:lineRule="auto"/>
      </w:pPr>
      <w:r w:rsidRPr="00252F51">
        <w:t>Monitoring, Evaluation, Accountability and Learning Officer</w:t>
      </w:r>
    </w:p>
    <w:p w:rsidR="00ED419D" w:rsidRPr="00252F51" w:rsidRDefault="00A77E26" w:rsidP="00252F51">
      <w:pPr>
        <w:pStyle w:val="Heading3"/>
      </w:pPr>
      <w:r w:rsidRPr="00252F51">
        <w:t>International Disability Alliance</w:t>
      </w:r>
    </w:p>
    <w:p w:rsidR="00A77E26" w:rsidRPr="00A77E26" w:rsidRDefault="00A77E26" w:rsidP="00252F51">
      <w:pPr>
        <w:spacing w:after="120" w:line="360" w:lineRule="auto"/>
        <w:rPr>
          <w:rFonts w:ascii="Times New Roman" w:eastAsiaTheme="minorHAnsi" w:hAnsi="Times New Roman" w:cs="Times New Roman"/>
          <w:lang w:val="en-AU" w:bidi="ar-SA"/>
        </w:rPr>
      </w:pPr>
      <w:r w:rsidRPr="00A77E26">
        <w:lastRenderedPageBreak/>
        <w:t>The International Disability Alliance is seeking a </w:t>
      </w:r>
      <w:hyperlink r:id="rId15" w:history="1">
        <w:r w:rsidRPr="00252F51">
          <w:rPr>
            <w:rStyle w:val="Hyperlink"/>
            <w:b/>
            <w:bCs/>
          </w:rPr>
          <w:t>Monitoring, Evaluation, Accountability and Learning (MEAL) Officer</w:t>
        </w:r>
      </w:hyperlink>
      <w:r w:rsidRPr="00A77E26">
        <w:t> to be based in Lyon (France), Geneva, New York or in exceptional circumstances elsewhere. Under the line management of IDA Program Manager and with close functional links with other IDA staffs, including the Operation and Finance Manager, Project Officers and Senior Advisors, the Monitoring, Evaluation, Accountability and Learning (MEAL) Officer is responsible for ensuring the timely and quality monitoring, reporting and information management relating to IDA projects and activities.</w:t>
      </w:r>
    </w:p>
    <w:p w:rsidR="00A77E26" w:rsidRPr="00A77E26" w:rsidRDefault="00A77E26" w:rsidP="00252F51">
      <w:pPr>
        <w:spacing w:after="120" w:line="360" w:lineRule="auto"/>
      </w:pPr>
      <w:r w:rsidRPr="00A77E26">
        <w:t>The position offers a unique combination of responsibilities in project monitoring and evaluation, knowledge and information management, partnership follow-up and capacity development, to support quality in delivering the IDA mandate and ensuring accountability and efficiency.</w:t>
      </w:r>
    </w:p>
    <w:p w:rsidR="00A77E26" w:rsidRPr="00A77E26" w:rsidRDefault="00A77E26" w:rsidP="00252F51">
      <w:pPr>
        <w:numPr>
          <w:ilvl w:val="0"/>
          <w:numId w:val="16"/>
        </w:numPr>
        <w:spacing w:after="120" w:line="360" w:lineRule="auto"/>
        <w:rPr>
          <w:rFonts w:eastAsia="Times New Roman"/>
        </w:rPr>
      </w:pPr>
      <w:r w:rsidRPr="00A77E26">
        <w:rPr>
          <w:rFonts w:eastAsia="Times New Roman"/>
        </w:rPr>
        <w:t>Contract duration: One year initially (with expected extension)</w:t>
      </w:r>
    </w:p>
    <w:p w:rsidR="00A77E26" w:rsidRPr="00A77E26" w:rsidRDefault="00A77E26" w:rsidP="00252F51">
      <w:pPr>
        <w:numPr>
          <w:ilvl w:val="0"/>
          <w:numId w:val="16"/>
        </w:numPr>
        <w:spacing w:after="120" w:line="360" w:lineRule="auto"/>
        <w:rPr>
          <w:rFonts w:eastAsia="Times New Roman"/>
        </w:rPr>
      </w:pPr>
      <w:r w:rsidRPr="00A77E26">
        <w:rPr>
          <w:rFonts w:eastAsia="Times New Roman"/>
        </w:rPr>
        <w:t>Position Start Date: between May 2018 and July 2018, depending on availability.</w:t>
      </w:r>
    </w:p>
    <w:p w:rsidR="00A77E26" w:rsidRPr="00252F51" w:rsidRDefault="00A77E26" w:rsidP="00252F51">
      <w:pPr>
        <w:spacing w:after="120" w:line="360" w:lineRule="auto"/>
      </w:pPr>
      <w:r w:rsidRPr="00A77E26">
        <w:t>Please sen</w:t>
      </w:r>
      <w:r w:rsidRPr="00252F51">
        <w:t>d the </w:t>
      </w:r>
      <w:hyperlink r:id="rId16" w:history="1">
        <w:r w:rsidRPr="00252F51">
          <w:rPr>
            <w:rStyle w:val="Hyperlink"/>
            <w:u w:val="none"/>
          </w:rPr>
          <w:t>completed application form</w:t>
        </w:r>
      </w:hyperlink>
      <w:r w:rsidRPr="00252F51">
        <w:t xml:space="preserve"> with an</w:t>
      </w:r>
      <w:r w:rsidRPr="00A77E26">
        <w:t xml:space="preserve"> </w:t>
      </w:r>
      <w:r w:rsidRPr="00A77E26">
        <w:rPr>
          <w:u w:val="single"/>
        </w:rPr>
        <w:t>unedited writing sample in English</w:t>
      </w:r>
      <w:r w:rsidRPr="00A77E26">
        <w:t xml:space="preserve"> related to human rights, CRPD, or social policy/legal </w:t>
      </w:r>
      <w:r w:rsidRPr="00252F51">
        <w:t xml:space="preserve">issues </w:t>
      </w:r>
      <w:r w:rsidRPr="00252F51">
        <w:rPr>
          <w:bCs/>
        </w:rPr>
        <w:t xml:space="preserve">by e-mail </w:t>
      </w:r>
      <w:r w:rsidRPr="00252F51">
        <w:t xml:space="preserve">to the IDA Secretariat </w:t>
      </w:r>
      <w:r w:rsidRPr="00252F51">
        <w:rPr>
          <w:bCs/>
        </w:rPr>
        <w:t>by 15 April 2018</w:t>
      </w:r>
      <w:r w:rsidRPr="00A77E26">
        <w:rPr>
          <w:b/>
          <w:bCs/>
        </w:rPr>
        <w:t xml:space="preserve"> </w:t>
      </w:r>
      <w:r w:rsidRPr="00A77E26">
        <w:t xml:space="preserve">to the e-mail address: </w:t>
      </w:r>
      <w:hyperlink r:id="rId17" w:history="1">
        <w:r w:rsidRPr="00A77E26">
          <w:rPr>
            <w:rStyle w:val="Hyperlink"/>
            <w:lang w:val="fr-BE"/>
          </w:rPr>
          <w:t>recruitment@ida-secretariat.org</w:t>
        </w:r>
      </w:hyperlink>
      <w:r w:rsidRPr="00A77E26">
        <w:rPr>
          <w:lang w:val="fr-BE"/>
        </w:rPr>
        <w:t xml:space="preserve">, indicating in the subject line: </w:t>
      </w:r>
      <w:r w:rsidRPr="00252F51">
        <w:t>“</w:t>
      </w:r>
      <w:r w:rsidRPr="00252F51">
        <w:rPr>
          <w:bCs/>
        </w:rPr>
        <w:t>IDA Recruitment – MEAL Officer”</w:t>
      </w:r>
      <w:r w:rsidRPr="00252F51">
        <w:t>. </w:t>
      </w:r>
    </w:p>
    <w:p w:rsidR="00252F51" w:rsidRPr="00252F51" w:rsidRDefault="00252F51" w:rsidP="00252F51">
      <w:pPr>
        <w:spacing w:after="120" w:line="360" w:lineRule="auto"/>
        <w:rPr>
          <w:rFonts w:eastAsia="Times New Roman"/>
          <w:i/>
        </w:rPr>
      </w:pPr>
      <w:r w:rsidRPr="00252F51">
        <w:rPr>
          <w:rFonts w:eastAsia="Times New Roman"/>
          <w:i/>
        </w:rPr>
        <w:t>Deadline: 15 April 2018</w:t>
      </w:r>
      <w:r>
        <w:rPr>
          <w:rFonts w:eastAsia="Times New Roman"/>
          <w:i/>
        </w:rPr>
        <w:t>.</w:t>
      </w:r>
    </w:p>
    <w:p w:rsidR="00CF68C2" w:rsidRPr="00252F51" w:rsidRDefault="00CF68C2" w:rsidP="00252F51">
      <w:pPr>
        <w:pStyle w:val="Heading2"/>
        <w:spacing w:before="120" w:after="120" w:line="360" w:lineRule="auto"/>
      </w:pPr>
      <w:r>
        <w:t xml:space="preserve">Association for Education and Rehabilitation of the Blind and Visually Impaired (AER) International Services and Global Issues Division Scholarship Application </w:t>
      </w:r>
    </w:p>
    <w:p w:rsidR="00CF68C2" w:rsidRDefault="00CF68C2" w:rsidP="00252F51">
      <w:pPr>
        <w:pStyle w:val="Default"/>
        <w:spacing w:before="120" w:after="120" w:line="360" w:lineRule="auto"/>
        <w:rPr>
          <w:sz w:val="23"/>
          <w:szCs w:val="23"/>
        </w:rPr>
      </w:pPr>
      <w:r>
        <w:rPr>
          <w:sz w:val="23"/>
          <w:szCs w:val="23"/>
        </w:rPr>
        <w:t xml:space="preserve">AER’s Global Issues Division is offering an </w:t>
      </w:r>
      <w:hyperlink r:id="rId18" w:history="1">
        <w:r w:rsidRPr="00252F51">
          <w:rPr>
            <w:rStyle w:val="Hyperlink"/>
            <w:sz w:val="23"/>
            <w:szCs w:val="23"/>
          </w:rPr>
          <w:t>inaugural scholarship competition</w:t>
        </w:r>
      </w:hyperlink>
      <w:r>
        <w:rPr>
          <w:sz w:val="23"/>
          <w:szCs w:val="23"/>
        </w:rPr>
        <w:t xml:space="preserve"> for students originating from areas outside of mainland United States and Canada that is obtaining post-secondary education to serve students with visual impairments in their region. Therefore, this scholarship is open to cultural and geographical locations around the world; however, it is not open to American or Canadian students studying in or outside of their home country. </w:t>
      </w:r>
    </w:p>
    <w:p w:rsidR="00CF68C2" w:rsidRDefault="00CF68C2" w:rsidP="00252F51">
      <w:pPr>
        <w:pStyle w:val="Default"/>
        <w:spacing w:before="120" w:after="120" w:line="360" w:lineRule="auto"/>
        <w:rPr>
          <w:sz w:val="23"/>
          <w:szCs w:val="23"/>
        </w:rPr>
      </w:pPr>
      <w:r>
        <w:rPr>
          <w:sz w:val="23"/>
          <w:szCs w:val="23"/>
        </w:rPr>
        <w:t xml:space="preserve">One scholarship of $500 will be awarded to a student studying to work with people that are blind and/or visually impaired. The scholarship is an restricted award and needs to be used to further the students education in the field of blindness and visual impairments. </w:t>
      </w:r>
    </w:p>
    <w:p w:rsidR="00CF68C2" w:rsidRDefault="00CF68C2" w:rsidP="00252F51">
      <w:pPr>
        <w:spacing w:after="120" w:line="360" w:lineRule="auto"/>
        <w:rPr>
          <w:sz w:val="23"/>
          <w:szCs w:val="23"/>
        </w:rPr>
      </w:pPr>
      <w:r>
        <w:rPr>
          <w:sz w:val="23"/>
          <w:szCs w:val="23"/>
        </w:rPr>
        <w:t>Applicants for the scholarship must be accepted for full, unrestricted enrollment (</w:t>
      </w:r>
      <w:r>
        <w:rPr>
          <w:i/>
          <w:iCs/>
          <w:sz w:val="23"/>
          <w:szCs w:val="23"/>
        </w:rPr>
        <w:t>not probationary status</w:t>
      </w:r>
      <w:r>
        <w:rPr>
          <w:sz w:val="23"/>
          <w:szCs w:val="23"/>
        </w:rPr>
        <w:t>) or must be enrolled (</w:t>
      </w:r>
      <w:r>
        <w:rPr>
          <w:i/>
          <w:iCs/>
          <w:sz w:val="23"/>
          <w:szCs w:val="23"/>
        </w:rPr>
        <w:t>part-time or full-time</w:t>
      </w:r>
      <w:r>
        <w:rPr>
          <w:sz w:val="23"/>
          <w:szCs w:val="23"/>
        </w:rPr>
        <w:t>) at an institution of higher education.</w:t>
      </w:r>
    </w:p>
    <w:p w:rsidR="00252F51" w:rsidRPr="00252F51" w:rsidRDefault="00252F51" w:rsidP="00252F51">
      <w:pPr>
        <w:pStyle w:val="Default"/>
        <w:spacing w:before="120" w:after="120" w:line="360" w:lineRule="auto"/>
        <w:rPr>
          <w:i/>
          <w:sz w:val="23"/>
          <w:szCs w:val="23"/>
        </w:rPr>
      </w:pPr>
      <w:r>
        <w:rPr>
          <w:i/>
          <w:sz w:val="23"/>
          <w:szCs w:val="23"/>
        </w:rPr>
        <w:t>Deadline: 2 April 2018</w:t>
      </w:r>
    </w:p>
    <w:p w:rsidR="001F192A" w:rsidRDefault="001F192A" w:rsidP="00252F51">
      <w:pPr>
        <w:pStyle w:val="Heading1"/>
        <w:spacing w:before="120" w:after="120" w:line="360" w:lineRule="auto"/>
        <w:rPr>
          <w:rStyle w:val="Strong"/>
          <w:b/>
          <w:bCs w:val="0"/>
        </w:rPr>
      </w:pPr>
      <w:bookmarkStart w:id="9" w:name="_Toc507249323"/>
      <w:r w:rsidRPr="00D840DF">
        <w:rPr>
          <w:rStyle w:val="Strong"/>
          <w:b/>
          <w:bCs w:val="0"/>
        </w:rPr>
        <w:t>CONFERENCES</w:t>
      </w:r>
      <w:r>
        <w:rPr>
          <w:rStyle w:val="Strong"/>
          <w:b/>
          <w:bCs w:val="0"/>
        </w:rPr>
        <w:t>, TRAINING</w:t>
      </w:r>
      <w:r w:rsidRPr="00D840DF">
        <w:rPr>
          <w:rStyle w:val="Strong"/>
          <w:b/>
          <w:bCs w:val="0"/>
        </w:rPr>
        <w:t xml:space="preserve"> </w:t>
      </w:r>
      <w:bookmarkStart w:id="10" w:name="ConferencesEvents"/>
      <w:bookmarkEnd w:id="10"/>
      <w:r w:rsidR="00ED419D">
        <w:rPr>
          <w:rStyle w:val="Strong"/>
          <w:b/>
          <w:bCs w:val="0"/>
        </w:rPr>
        <w:t xml:space="preserve">&amp; </w:t>
      </w:r>
      <w:r w:rsidRPr="00D840DF">
        <w:rPr>
          <w:rStyle w:val="Strong"/>
          <w:b/>
          <w:bCs w:val="0"/>
        </w:rPr>
        <w:t>EVENTS</w:t>
      </w:r>
      <w:bookmarkEnd w:id="9"/>
    </w:p>
    <w:p w:rsidR="003C0D10" w:rsidRPr="003C0D10" w:rsidRDefault="003C0D10" w:rsidP="00252F51">
      <w:pPr>
        <w:pStyle w:val="Heading2"/>
        <w:spacing w:before="120" w:after="120" w:line="360" w:lineRule="auto"/>
        <w:rPr>
          <w:rFonts w:ascii="Arial" w:hAnsi="Arial" w:cs="Arial"/>
        </w:rPr>
      </w:pPr>
      <w:r w:rsidRPr="003C0D10">
        <w:rPr>
          <w:rFonts w:ascii="Arial" w:hAnsi="Arial" w:cs="Arial"/>
        </w:rPr>
        <w:t>Australian Network on Disability National Conference</w:t>
      </w:r>
    </w:p>
    <w:p w:rsidR="003C0D10" w:rsidRPr="003C0D10" w:rsidRDefault="003C0D10" w:rsidP="00252F51">
      <w:pPr>
        <w:pStyle w:val="Heading3"/>
      </w:pPr>
      <w:r w:rsidRPr="003C0D10">
        <w:t xml:space="preserve">Sydney, </w:t>
      </w:r>
      <w:r w:rsidR="006966D6">
        <w:t xml:space="preserve">Australia, </w:t>
      </w:r>
      <w:r w:rsidRPr="003C0D10">
        <w:t>15 May 2018</w:t>
      </w:r>
    </w:p>
    <w:p w:rsidR="003C0D10" w:rsidRPr="006966D6" w:rsidRDefault="003C0D10" w:rsidP="006966D6">
      <w:pPr>
        <w:pStyle w:val="NormalWeb"/>
        <w:spacing w:before="120" w:beforeAutospacing="0" w:after="120" w:afterAutospacing="0" w:line="360" w:lineRule="auto"/>
        <w:rPr>
          <w:rFonts w:ascii="Arial" w:hAnsi="Arial" w:cs="Arial"/>
          <w:color w:val="000000"/>
          <w:sz w:val="20"/>
          <w:szCs w:val="20"/>
          <w:lang w:val="en-AU"/>
        </w:rPr>
      </w:pPr>
      <w:r w:rsidRPr="003C0D10">
        <w:rPr>
          <w:rFonts w:ascii="Arial" w:hAnsi="Arial" w:cs="Arial"/>
          <w:color w:val="000000"/>
        </w:rPr>
        <w:t xml:space="preserve">Registrations for the Australian Network on </w:t>
      </w:r>
      <w:hyperlink r:id="rId19" w:history="1">
        <w:r w:rsidRPr="00252F51">
          <w:rPr>
            <w:rStyle w:val="Hyperlink"/>
            <w:rFonts w:ascii="Arial" w:hAnsi="Arial" w:cs="Arial"/>
          </w:rPr>
          <w:t>Disability Annual National Conference: Connecting Ideas, Shaping the Future</w:t>
        </w:r>
      </w:hyperlink>
      <w:r w:rsidRPr="003C0D10">
        <w:rPr>
          <w:rFonts w:ascii="Arial" w:hAnsi="Arial" w:cs="Arial"/>
          <w:color w:val="000000"/>
        </w:rPr>
        <w:t xml:space="preserve"> on Tuesd</w:t>
      </w:r>
      <w:r w:rsidR="006966D6">
        <w:rPr>
          <w:rFonts w:ascii="Arial" w:hAnsi="Arial" w:cs="Arial"/>
          <w:color w:val="000000"/>
        </w:rPr>
        <w:t>ay, May 15, 2018 are now open. </w:t>
      </w:r>
      <w:r w:rsidRPr="003C0D10">
        <w:rPr>
          <w:rFonts w:ascii="Arial" w:hAnsi="Arial" w:cs="Arial"/>
          <w:color w:val="000000"/>
        </w:rPr>
        <w:br/>
      </w:r>
      <w:r w:rsidRPr="003C0D10">
        <w:rPr>
          <w:rFonts w:ascii="Arial" w:hAnsi="Arial" w:cs="Arial"/>
          <w:color w:val="000000"/>
          <w:shd w:val="clear" w:color="auto" w:fill="FFFFFF"/>
        </w:rPr>
        <w:t xml:space="preserve">This is a unique opportunity to connect with business leaders and diversity practitioners from </w:t>
      </w:r>
      <w:r w:rsidRPr="003C0D10">
        <w:rPr>
          <w:rFonts w:ascii="Arial" w:hAnsi="Arial" w:cs="Arial"/>
          <w:color w:val="000000"/>
          <w:shd w:val="clear" w:color="auto" w:fill="FFFFFF"/>
        </w:rPr>
        <w:lastRenderedPageBreak/>
        <w:t>across private, public and for-purpose organisations to advance access and inclusion for peopl</w:t>
      </w:r>
      <w:r w:rsidR="00252F51">
        <w:rPr>
          <w:rFonts w:ascii="Arial" w:hAnsi="Arial" w:cs="Arial"/>
          <w:color w:val="000000"/>
          <w:shd w:val="clear" w:color="auto" w:fill="FFFFFF"/>
        </w:rPr>
        <w:t>e with disability.</w:t>
      </w:r>
    </w:p>
    <w:p w:rsidR="00FE6E91" w:rsidRPr="003C0D10" w:rsidRDefault="00FE6E91" w:rsidP="00252F51">
      <w:pPr>
        <w:pStyle w:val="Heading2"/>
        <w:spacing w:before="120" w:after="120" w:line="360" w:lineRule="auto"/>
        <w:rPr>
          <w:color w:val="008DA8"/>
          <w:sz w:val="18"/>
          <w:szCs w:val="18"/>
        </w:rPr>
      </w:pPr>
      <w:r w:rsidRPr="00252F51">
        <w:rPr>
          <w:bCs/>
        </w:rPr>
        <w:t>2018 Helen Keller World Conference</w:t>
      </w:r>
    </w:p>
    <w:p w:rsidR="00FE6E91" w:rsidRDefault="00FE6E91" w:rsidP="006966D6">
      <w:pPr>
        <w:pStyle w:val="Heading3"/>
      </w:pPr>
      <w:r>
        <w:rPr>
          <w:rStyle w:val="Strong"/>
          <w:b/>
          <w:bCs w:val="0"/>
        </w:rPr>
        <w:t xml:space="preserve">Benidorm, Spain, 19-27 June 2018 </w:t>
      </w:r>
    </w:p>
    <w:p w:rsidR="00FE6E91" w:rsidRDefault="00FE6E91" w:rsidP="00252F51">
      <w:pPr>
        <w:spacing w:after="120" w:line="360" w:lineRule="auto"/>
        <w:rPr>
          <w:color w:val="222222"/>
          <w:sz w:val="18"/>
          <w:szCs w:val="18"/>
        </w:rPr>
      </w:pPr>
      <w:r>
        <w:rPr>
          <w:color w:val="222222"/>
          <w:sz w:val="18"/>
          <w:szCs w:val="18"/>
        </w:rPr>
        <w:t xml:space="preserve">With the main topic: “Our rights; Our Voice; We lead the Way”, the </w:t>
      </w:r>
      <w:hyperlink r:id="rId20" w:history="1">
        <w:r w:rsidRPr="00252F51">
          <w:rPr>
            <w:rStyle w:val="Hyperlink"/>
            <w:sz w:val="18"/>
            <w:szCs w:val="18"/>
          </w:rPr>
          <w:t>11th HKWC 2018</w:t>
        </w:r>
      </w:hyperlink>
      <w:r>
        <w:rPr>
          <w:color w:val="222222"/>
          <w:sz w:val="18"/>
          <w:szCs w:val="18"/>
        </w:rPr>
        <w:t xml:space="preserve"> will focus on strengthening human rights, democracy and equality through full and equal inclusion of persons with deafblindness in all aspects of the global, regional, national and local society in which we live.</w:t>
      </w:r>
      <w:r>
        <w:rPr>
          <w:color w:val="222222"/>
          <w:sz w:val="18"/>
          <w:szCs w:val="18"/>
        </w:rPr>
        <w:br/>
        <w:t>Early bird registration is open until 15 March 2018.</w:t>
      </w:r>
      <w:r>
        <w:rPr>
          <w:color w:val="222222"/>
          <w:sz w:val="18"/>
          <w:szCs w:val="18"/>
        </w:rPr>
        <w:br/>
        <w:t xml:space="preserve">  </w:t>
      </w:r>
    </w:p>
    <w:p w:rsidR="00FE6E91" w:rsidRPr="006966D6" w:rsidRDefault="00A62041" w:rsidP="00252F51">
      <w:pPr>
        <w:pStyle w:val="Heading2"/>
        <w:spacing w:before="120" w:after="120" w:line="360" w:lineRule="auto"/>
        <w:rPr>
          <w:color w:val="008DA8"/>
          <w:sz w:val="18"/>
          <w:szCs w:val="18"/>
        </w:rPr>
      </w:pPr>
      <w:hyperlink r:id="rId21" w:history="1">
        <w:r w:rsidR="00FE6E91" w:rsidRPr="006966D6">
          <w:rPr>
            <w:rStyle w:val="Strong"/>
            <w:b/>
            <w:bCs w:val="0"/>
          </w:rPr>
          <w:t>International Society for Augmentative and Alternative Communication</w:t>
        </w:r>
      </w:hyperlink>
      <w:hyperlink r:id="rId22" w:history="1">
        <w:r w:rsidR="00FE6E91" w:rsidRPr="006966D6">
          <w:rPr>
            <w:rStyle w:val="Strong"/>
            <w:b/>
            <w:bCs w:val="0"/>
          </w:rPr>
          <w:t xml:space="preserve"> Conference 2018</w:t>
        </w:r>
      </w:hyperlink>
    </w:p>
    <w:p w:rsidR="00FE6E91" w:rsidRDefault="00FE6E91" w:rsidP="006966D6">
      <w:pPr>
        <w:pStyle w:val="Heading3"/>
      </w:pPr>
      <w:r>
        <w:rPr>
          <w:rStyle w:val="Strong"/>
          <w:b/>
          <w:bCs w:val="0"/>
        </w:rPr>
        <w:t>Gold Coast, Australia, 21-26 July 2018</w:t>
      </w:r>
    </w:p>
    <w:p w:rsidR="00FE6E91" w:rsidRDefault="006966D6" w:rsidP="00252F51">
      <w:pPr>
        <w:spacing w:after="120" w:line="360" w:lineRule="auto"/>
      </w:pPr>
      <w:r>
        <w:rPr>
          <w:color w:val="222222"/>
          <w:sz w:val="18"/>
          <w:szCs w:val="18"/>
        </w:rPr>
        <w:t xml:space="preserve">Join </w:t>
      </w:r>
      <w:r w:rsidR="00FE6E91">
        <w:rPr>
          <w:color w:val="222222"/>
          <w:sz w:val="18"/>
          <w:szCs w:val="18"/>
        </w:rPr>
        <w:t>ISAAC 2018 for events and perspectives, the latest in research and clinical innovations, workshops, seminars, exhibits, social events, entertainment – everything you have come to expect from an ISAAC conference, and more!</w:t>
      </w:r>
      <w:r w:rsidR="00FE6E91">
        <w:rPr>
          <w:color w:val="222222"/>
          <w:sz w:val="18"/>
          <w:szCs w:val="18"/>
        </w:rPr>
        <w:br/>
        <w:t xml:space="preserve">Registration is now open at </w:t>
      </w:r>
      <w:hyperlink r:id="rId23" w:history="1">
        <w:r w:rsidR="00FE6E91">
          <w:rPr>
            <w:rStyle w:val="Hyperlink"/>
            <w:color w:val="008DA8"/>
            <w:sz w:val="18"/>
            <w:szCs w:val="18"/>
          </w:rPr>
          <w:t>Conference Registration</w:t>
        </w:r>
      </w:hyperlink>
    </w:p>
    <w:p w:rsidR="00465197" w:rsidRDefault="00465197" w:rsidP="00252F51">
      <w:pPr>
        <w:pStyle w:val="Heading2"/>
        <w:spacing w:before="120" w:after="120" w:line="360" w:lineRule="auto"/>
      </w:pPr>
      <w:r w:rsidRPr="00465197">
        <w:t>'</w:t>
      </w:r>
      <w:r w:rsidRPr="00465197">
        <w:rPr>
          <w:rStyle w:val="Strong"/>
          <w:b/>
          <w:bCs w:val="0"/>
        </w:rPr>
        <w:t>Leadership in Mental Health</w:t>
      </w:r>
      <w:r w:rsidRPr="00465197">
        <w:t>' course</w:t>
      </w:r>
    </w:p>
    <w:p w:rsidR="006966D6" w:rsidRPr="006966D6" w:rsidRDefault="006966D6" w:rsidP="006966D6">
      <w:pPr>
        <w:pStyle w:val="Heading3"/>
      </w:pPr>
      <w:r>
        <w:t>Goa, India, 3 – 14 December 2018</w:t>
      </w:r>
    </w:p>
    <w:p w:rsidR="00465197" w:rsidRPr="006966D6" w:rsidRDefault="00A62041" w:rsidP="00252F51">
      <w:pPr>
        <w:spacing w:after="120" w:line="360" w:lineRule="auto"/>
        <w:rPr>
          <w:rFonts w:eastAsiaTheme="minorHAnsi"/>
          <w:lang w:val="en" w:bidi="ar-SA"/>
        </w:rPr>
      </w:pPr>
      <w:hyperlink r:id="rId24" w:history="1">
        <w:r w:rsidR="00465197">
          <w:rPr>
            <w:rStyle w:val="Hyperlink"/>
            <w:rFonts w:ascii="Arial" w:hAnsi="Arial" w:cs="Arial"/>
            <w:lang w:val="en"/>
          </w:rPr>
          <w:t>Sangath</w:t>
        </w:r>
      </w:hyperlink>
      <w:r w:rsidR="00465197">
        <w:rPr>
          <w:lang w:val="en"/>
        </w:rPr>
        <w:t xml:space="preserve"> is pleased to announce that registration for its 11th </w:t>
      </w:r>
      <w:hyperlink r:id="rId25" w:history="1">
        <w:r w:rsidR="00465197" w:rsidRPr="006966D6">
          <w:rPr>
            <w:rStyle w:val="Hyperlink"/>
            <w:lang w:val="en"/>
          </w:rPr>
          <w:t>'</w:t>
        </w:r>
        <w:r w:rsidR="00465197" w:rsidRPr="006966D6">
          <w:rPr>
            <w:rStyle w:val="Hyperlink"/>
            <w:rFonts w:ascii="Arial" w:hAnsi="Arial" w:cs="Arial"/>
            <w:lang w:val="en"/>
          </w:rPr>
          <w:t>Leadership in Mental Health</w:t>
        </w:r>
        <w:r w:rsidR="00465197" w:rsidRPr="006966D6">
          <w:rPr>
            <w:rStyle w:val="Hyperlink"/>
            <w:lang w:val="en"/>
          </w:rPr>
          <w:t>'</w:t>
        </w:r>
      </w:hyperlink>
      <w:r w:rsidR="00465197">
        <w:rPr>
          <w:lang w:val="en"/>
        </w:rPr>
        <w:t xml:space="preserve"> course is now open.</w:t>
      </w:r>
      <w:r w:rsidR="006966D6">
        <w:rPr>
          <w:rFonts w:eastAsiaTheme="minorHAnsi"/>
          <w:lang w:val="en" w:bidi="ar-SA"/>
        </w:rPr>
        <w:t xml:space="preserve">  </w:t>
      </w:r>
      <w:r w:rsidR="00465197">
        <w:rPr>
          <w:lang w:val="en"/>
        </w:rPr>
        <w:t xml:space="preserve">The two-week intensive course, tutored by some of the best mental health experts globally, will train you to develop and scale up interventions and help you understand how mental health programs are implemented in low-resource settings. Set in the scenic state of Goa, the course will be held between </w:t>
      </w:r>
      <w:r w:rsidR="00465197">
        <w:rPr>
          <w:rStyle w:val="Strong"/>
          <w:rFonts w:ascii="Arial" w:hAnsi="Arial" w:cs="Arial"/>
          <w:color w:val="595347"/>
          <w:lang w:val="en"/>
        </w:rPr>
        <w:t>3 December and 14 December 2018</w:t>
      </w:r>
      <w:r w:rsidR="00465197">
        <w:rPr>
          <w:lang w:val="en"/>
        </w:rPr>
        <w:t xml:space="preserve"> at the Sangath centre in Porvorim, Goa and will have Vikram Patel, Graham Thornicroft and Soumitra Pathare taking you through the course.</w:t>
      </w:r>
      <w:r w:rsidR="006966D6">
        <w:rPr>
          <w:rFonts w:eastAsiaTheme="minorHAnsi"/>
          <w:lang w:val="en" w:bidi="ar-SA"/>
        </w:rPr>
        <w:t xml:space="preserve">  </w:t>
      </w:r>
      <w:r w:rsidR="00465197">
        <w:rPr>
          <w:lang w:val="en"/>
        </w:rPr>
        <w:t xml:space="preserve">For more information, write to </w:t>
      </w:r>
      <w:hyperlink r:id="rId26" w:history="1">
        <w:r w:rsidR="00465197">
          <w:rPr>
            <w:rStyle w:val="Hyperlink"/>
            <w:rFonts w:ascii="Arial" w:hAnsi="Arial" w:cs="Arial"/>
            <w:lang w:val="en"/>
          </w:rPr>
          <w:t>lmh@sangath.in</w:t>
        </w:r>
      </w:hyperlink>
    </w:p>
    <w:p w:rsidR="00465197" w:rsidRPr="00465197" w:rsidRDefault="00465197" w:rsidP="00252F51">
      <w:pPr>
        <w:spacing w:after="120" w:line="360" w:lineRule="auto"/>
      </w:pPr>
    </w:p>
    <w:p w:rsidR="00465197" w:rsidRPr="006966D6" w:rsidRDefault="00A62041" w:rsidP="006966D6">
      <w:pPr>
        <w:pStyle w:val="Heading2"/>
      </w:pPr>
      <w:hyperlink r:id="rId27" w:history="1">
        <w:r w:rsidR="00465197" w:rsidRPr="006966D6">
          <w:rPr>
            <w:rStyle w:val="Strong"/>
            <w:b/>
            <w:bCs w:val="0"/>
          </w:rPr>
          <w:t>XVIII World Congress of the World Federation of the Deaf</w:t>
        </w:r>
      </w:hyperlink>
    </w:p>
    <w:p w:rsidR="00465197" w:rsidRDefault="00465197" w:rsidP="006966D6">
      <w:pPr>
        <w:pStyle w:val="Heading3"/>
      </w:pPr>
      <w:r>
        <w:rPr>
          <w:rStyle w:val="Strong"/>
          <w:b/>
          <w:bCs w:val="0"/>
        </w:rPr>
        <w:t>Paris, France, 23-27 July 2019</w:t>
      </w:r>
    </w:p>
    <w:p w:rsidR="009865A4" w:rsidRPr="006966D6" w:rsidRDefault="00465197" w:rsidP="00252F51">
      <w:pPr>
        <w:spacing w:after="120" w:line="360" w:lineRule="auto"/>
        <w:rPr>
          <w:color w:val="222222"/>
          <w:sz w:val="18"/>
          <w:szCs w:val="18"/>
        </w:rPr>
      </w:pPr>
      <w:r>
        <w:rPr>
          <w:color w:val="222222"/>
          <w:sz w:val="18"/>
          <w:szCs w:val="18"/>
        </w:rPr>
        <w:t>The Congress theme, "Sign Language Rights for All" highlights that full enjoyment of linguistic rights is vital in facilitating the full inclusion of the Deaf Community within society.  The congress program will cover six main topics: Sign Language and Deaf Studies, Deaf Education, International Cooperation and Development, Technology and Accessibility, Health, Employment</w:t>
      </w:r>
      <w:r>
        <w:rPr>
          <w:color w:val="222222"/>
          <w:sz w:val="18"/>
          <w:szCs w:val="18"/>
        </w:rPr>
        <w:br/>
        <w:t>To contribute, </w:t>
      </w:r>
      <w:hyperlink r:id="rId28" w:history="1">
        <w:r>
          <w:rPr>
            <w:rStyle w:val="Hyperlink"/>
            <w:color w:val="008DA8"/>
            <w:sz w:val="18"/>
            <w:szCs w:val="18"/>
          </w:rPr>
          <w:t>submit an abstract on the WFD’s website</w:t>
        </w:r>
      </w:hyperlink>
      <w:r>
        <w:rPr>
          <w:color w:val="222222"/>
          <w:sz w:val="18"/>
          <w:szCs w:val="18"/>
        </w:rPr>
        <w:t>, by 15 June 2018, in one of the six Commissions.</w:t>
      </w:r>
      <w:r>
        <w:rPr>
          <w:color w:val="222222"/>
          <w:sz w:val="18"/>
          <w:szCs w:val="18"/>
        </w:rPr>
        <w:br/>
        <w:t xml:space="preserve">  </w:t>
      </w:r>
    </w:p>
    <w:p w:rsidR="00E1357D" w:rsidRPr="00552597" w:rsidRDefault="00E1357D" w:rsidP="00252F51">
      <w:pPr>
        <w:pStyle w:val="Heading1"/>
        <w:spacing w:before="120" w:after="120" w:line="360" w:lineRule="auto"/>
      </w:pPr>
      <w:bookmarkStart w:id="11" w:name="_Toc507249324"/>
      <w:r w:rsidRPr="00552597">
        <w:rPr>
          <w:rStyle w:val="Strong"/>
          <w:b/>
          <w:bCs w:val="0"/>
        </w:rPr>
        <w:t>NEWSLETTER</w:t>
      </w:r>
      <w:bookmarkStart w:id="12" w:name="Newsletter"/>
      <w:bookmarkEnd w:id="12"/>
      <w:r w:rsidR="00ED419D">
        <w:rPr>
          <w:rStyle w:val="Strong"/>
          <w:b/>
          <w:bCs w:val="0"/>
        </w:rPr>
        <w:t>S FROM</w:t>
      </w:r>
      <w:r w:rsidRPr="00552597">
        <w:rPr>
          <w:rStyle w:val="Strong"/>
          <w:b/>
          <w:bCs w:val="0"/>
        </w:rPr>
        <w:t xml:space="preserve"> OTHER ORGANISATIONS</w:t>
      </w:r>
      <w:bookmarkEnd w:id="11"/>
    </w:p>
    <w:p w:rsidR="00453B50" w:rsidRPr="00317E16" w:rsidRDefault="00A62041" w:rsidP="00252F51">
      <w:pPr>
        <w:pStyle w:val="Heading2"/>
        <w:spacing w:before="120" w:after="120" w:line="360" w:lineRule="auto"/>
        <w:rPr>
          <w:rStyle w:val="Strong"/>
          <w:b/>
          <w:bCs w:val="0"/>
        </w:rPr>
      </w:pPr>
      <w:hyperlink r:id="rId29" w:history="1">
        <w:r w:rsidR="00453B50" w:rsidRPr="0086416A">
          <w:rPr>
            <w:rStyle w:val="Hyperlink"/>
          </w:rPr>
          <w:t>DFID Disability Newsletter</w:t>
        </w:r>
      </w:hyperlink>
      <w:r w:rsidR="00453B50" w:rsidRPr="00317E16">
        <w:rPr>
          <w:rStyle w:val="Strong"/>
          <w:b/>
          <w:bCs w:val="0"/>
        </w:rPr>
        <w:t xml:space="preserve"> February 2018</w:t>
      </w:r>
    </w:p>
    <w:p w:rsidR="00453B50" w:rsidRPr="00317E16" w:rsidRDefault="00453B50" w:rsidP="00252F51">
      <w:pPr>
        <w:spacing w:after="120" w:line="360" w:lineRule="auto"/>
        <w:rPr>
          <w:rFonts w:eastAsia="Times New Roman"/>
        </w:rPr>
      </w:pPr>
      <w:r w:rsidRPr="00317E16">
        <w:rPr>
          <w:rFonts w:eastAsia="Times New Roman"/>
        </w:rPr>
        <w:t>News about DfID’s work on disability inclusive development and plans for the Global Disability Summit</w:t>
      </w:r>
      <w:r w:rsidR="0086416A">
        <w:t xml:space="preserve">, to be </w:t>
      </w:r>
      <w:r w:rsidRPr="00317E16">
        <w:rPr>
          <w:rFonts w:eastAsia="Times New Roman"/>
        </w:rPr>
        <w:t>co-host</w:t>
      </w:r>
      <w:r w:rsidR="0086416A">
        <w:t>ed</w:t>
      </w:r>
      <w:r w:rsidRPr="00317E16">
        <w:rPr>
          <w:rFonts w:eastAsia="Times New Roman"/>
        </w:rPr>
        <w:t xml:space="preserve"> with the </w:t>
      </w:r>
      <w:hyperlink r:id="rId30" w:tgtFrame="_blank" w:history="1">
        <w:r w:rsidRPr="0086416A">
          <w:t>International Disability Alliance</w:t>
        </w:r>
      </w:hyperlink>
      <w:r w:rsidRPr="0086416A">
        <w:t xml:space="preserve"> </w:t>
      </w:r>
      <w:r w:rsidRPr="00317E16">
        <w:rPr>
          <w:rFonts w:eastAsia="Times New Roman"/>
        </w:rPr>
        <w:t>(IDA) and the Government of Kenya.</w:t>
      </w:r>
    </w:p>
    <w:p w:rsidR="00EB77A3" w:rsidRDefault="00A62041" w:rsidP="00252F51">
      <w:pPr>
        <w:pStyle w:val="Heading2"/>
        <w:spacing w:before="120" w:after="120" w:line="360" w:lineRule="auto"/>
      </w:pPr>
      <w:hyperlink r:id="rId31" w:history="1">
        <w:r w:rsidR="00EB77A3" w:rsidRPr="00EB77A3">
          <w:rPr>
            <w:rStyle w:val="Hyperlink"/>
          </w:rPr>
          <w:t>Disability, CBR and Inclusive Development</w:t>
        </w:r>
      </w:hyperlink>
      <w:r w:rsidR="00EB77A3">
        <w:rPr>
          <w:rStyle w:val="Emphasis"/>
          <w:i w:val="0"/>
          <w:iCs w:val="0"/>
        </w:rPr>
        <w:t xml:space="preserve"> </w:t>
      </w:r>
      <w:r w:rsidR="00EB77A3" w:rsidRPr="00EB77A3">
        <w:t>Vol 28, No 4 (2017): Winter 2017</w:t>
      </w:r>
    </w:p>
    <w:p w:rsidR="00EB77A3" w:rsidRDefault="00EB77A3" w:rsidP="00252F51">
      <w:pPr>
        <w:spacing w:after="120" w:line="360" w:lineRule="auto"/>
      </w:pPr>
      <w:r>
        <w:t>Formerly the Asia Pacific Disability Rehabilitation Research Journal</w:t>
      </w:r>
    </w:p>
    <w:p w:rsidR="00BC7F15" w:rsidRDefault="00BC7F15" w:rsidP="00252F51">
      <w:pPr>
        <w:spacing w:after="120" w:line="360" w:lineRule="auto"/>
      </w:pPr>
      <w:r>
        <w:t>In this journal after the editorial there are original research articles, brief reports, experiential accounts and letters to the editor.</w:t>
      </w:r>
    </w:p>
    <w:p w:rsidR="00EB77A3" w:rsidRDefault="00EB77A3" w:rsidP="00252F51">
      <w:pPr>
        <w:spacing w:after="120" w:line="360" w:lineRule="auto"/>
      </w:pPr>
    </w:p>
    <w:p w:rsidR="00ED419D" w:rsidRPr="00ED419D" w:rsidRDefault="00ED419D" w:rsidP="00252F51">
      <w:pPr>
        <w:pStyle w:val="Heading1"/>
        <w:spacing w:before="120" w:after="120" w:line="360" w:lineRule="auto"/>
      </w:pPr>
      <w:r w:rsidRPr="00ED419D">
        <w:t>ABOUT US</w:t>
      </w:r>
    </w:p>
    <w:p w:rsidR="00C74103" w:rsidRPr="00ED419D" w:rsidRDefault="00ED419D" w:rsidP="00252F51">
      <w:pPr>
        <w:spacing w:after="120" w:line="360" w:lineRule="auto"/>
      </w:pPr>
      <w:r w:rsidRPr="00ED419D">
        <w:rPr>
          <w:rStyle w:val="Strong"/>
          <w:color w:val="333333"/>
        </w:rPr>
        <w:t>ADDC</w:t>
      </w:r>
      <w:r w:rsidRPr="00ED419D">
        <w:t> is an Australian, international network focusing attention, expertise and action on disability issues in developing countries; building on a human rights platform for disability advocacy.</w:t>
      </w:r>
      <w:r w:rsidRPr="00ED419D">
        <w:br/>
        <w:t>To join ADDC (membership is free) or find out more, please visit www.addc.org.au</w:t>
      </w:r>
      <w:r w:rsidRPr="00ED419D">
        <w:br/>
      </w:r>
      <w:r w:rsidRPr="00ED419D">
        <w:br/>
      </w:r>
      <w:r w:rsidRPr="00ED419D">
        <w:rPr>
          <w:vanish/>
        </w:rPr>
        <w:t> </w:t>
      </w:r>
      <w:r w:rsidRPr="00ED419D">
        <w:rPr>
          <w:rStyle w:val="Strong"/>
          <w:color w:val="333333"/>
        </w:rPr>
        <w:t xml:space="preserve">This bulletin </w:t>
      </w:r>
      <w:r w:rsidRPr="00ED419D">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ED419D">
        <w:br/>
      </w:r>
      <w:r w:rsidRPr="00ED419D">
        <w:br/>
      </w:r>
      <w:r w:rsidRPr="00ED419D">
        <w:rPr>
          <w:rStyle w:val="Strong"/>
          <w:color w:val="333333"/>
        </w:rPr>
        <w:t>Disclaimer:</w:t>
      </w:r>
      <w:r w:rsidRPr="00ED419D">
        <w:t xml:space="preserve"> The ADDC Bulletin is a compilation of other organisations’ articles and material. While every effort is made to validate content ADDC does not endorse all opinions and views contacted within the Bulletin.</w:t>
      </w:r>
    </w:p>
    <w:sectPr w:rsidR="00C74103" w:rsidRPr="00ED419D"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5" w:rsidRDefault="003C4ED5" w:rsidP="00F7612E">
      <w:r>
        <w:separator/>
      </w:r>
    </w:p>
  </w:endnote>
  <w:endnote w:type="continuationSeparator" w:id="0">
    <w:p w:rsidR="003C4ED5" w:rsidRDefault="003C4ED5"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5" w:rsidRDefault="003C4ED5" w:rsidP="00F7612E">
      <w:r>
        <w:separator/>
      </w:r>
    </w:p>
  </w:footnote>
  <w:footnote w:type="continuationSeparator" w:id="0">
    <w:p w:rsidR="003C4ED5" w:rsidRDefault="003C4ED5"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719"/>
    <w:multiLevelType w:val="hybridMultilevel"/>
    <w:tmpl w:val="3DE02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497D66"/>
    <w:multiLevelType w:val="multilevel"/>
    <w:tmpl w:val="F000D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C1B8D"/>
    <w:multiLevelType w:val="multilevel"/>
    <w:tmpl w:val="40706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2"/>
  </w:num>
  <w:num w:numId="2">
    <w:abstractNumId w:val="11"/>
  </w:num>
  <w:num w:numId="3">
    <w:abstractNumId w:val="6"/>
  </w:num>
  <w:num w:numId="4">
    <w:abstractNumId w:val="9"/>
  </w:num>
  <w:num w:numId="5">
    <w:abstractNumId w:val="3"/>
  </w:num>
  <w:num w:numId="6">
    <w:abstractNumId w:val="15"/>
  </w:num>
  <w:num w:numId="7">
    <w:abstractNumId w:val="13"/>
  </w:num>
  <w:num w:numId="8">
    <w:abstractNumId w:val="8"/>
  </w:num>
  <w:num w:numId="9">
    <w:abstractNumId w:val="1"/>
  </w:num>
  <w:num w:numId="10">
    <w:abstractNumId w:val="10"/>
  </w:num>
  <w:num w:numId="11">
    <w:abstractNumId w:val="14"/>
  </w:num>
  <w:num w:numId="12">
    <w:abstractNumId w:val="7"/>
  </w:num>
  <w:num w:numId="13">
    <w:abstractNumId w:val="12"/>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228B6"/>
    <w:rsid w:val="00065D78"/>
    <w:rsid w:val="00087868"/>
    <w:rsid w:val="00093805"/>
    <w:rsid w:val="000C1B66"/>
    <w:rsid w:val="00155B43"/>
    <w:rsid w:val="0016111A"/>
    <w:rsid w:val="001F192A"/>
    <w:rsid w:val="001F25A0"/>
    <w:rsid w:val="00206F3B"/>
    <w:rsid w:val="00217884"/>
    <w:rsid w:val="002271FB"/>
    <w:rsid w:val="0023308C"/>
    <w:rsid w:val="002471AE"/>
    <w:rsid w:val="00252F51"/>
    <w:rsid w:val="00255365"/>
    <w:rsid w:val="00281BE1"/>
    <w:rsid w:val="002851F4"/>
    <w:rsid w:val="002973F4"/>
    <w:rsid w:val="002C773A"/>
    <w:rsid w:val="002E7F61"/>
    <w:rsid w:val="002F39B8"/>
    <w:rsid w:val="00301B1E"/>
    <w:rsid w:val="00305C68"/>
    <w:rsid w:val="00312EE4"/>
    <w:rsid w:val="003150D7"/>
    <w:rsid w:val="00317881"/>
    <w:rsid w:val="00317E16"/>
    <w:rsid w:val="00335EF6"/>
    <w:rsid w:val="00351A09"/>
    <w:rsid w:val="0039579D"/>
    <w:rsid w:val="003A0446"/>
    <w:rsid w:val="003A3901"/>
    <w:rsid w:val="003B1C4D"/>
    <w:rsid w:val="003C0D10"/>
    <w:rsid w:val="003C4ED5"/>
    <w:rsid w:val="003E65E8"/>
    <w:rsid w:val="00415EEB"/>
    <w:rsid w:val="00431FFF"/>
    <w:rsid w:val="00436D7D"/>
    <w:rsid w:val="00453B50"/>
    <w:rsid w:val="00462F52"/>
    <w:rsid w:val="00465197"/>
    <w:rsid w:val="004C0711"/>
    <w:rsid w:val="004D33BE"/>
    <w:rsid w:val="004D6ECC"/>
    <w:rsid w:val="005019E1"/>
    <w:rsid w:val="005405AB"/>
    <w:rsid w:val="00542B84"/>
    <w:rsid w:val="00552597"/>
    <w:rsid w:val="00571861"/>
    <w:rsid w:val="005750D1"/>
    <w:rsid w:val="005B05AE"/>
    <w:rsid w:val="005D43D5"/>
    <w:rsid w:val="0060015E"/>
    <w:rsid w:val="0061538A"/>
    <w:rsid w:val="006624C4"/>
    <w:rsid w:val="00664BCF"/>
    <w:rsid w:val="006775BB"/>
    <w:rsid w:val="006966D6"/>
    <w:rsid w:val="006A47E5"/>
    <w:rsid w:val="006B607A"/>
    <w:rsid w:val="006E23AB"/>
    <w:rsid w:val="006F559A"/>
    <w:rsid w:val="007266BF"/>
    <w:rsid w:val="00781B84"/>
    <w:rsid w:val="00797709"/>
    <w:rsid w:val="007A087E"/>
    <w:rsid w:val="007B3D53"/>
    <w:rsid w:val="007E0C51"/>
    <w:rsid w:val="00831355"/>
    <w:rsid w:val="0086416A"/>
    <w:rsid w:val="008A6910"/>
    <w:rsid w:val="008D38DC"/>
    <w:rsid w:val="008E477E"/>
    <w:rsid w:val="009511AF"/>
    <w:rsid w:val="0097171C"/>
    <w:rsid w:val="009865A4"/>
    <w:rsid w:val="009A217C"/>
    <w:rsid w:val="009C67B7"/>
    <w:rsid w:val="00A06965"/>
    <w:rsid w:val="00A12A44"/>
    <w:rsid w:val="00A1726D"/>
    <w:rsid w:val="00A4091D"/>
    <w:rsid w:val="00A74A6B"/>
    <w:rsid w:val="00A77E26"/>
    <w:rsid w:val="00A95173"/>
    <w:rsid w:val="00A97212"/>
    <w:rsid w:val="00AB45D5"/>
    <w:rsid w:val="00B877A7"/>
    <w:rsid w:val="00B9560A"/>
    <w:rsid w:val="00BC7F15"/>
    <w:rsid w:val="00BE628D"/>
    <w:rsid w:val="00BF5C4C"/>
    <w:rsid w:val="00C10A99"/>
    <w:rsid w:val="00C26B82"/>
    <w:rsid w:val="00C34BD8"/>
    <w:rsid w:val="00C74103"/>
    <w:rsid w:val="00C920F4"/>
    <w:rsid w:val="00CA1ED7"/>
    <w:rsid w:val="00CB3987"/>
    <w:rsid w:val="00CF68C2"/>
    <w:rsid w:val="00D01EB0"/>
    <w:rsid w:val="00D11CD0"/>
    <w:rsid w:val="00D23B64"/>
    <w:rsid w:val="00D37466"/>
    <w:rsid w:val="00D75E8D"/>
    <w:rsid w:val="00D840DF"/>
    <w:rsid w:val="00D9545C"/>
    <w:rsid w:val="00DB3F5E"/>
    <w:rsid w:val="00E1357D"/>
    <w:rsid w:val="00E60ADD"/>
    <w:rsid w:val="00E6219B"/>
    <w:rsid w:val="00E67C36"/>
    <w:rsid w:val="00E8375F"/>
    <w:rsid w:val="00EB77A3"/>
    <w:rsid w:val="00ED419D"/>
    <w:rsid w:val="00EE7ACE"/>
    <w:rsid w:val="00F11E37"/>
    <w:rsid w:val="00F53D48"/>
    <w:rsid w:val="00F55B8D"/>
    <w:rsid w:val="00F651DE"/>
    <w:rsid w:val="00F7612E"/>
    <w:rsid w:val="00FA4BCD"/>
    <w:rsid w:val="00FE23EB"/>
    <w:rsid w:val="00FE6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0798E45"/>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F7612E"/>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252F51"/>
    <w:pPr>
      <w:spacing w:before="0" w:beforeAutospacing="0" w:after="0" w:afterAutospacing="0"/>
      <w:ind w:right="403"/>
      <w:outlineLvl w:val="2"/>
    </w:pPr>
    <w:rPr>
      <w:rFonts w:ascii="Helvetica" w:hAnsi="Helvetica" w:cs="Helvetica"/>
      <w:b/>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252F51"/>
    <w:rPr>
      <w:rFonts w:ascii="Helvetica" w:hAnsi="Helvetica" w:cs="Helvetica"/>
      <w:b/>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7612E"/>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93588">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27239">
      <w:bodyDiv w:val="1"/>
      <w:marLeft w:val="0"/>
      <w:marRight w:val="0"/>
      <w:marTop w:val="0"/>
      <w:marBottom w:val="0"/>
      <w:divBdr>
        <w:top w:val="none" w:sz="0" w:space="0" w:color="auto"/>
        <w:left w:val="none" w:sz="0" w:space="0" w:color="auto"/>
        <w:bottom w:val="none" w:sz="0" w:space="0" w:color="auto"/>
        <w:right w:val="none" w:sz="0" w:space="0" w:color="auto"/>
      </w:divBdr>
    </w:div>
    <w:div w:id="487290417">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316798">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1014770259">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775783642">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79270744">
      <w:bodyDiv w:val="1"/>
      <w:marLeft w:val="0"/>
      <w:marRight w:val="0"/>
      <w:marTop w:val="0"/>
      <w:marBottom w:val="0"/>
      <w:divBdr>
        <w:top w:val="none" w:sz="0" w:space="0" w:color="auto"/>
        <w:left w:val="none" w:sz="0" w:space="0" w:color="auto"/>
        <w:bottom w:val="none" w:sz="0" w:space="0" w:color="auto"/>
        <w:right w:val="none" w:sz="0" w:space="0" w:color="auto"/>
      </w:divBdr>
    </w:div>
    <w:div w:id="2002003908">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1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RPD/C/GC/6&amp;Lang=en" TargetMode="External"/><Relationship Id="rId13" Type="http://schemas.openxmlformats.org/officeDocument/2006/relationships/hyperlink" Target="http://bit.ly/2tI9ZlU" TargetMode="External"/><Relationship Id="rId18" Type="http://schemas.openxmlformats.org/officeDocument/2006/relationships/hyperlink" Target="https://aerbvi.org/about/divisions/international-services-global-issues-division/" TargetMode="External"/><Relationship Id="rId26" Type="http://schemas.openxmlformats.org/officeDocument/2006/relationships/hyperlink" Target="http://sangath.in/" TargetMode="External"/><Relationship Id="rId3" Type="http://schemas.openxmlformats.org/officeDocument/2006/relationships/styles" Target="styles.xml"/><Relationship Id="rId21" Type="http://schemas.openxmlformats.org/officeDocument/2006/relationships/hyperlink" Target="http://www.isaac-online.org/" TargetMode="External"/><Relationship Id="rId7" Type="http://schemas.openxmlformats.org/officeDocument/2006/relationships/endnotes" Target="endnotes.xml"/><Relationship Id="rId12" Type="http://schemas.openxmlformats.org/officeDocument/2006/relationships/hyperlink" Target="https://www.centreforglobalmentalhealth.org/" TargetMode="External"/><Relationship Id="rId17" Type="http://schemas.openxmlformats.org/officeDocument/2006/relationships/hyperlink" Target="mailto:recruitment@ida-secretariat.org" TargetMode="External"/><Relationship Id="rId25" Type="http://schemas.openxmlformats.org/officeDocument/2006/relationships/hyperlink" Target="http://www.mhinnovation.net/forums/courses/sangaths-leadership-mental-health-course-20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nationaldisabilityalliance.org/sites/default/files/application_package_ida_meal_officer.docx" TargetMode="External"/><Relationship Id="rId20" Type="http://schemas.openxmlformats.org/officeDocument/2006/relationships/hyperlink" Target="http://www.wfdb.eu/" TargetMode="External"/><Relationship Id="rId29" Type="http://schemas.openxmlformats.org/officeDocument/2006/relationships/hyperlink" Target="https://mailchi.mp/8a129a35b230/dfid-disability-newsletter-december-2627361?e=d51b1fb9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d4all.com.au/Uploads/CreatingANewBusinessAsUsualDPOEngagementInDevelopment.pdf" TargetMode="External"/><Relationship Id="rId24" Type="http://schemas.openxmlformats.org/officeDocument/2006/relationships/hyperlink" Target="http://www.sangath.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nationaldisabilityalliance.org/content/opportunities" TargetMode="External"/><Relationship Id="rId23" Type="http://schemas.openxmlformats.org/officeDocument/2006/relationships/hyperlink" Target="https://www.isaac-online.org/english/conference-2018/conference-registration/" TargetMode="External"/><Relationship Id="rId28" Type="http://schemas.openxmlformats.org/officeDocument/2006/relationships/hyperlink" Target="https://b-com.mci-group.com/AbstractSubmission/WFD2019.aspx" TargetMode="External"/><Relationship Id="rId10" Type="http://schemas.openxmlformats.org/officeDocument/2006/relationships/hyperlink" Target="http://www.miseast.org/en/towards-inclusion" TargetMode="External"/><Relationship Id="rId19" Type="http://schemas.openxmlformats.org/officeDocument/2006/relationships/hyperlink" Target="https://www.and.org.au/pages/and-conference-about-the-conference-1101.html" TargetMode="External"/><Relationship Id="rId31" Type="http://schemas.openxmlformats.org/officeDocument/2006/relationships/hyperlink" Target="http://dcidj.org/" TargetMode="External"/><Relationship Id="rId4" Type="http://schemas.openxmlformats.org/officeDocument/2006/relationships/settings" Target="settings.xml"/><Relationship Id="rId9" Type="http://schemas.openxmlformats.org/officeDocument/2006/relationships/hyperlink" Target="https://gladnetwork.net/search/resources/ida-cbm-toolkit-dpos-voluntary-national-reviews" TargetMode="External"/><Relationship Id="rId14" Type="http://schemas.openxmlformats.org/officeDocument/2006/relationships/hyperlink" Target="http://www.ohchr.org/EN/HRBodies/CRPD/Pages/GC.aspx" TargetMode="External"/><Relationship Id="rId22" Type="http://schemas.openxmlformats.org/officeDocument/2006/relationships/hyperlink" Target="http://www.isaac-online.org/" TargetMode="External"/><Relationship Id="rId27" Type="http://schemas.openxmlformats.org/officeDocument/2006/relationships/hyperlink" Target="http://www.wfdcongress2019.org/" TargetMode="External"/><Relationship Id="rId30" Type="http://schemas.openxmlformats.org/officeDocument/2006/relationships/hyperlink" Target="https://www.us9.list-manage.com/track/click?u=bd7d55c03b7fe67a858fa1f88&amp;id=8f27ab5412&amp;e=d51b1fb9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BM\ADDC\Bulletins%20and%20Newsletters\ADDC%20Bulleti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8E682-343C-433E-9385-48FEDA4D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ADDC Bulletin Template 2016</Template>
  <TotalTime>30</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Lucy Hodson</cp:lastModifiedBy>
  <cp:revision>3</cp:revision>
  <dcterms:created xsi:type="dcterms:W3CDTF">2018-03-27T02:34:00Z</dcterms:created>
  <dcterms:modified xsi:type="dcterms:W3CDTF">2018-03-27T03:04:00Z</dcterms:modified>
</cp:coreProperties>
</file>