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9D" w:rsidRPr="00F55409" w:rsidRDefault="00ED419D" w:rsidP="006D260A">
      <w:pPr>
        <w:pStyle w:val="Heading2"/>
        <w:rPr>
          <w:b w:val="0"/>
        </w:rPr>
      </w:pPr>
    </w:p>
    <w:p w:rsidR="00A86974" w:rsidRPr="006D5B97" w:rsidRDefault="00A86974" w:rsidP="006D5B97">
      <w:pPr>
        <w:pStyle w:val="Heading1"/>
        <w:jc w:val="center"/>
      </w:pPr>
      <w:r w:rsidRPr="006D5B97">
        <w:t xml:space="preserve">ADDC BULLETIN </w:t>
      </w:r>
      <w:r w:rsidR="003127F3" w:rsidRPr="006D5B97">
        <w:t>April 2019</w:t>
      </w:r>
    </w:p>
    <w:p w:rsidR="003150D7" w:rsidRPr="006D5B97" w:rsidRDefault="00C6712F" w:rsidP="006D5B97">
      <w:pPr>
        <w:pStyle w:val="Heading1"/>
      </w:pPr>
      <w:r w:rsidRPr="006D5B97">
        <w:t>ADDC NEWS</w:t>
      </w:r>
    </w:p>
    <w:p w:rsidR="00B070C4" w:rsidRPr="00C05D66" w:rsidRDefault="00B070C4" w:rsidP="00B070C4">
      <w:pPr>
        <w:pStyle w:val="Heading2"/>
      </w:pPr>
      <w:r w:rsidRPr="000F39D4">
        <w:rPr>
          <w:i/>
        </w:rPr>
        <w:t>10 days for 10 years</w:t>
      </w:r>
      <w:r>
        <w:t xml:space="preserve"> – Our campaign is coming!</w:t>
      </w:r>
    </w:p>
    <w:p w:rsidR="00B070C4" w:rsidRDefault="000F39D4" w:rsidP="00B070C4">
      <w:r>
        <w:t>In partnership with CBM Australia and o</w:t>
      </w:r>
      <w:r w:rsidR="00BD0B25">
        <w:t xml:space="preserve">ther ADDC partner organisations, </w:t>
      </w:r>
      <w:r>
        <w:t xml:space="preserve">the </w:t>
      </w:r>
      <w:r w:rsidRPr="000F39D4">
        <w:rPr>
          <w:b/>
          <w:i/>
        </w:rPr>
        <w:t>10 days for 10 years</w:t>
      </w:r>
      <w:r>
        <w:t xml:space="preserve"> campaign</w:t>
      </w:r>
      <w:r w:rsidR="00BD0B25">
        <w:t xml:space="preserve"> will start</w:t>
      </w:r>
      <w:r w:rsidR="00B070C4">
        <w:t xml:space="preserve"> on </w:t>
      </w:r>
      <w:r w:rsidR="00B070C4" w:rsidRPr="000F39D4">
        <w:rPr>
          <w:b/>
        </w:rPr>
        <w:t>Monday 29</w:t>
      </w:r>
      <w:r w:rsidR="00B070C4" w:rsidRPr="000F39D4">
        <w:rPr>
          <w:b/>
          <w:vertAlign w:val="superscript"/>
        </w:rPr>
        <w:t>th</w:t>
      </w:r>
      <w:r w:rsidR="00B070C4" w:rsidRPr="000F39D4">
        <w:rPr>
          <w:b/>
        </w:rPr>
        <w:t xml:space="preserve"> April</w:t>
      </w:r>
      <w:r>
        <w:t>. T</w:t>
      </w:r>
      <w:r w:rsidR="00B070C4">
        <w:t xml:space="preserve">he </w:t>
      </w:r>
      <w:r>
        <w:rPr>
          <w:i/>
        </w:rPr>
        <w:t>10 days for 10 years</w:t>
      </w:r>
      <w:r w:rsidR="00B070C4">
        <w:t xml:space="preserve"> campaign will celebrate the achievements in disability-inclusive development</w:t>
      </w:r>
      <w:r>
        <w:t xml:space="preserve"> (DID)</w:t>
      </w:r>
      <w:r w:rsidR="00B070C4">
        <w:t xml:space="preserve"> within the Australian aid sector, particularly those led or made possible by Australian aid under the first and second </w:t>
      </w:r>
      <w:r w:rsidR="00B070C4">
        <w:rPr>
          <w:i/>
          <w:iCs/>
        </w:rPr>
        <w:t>Development for All</w:t>
      </w:r>
      <w:r w:rsidR="00B070C4">
        <w:t xml:space="preserve"> strategies. Articles will be released daily for ten days on</w:t>
      </w:r>
      <w:r w:rsidR="00B070C4" w:rsidRPr="00B070C4">
        <w:t xml:space="preserve"> the </w:t>
      </w:r>
      <w:hyperlink r:id="rId8" w:history="1">
        <w:r w:rsidR="00B070C4" w:rsidRPr="00B070C4">
          <w:rPr>
            <w:rStyle w:val="Hyperlink"/>
          </w:rPr>
          <w:t>ADDC website</w:t>
        </w:r>
      </w:hyperlink>
      <w:r w:rsidR="00B070C4">
        <w:t xml:space="preserve"> and shared on social media reflecting on the successes of DID practices by ADDC member organisations, including Oxfam Australia, World Vision, TEAR Australia, CBM Australia</w:t>
      </w:r>
      <w:r>
        <w:t>, AVI</w:t>
      </w:r>
      <w:r w:rsidR="00B070C4">
        <w:t xml:space="preserve"> and Good Return.</w:t>
      </w:r>
    </w:p>
    <w:p w:rsidR="00B070C4" w:rsidRDefault="00B070C4" w:rsidP="00B070C4">
      <w:r w:rsidRPr="00B070C4">
        <w:rPr>
          <w:b/>
        </w:rPr>
        <w:t>What can you do?</w:t>
      </w:r>
      <w:r>
        <w:t xml:space="preserve"> Share the </w:t>
      </w:r>
      <w:r w:rsidR="000F39D4">
        <w:t>daily articles via social media</w:t>
      </w:r>
      <w:r>
        <w:t xml:space="preserve"> particularly through your organisation’s platforms. Contac</w:t>
      </w:r>
      <w:r w:rsidR="00BD0B25">
        <w:t>t Kerryn for more information and</w:t>
      </w:r>
      <w:r>
        <w:t xml:space="preserve"> book this</w:t>
      </w:r>
      <w:r w:rsidR="00BD0B25">
        <w:t xml:space="preserve"> coming campaign</w:t>
      </w:r>
      <w:r>
        <w:t xml:space="preserve"> in</w:t>
      </w:r>
      <w:r w:rsidR="000F39D4">
        <w:t>to</w:t>
      </w:r>
      <w:r>
        <w:t xml:space="preserve"> your </w:t>
      </w:r>
      <w:r w:rsidR="000F39D4">
        <w:t>organisation’s communications calendar</w:t>
      </w:r>
      <w:r w:rsidR="00BD0B25">
        <w:t>.</w:t>
      </w:r>
    </w:p>
    <w:p w:rsidR="00B070C4" w:rsidRDefault="00B070C4" w:rsidP="00B070C4">
      <w:r>
        <w:t>To receive</w:t>
      </w:r>
      <w:r w:rsidRPr="00B070C4">
        <w:t xml:space="preserve"> the </w:t>
      </w:r>
      <w:r w:rsidR="00BD0B25">
        <w:t xml:space="preserve">daily </w:t>
      </w:r>
      <w:r w:rsidRPr="00B070C4">
        <w:t xml:space="preserve">article straight into your inbox, </w:t>
      </w:r>
      <w:r>
        <w:t xml:space="preserve">email Kerryn via </w:t>
      </w:r>
      <w:hyperlink r:id="rId9" w:history="1">
        <w:r w:rsidR="000F39D4" w:rsidRPr="000D3754">
          <w:rPr>
            <w:rStyle w:val="Hyperlink"/>
          </w:rPr>
          <w:t>kclarke@addc.org.au</w:t>
        </w:r>
      </w:hyperlink>
      <w:r w:rsidR="000F39D4">
        <w:t xml:space="preserve"> </w:t>
      </w:r>
      <w:r w:rsidRPr="00B070C4">
        <w:t xml:space="preserve">with the title ’10 days for 10 years’. </w:t>
      </w:r>
    </w:p>
    <w:p w:rsidR="00B070C4" w:rsidRDefault="00972750" w:rsidP="00B070C4">
      <w:r>
        <w:t>F</w:t>
      </w:r>
      <w:r w:rsidR="00B070C4">
        <w:t>ollow the campaign via</w:t>
      </w:r>
      <w:r>
        <w:t xml:space="preserve"> the hashtag #10daysfor10years and f</w:t>
      </w:r>
      <w:r w:rsidR="00B070C4" w:rsidRPr="000F39D4">
        <w:t xml:space="preserve">ollow </w:t>
      </w:r>
      <w:r>
        <w:t>@ADDCnews</w:t>
      </w:r>
      <w:r w:rsidR="00B070C4" w:rsidRPr="000F39D4">
        <w:t xml:space="preserve"> on </w:t>
      </w:r>
      <w:hyperlink r:id="rId10" w:history="1">
        <w:r w:rsidR="00B070C4" w:rsidRPr="000F39D4">
          <w:rPr>
            <w:rStyle w:val="Hyperlink"/>
          </w:rPr>
          <w:t>Twitter</w:t>
        </w:r>
      </w:hyperlink>
      <w:r w:rsidR="00B070C4" w:rsidRPr="000F39D4">
        <w:t xml:space="preserve">, </w:t>
      </w:r>
      <w:hyperlink r:id="rId11" w:history="1">
        <w:r w:rsidR="00B070C4" w:rsidRPr="000F39D4">
          <w:rPr>
            <w:rStyle w:val="Hyperlink"/>
          </w:rPr>
          <w:t>Facebook</w:t>
        </w:r>
      </w:hyperlink>
      <w:r w:rsidR="000F39D4" w:rsidRPr="000F39D4">
        <w:t xml:space="preserve"> and </w:t>
      </w:r>
      <w:hyperlink r:id="rId12" w:history="1">
        <w:r w:rsidR="00B070C4" w:rsidRPr="000F39D4">
          <w:rPr>
            <w:rStyle w:val="Hyperlink"/>
          </w:rPr>
          <w:t>LinkedIn</w:t>
        </w:r>
      </w:hyperlink>
      <w:r w:rsidR="000F39D4">
        <w:t xml:space="preserve"> to keep up-to-date. </w:t>
      </w:r>
    </w:p>
    <w:p w:rsidR="00CF436F" w:rsidRDefault="00CF436F" w:rsidP="00B070C4">
      <w:pPr>
        <w:pStyle w:val="Heading2"/>
      </w:pPr>
      <w:r w:rsidRPr="00CF436F">
        <w:t>Disability Focal Point network – Join our pilot group</w:t>
      </w:r>
    </w:p>
    <w:p w:rsidR="00CF436F" w:rsidRDefault="00CF436F" w:rsidP="00CF436F">
      <w:r>
        <w:t>We are developing a Disability Focal Point network of small peer support groups to bring together individuals within Australian aid agencies who are working to create barrier-free and more inclusive workplaces. A pilot peer support group will be established in June 2019. The peer support group will provide a space for participants to discuss strategies and ideas on building organisational inclusion, to share resources and talk about how to overcome challenges and barriers to inclusion.</w:t>
      </w:r>
    </w:p>
    <w:p w:rsidR="00CF436F" w:rsidRDefault="00CF436F" w:rsidP="00CF436F">
      <w:r>
        <w:t xml:space="preserve">Interested? We would love to hear from you! </w:t>
      </w:r>
      <w:hyperlink r:id="rId13" w:history="1">
        <w:r w:rsidRPr="00CF436F">
          <w:rPr>
            <w:rStyle w:val="Hyperlink"/>
          </w:rPr>
          <w:t>Follow this link for more information and how to register your interest.</w:t>
        </w:r>
      </w:hyperlink>
    </w:p>
    <w:p w:rsidR="00C05D66" w:rsidRDefault="00B070C4" w:rsidP="00B070C4">
      <w:pPr>
        <w:pStyle w:val="Heading2"/>
      </w:pPr>
      <w:r>
        <w:t>Organisational Inclusion resources</w:t>
      </w:r>
      <w:r w:rsidR="00537623">
        <w:t xml:space="preserve"> now available</w:t>
      </w:r>
    </w:p>
    <w:p w:rsidR="00AF5CBA" w:rsidRDefault="000F39D4" w:rsidP="000F39D4">
      <w:r w:rsidRPr="000F39D4">
        <w:t>A key pillar of putting the principle ‘leave no one behind’ into practice is fostering inclusion within organisations</w:t>
      </w:r>
      <w:r w:rsidR="00537623">
        <w:t xml:space="preserve">. </w:t>
      </w:r>
      <w:r w:rsidR="00037CD6">
        <w:t>A</w:t>
      </w:r>
      <w:r w:rsidR="00537623" w:rsidRPr="00537623">
        <w:t xml:space="preserve"> wealth of resources and tools </w:t>
      </w:r>
      <w:r w:rsidR="00037CD6">
        <w:t xml:space="preserve">are </w:t>
      </w:r>
      <w:r w:rsidR="00537623" w:rsidRPr="00537623">
        <w:t>available to guide organisations in how to build disability and inclusion more broadly across</w:t>
      </w:r>
      <w:r w:rsidR="00537623">
        <w:t xml:space="preserve"> your</w:t>
      </w:r>
      <w:r w:rsidR="00537623" w:rsidRPr="00537623">
        <w:t xml:space="preserve"> organisation in Australia.</w:t>
      </w:r>
      <w:r w:rsidR="00537623">
        <w:t xml:space="preserve"> Following our Practitioner Interest Forum last Thursday on </w:t>
      </w:r>
      <w:r w:rsidR="00037CD6">
        <w:t>this topic</w:t>
      </w:r>
      <w:r w:rsidR="00665EE8">
        <w:t xml:space="preserve">, the resources </w:t>
      </w:r>
      <w:r w:rsidR="00537623">
        <w:t xml:space="preserve">to </w:t>
      </w:r>
      <w:r w:rsidR="00537623" w:rsidRPr="00537623">
        <w:t>create barrier-free and more inclusive workplace</w:t>
      </w:r>
      <w:r w:rsidR="00537623">
        <w:t xml:space="preserve">s </w:t>
      </w:r>
      <w:r w:rsidR="00665EE8">
        <w:t xml:space="preserve">shared at the forum </w:t>
      </w:r>
      <w:r w:rsidR="00537623">
        <w:t xml:space="preserve">can be accessed on the </w:t>
      </w:r>
      <w:hyperlink r:id="rId14" w:history="1">
        <w:r w:rsidR="00537623" w:rsidRPr="00537623">
          <w:rPr>
            <w:rStyle w:val="Hyperlink"/>
          </w:rPr>
          <w:t>ADDC webpage Organisational Inclusion</w:t>
        </w:r>
      </w:hyperlink>
      <w:r w:rsidR="00537623">
        <w:t>.</w:t>
      </w:r>
    </w:p>
    <w:p w:rsidR="00B070C4" w:rsidRDefault="00AF5CBA" w:rsidP="000F39D4">
      <w:r w:rsidRPr="00AF5CBA">
        <w:rPr>
          <w:noProof/>
          <w:lang w:val="en-AU" w:eastAsia="en-AU" w:bidi="ar-SA"/>
        </w:rPr>
        <w:t xml:space="preserve"> </w:t>
      </w:r>
    </w:p>
    <w:p w:rsidR="00AF5CBA" w:rsidRDefault="00AF5CBA" w:rsidP="00AF5CBA"/>
    <w:p w:rsidR="00AF5CBA" w:rsidRDefault="00AF5CBA" w:rsidP="00AF5CBA"/>
    <w:p w:rsidR="00AF5CBA" w:rsidRPr="00AF5CBA" w:rsidRDefault="00AF5CBA" w:rsidP="00AF5CBA"/>
    <w:p w:rsidR="00AF5CBA" w:rsidRDefault="006D5B97" w:rsidP="00B070C4">
      <w:pPr>
        <w:pStyle w:val="Heading2"/>
      </w:pPr>
      <w:bookmarkStart w:id="0" w:name="_GoBack"/>
      <w:bookmarkEnd w:id="0"/>
      <w:r>
        <w:lastRenderedPageBreak/>
        <w:t>Another missed opportunity with disability funding frozen in aid budget</w:t>
      </w:r>
    </w:p>
    <w:p w:rsidR="006D5B97" w:rsidRDefault="006D5B97" w:rsidP="00B070C4">
      <w:r w:rsidRPr="006D5B97">
        <w:t>The Australian Disability and Development Consortium (ADDC) is dismayed the Government has missed another opportunity to further their global leadership supporting the rights and inclusion of people with disabilities through the Australian aid program. Tonight’s Federal Budget has kept the funding allocated to disability inclusion efforts within the aid program at $12.9 million</w:t>
      </w:r>
      <w:r>
        <w:t xml:space="preserve">… </w:t>
      </w:r>
      <w:hyperlink r:id="rId15" w:history="1">
        <w:r w:rsidRPr="006D5B97">
          <w:rPr>
            <w:rStyle w:val="Hyperlink"/>
          </w:rPr>
          <w:t>Read more here.</w:t>
        </w:r>
      </w:hyperlink>
    </w:p>
    <w:p w:rsidR="00B070C4" w:rsidRPr="00B070C4" w:rsidRDefault="00B070C4" w:rsidP="00B070C4"/>
    <w:p w:rsidR="00C6712F" w:rsidRPr="006D5B97" w:rsidRDefault="00C6712F" w:rsidP="006D5B97">
      <w:pPr>
        <w:pStyle w:val="Heading1"/>
        <w:rPr>
          <w:rStyle w:val="Strong"/>
          <w:b/>
          <w:bCs w:val="0"/>
        </w:rPr>
      </w:pPr>
      <w:bookmarkStart w:id="1" w:name="_Toc507249319"/>
      <w:r w:rsidRPr="006D5B97">
        <w:rPr>
          <w:rStyle w:val="Strong"/>
          <w:b/>
          <w:bCs w:val="0"/>
        </w:rPr>
        <w:t>IN THE NEWS</w:t>
      </w:r>
    </w:p>
    <w:p w:rsidR="00577977" w:rsidRDefault="00577977" w:rsidP="00C6712F">
      <w:pPr>
        <w:pStyle w:val="Heading2"/>
        <w:rPr>
          <w:rStyle w:val="Strong"/>
          <w:b/>
          <w:sz w:val="24"/>
          <w:szCs w:val="24"/>
        </w:rPr>
      </w:pPr>
      <w:r>
        <w:rPr>
          <w:rStyle w:val="Strong"/>
          <w:b/>
          <w:sz w:val="24"/>
          <w:szCs w:val="24"/>
        </w:rPr>
        <w:t>Performance of Australia Aid Report, 2017-18 – DID included but declined</w:t>
      </w:r>
    </w:p>
    <w:p w:rsidR="0008273E" w:rsidRDefault="00577977" w:rsidP="0008273E">
      <w:r>
        <w:t xml:space="preserve">Following being excluded from the previous year’s </w:t>
      </w:r>
      <w:r w:rsidRPr="00665EE8">
        <w:rPr>
          <w:i/>
        </w:rPr>
        <w:t>Performance of Aid Report</w:t>
      </w:r>
      <w:r>
        <w:t xml:space="preserve">, disability-inclusive development was included in this year’s report released in early April as an ‘in depth focus area’. However </w:t>
      </w:r>
      <w:r w:rsidRPr="00577977">
        <w:t>performance in disability inclusion has declined across the whole aid program and in every priority sector</w:t>
      </w:r>
      <w:r>
        <w:t>.</w:t>
      </w:r>
      <w:r w:rsidR="00665EE8">
        <w:t xml:space="preserve"> </w:t>
      </w:r>
      <w:r w:rsidR="0008273E">
        <w:t xml:space="preserve">In line with comments made in the ODE evaluation, DFAT explain the consistent decline in performance as stemming from ‘an increasing understanding of disability in DFAT, which has resulted in higher standards for ratings and more rigor being placed on assessments. As a result, declines in disability ratings do not accurately reflect overall progress made in strengthening disability inclusion across Australia’s aid program.’ </w:t>
      </w:r>
    </w:p>
    <w:p w:rsidR="0008273E" w:rsidRDefault="0008273E" w:rsidP="0008273E">
      <w:r>
        <w:t>The</w:t>
      </w:r>
      <w:r w:rsidR="00665EE8">
        <w:t xml:space="preserve"> report</w:t>
      </w:r>
      <w:r>
        <w:t xml:space="preserve"> narrative draws heavily on data already made available in the ODE report, but highlights strong progress on DID in: a number of country programs, including Indonesia, Philippines, Timor-Leste, Cambodia, Vanuatu, Samoa and Kiribati and the Pacific regional program; ANCP with 60 per cent of programs reporting a ‘disability focus’; Australia Awards with 4 per cent of recipients are people with disability; volunteer program; and humanitarian response. </w:t>
      </w:r>
    </w:p>
    <w:p w:rsidR="00577977" w:rsidRDefault="0008273E" w:rsidP="0008273E">
      <w:r>
        <w:t>The report also highlights key ongoing challenges for people with disabilities, including access to and affordability of assistive devices; mainstreaming DID into the high-level policies and procedures of development partners (including the 2030 Agenda); and disaggregating data by disability to facilitate joint monitoring of the CRPD and SDGs.</w:t>
      </w:r>
    </w:p>
    <w:p w:rsidR="00577977" w:rsidRPr="00577977" w:rsidRDefault="000F7860" w:rsidP="00577977">
      <w:hyperlink r:id="rId16" w:history="1">
        <w:r w:rsidR="00577977" w:rsidRPr="00577977">
          <w:rPr>
            <w:rStyle w:val="Hyperlink"/>
          </w:rPr>
          <w:t>Read the full report here.</w:t>
        </w:r>
      </w:hyperlink>
    </w:p>
    <w:p w:rsidR="005E7C8C" w:rsidRDefault="005E7C8C" w:rsidP="00C6712F">
      <w:pPr>
        <w:pStyle w:val="Heading2"/>
        <w:rPr>
          <w:rStyle w:val="Strong"/>
          <w:b/>
          <w:sz w:val="24"/>
          <w:szCs w:val="24"/>
        </w:rPr>
      </w:pPr>
    </w:p>
    <w:p w:rsidR="00615CE9" w:rsidRDefault="00615CE9" w:rsidP="00615CE9">
      <w:pPr>
        <w:pStyle w:val="Heading2"/>
        <w:rPr>
          <w:rStyle w:val="Strong"/>
          <w:b/>
          <w:sz w:val="24"/>
          <w:szCs w:val="24"/>
        </w:rPr>
      </w:pPr>
      <w:r>
        <w:rPr>
          <w:rStyle w:val="Strong"/>
          <w:b/>
          <w:sz w:val="24"/>
          <w:szCs w:val="24"/>
        </w:rPr>
        <w:t>First report released in the JSCFADT inquiry into Australian aid in the Indo-Pacific</w:t>
      </w:r>
    </w:p>
    <w:p w:rsidR="005E7C8C" w:rsidRPr="00A020A9" w:rsidRDefault="005E7C8C" w:rsidP="00A020A9">
      <w:pPr>
        <w:rPr>
          <w:rStyle w:val="Strong"/>
          <w:b w:val="0"/>
        </w:rPr>
      </w:pPr>
      <w:r w:rsidRPr="00A020A9">
        <w:rPr>
          <w:rStyle w:val="Strong"/>
          <w:b w:val="0"/>
        </w:rPr>
        <w:t>The Joint Standing Committee on Foreign Affairs, Defence and Trade</w:t>
      </w:r>
      <w:r w:rsidR="00615CE9" w:rsidRPr="00A020A9">
        <w:rPr>
          <w:rStyle w:val="Strong"/>
          <w:b w:val="0"/>
        </w:rPr>
        <w:t xml:space="preserve"> (JSCFADT)</w:t>
      </w:r>
      <w:r w:rsidRPr="00A020A9">
        <w:rPr>
          <w:rStyle w:val="Strong"/>
          <w:b w:val="0"/>
        </w:rPr>
        <w:t xml:space="preserve"> has tabled its first report </w:t>
      </w:r>
      <w:r w:rsidR="005B3228">
        <w:rPr>
          <w:rStyle w:val="Strong"/>
          <w:b w:val="0"/>
        </w:rPr>
        <w:t>from</w:t>
      </w:r>
      <w:r w:rsidRPr="00A020A9">
        <w:rPr>
          <w:rStyle w:val="Strong"/>
          <w:b w:val="0"/>
        </w:rPr>
        <w:t xml:space="preserve"> last year’s inquiry into aid effectiveness in the Indo-Pacific</w:t>
      </w:r>
      <w:r w:rsidR="005B3228">
        <w:rPr>
          <w:rStyle w:val="Strong"/>
          <w:b w:val="0"/>
        </w:rPr>
        <w:t xml:space="preserve">. </w:t>
      </w:r>
      <w:r w:rsidRPr="00A020A9">
        <w:rPr>
          <w:rStyle w:val="Strong"/>
          <w:b w:val="0"/>
        </w:rPr>
        <w:t xml:space="preserve">ADDC provided </w:t>
      </w:r>
      <w:r w:rsidR="00615CE9" w:rsidRPr="00A020A9">
        <w:rPr>
          <w:rStyle w:val="Strong"/>
          <w:b w:val="0"/>
        </w:rPr>
        <w:t xml:space="preserve">a </w:t>
      </w:r>
      <w:r w:rsidRPr="00A020A9">
        <w:rPr>
          <w:rStyle w:val="Strong"/>
          <w:b w:val="0"/>
        </w:rPr>
        <w:t>written</w:t>
      </w:r>
      <w:r w:rsidR="00615CE9" w:rsidRPr="00A020A9">
        <w:rPr>
          <w:rStyle w:val="Strong"/>
          <w:b w:val="0"/>
        </w:rPr>
        <w:t xml:space="preserve"> submission</w:t>
      </w:r>
      <w:r w:rsidRPr="00A020A9">
        <w:rPr>
          <w:rStyle w:val="Strong"/>
          <w:b w:val="0"/>
        </w:rPr>
        <w:t xml:space="preserve"> and oral </w:t>
      </w:r>
      <w:r w:rsidR="00615CE9" w:rsidRPr="00A020A9">
        <w:rPr>
          <w:rStyle w:val="Strong"/>
          <w:b w:val="0"/>
        </w:rPr>
        <w:t xml:space="preserve">evidence </w:t>
      </w:r>
      <w:r w:rsidRPr="00A020A9">
        <w:rPr>
          <w:rStyle w:val="Strong"/>
          <w:b w:val="0"/>
        </w:rPr>
        <w:t>to</w:t>
      </w:r>
      <w:r w:rsidR="00615CE9" w:rsidRPr="00A020A9">
        <w:rPr>
          <w:rStyle w:val="Strong"/>
          <w:b w:val="0"/>
        </w:rPr>
        <w:t xml:space="preserve"> the Committee</w:t>
      </w:r>
      <w:r w:rsidR="005B3228">
        <w:rPr>
          <w:rStyle w:val="Strong"/>
          <w:b w:val="0"/>
        </w:rPr>
        <w:t xml:space="preserve"> as part of this inquiry</w:t>
      </w:r>
      <w:r w:rsidRPr="00A020A9">
        <w:rPr>
          <w:rStyle w:val="Strong"/>
          <w:b w:val="0"/>
        </w:rPr>
        <w:t xml:space="preserve">. </w:t>
      </w:r>
      <w:r w:rsidR="00615CE9" w:rsidRPr="00A020A9">
        <w:rPr>
          <w:rStyle w:val="Strong"/>
          <w:b w:val="0"/>
        </w:rPr>
        <w:t>We are pleased to report that a number of our recommendations and evidence were incorporated into the Committee’s recommendations.</w:t>
      </w:r>
    </w:p>
    <w:p w:rsidR="005E7C8C" w:rsidRPr="00A020A9" w:rsidRDefault="005E7C8C" w:rsidP="005E7C8C">
      <w:pPr>
        <w:rPr>
          <w:rStyle w:val="Strong"/>
          <w:b w:val="0"/>
        </w:rPr>
      </w:pPr>
      <w:r w:rsidRPr="00A020A9">
        <w:rPr>
          <w:rStyle w:val="Strong"/>
          <w:b w:val="0"/>
        </w:rPr>
        <w:t xml:space="preserve">Read the </w:t>
      </w:r>
      <w:hyperlink r:id="rId17" w:history="1">
        <w:r w:rsidRPr="00A020A9">
          <w:rPr>
            <w:rStyle w:val="Hyperlink"/>
          </w:rPr>
          <w:t>report from the Joint Standing Committee here</w:t>
        </w:r>
      </w:hyperlink>
      <w:r w:rsidRPr="00A020A9">
        <w:rPr>
          <w:rStyle w:val="Strong"/>
          <w:b w:val="0"/>
        </w:rPr>
        <w:t xml:space="preserve"> and </w:t>
      </w:r>
      <w:hyperlink r:id="rId18" w:history="1">
        <w:r w:rsidRPr="00A020A9">
          <w:rPr>
            <w:rStyle w:val="Hyperlink"/>
          </w:rPr>
          <w:t>the</w:t>
        </w:r>
        <w:r w:rsidR="00615CE9" w:rsidRPr="00A020A9">
          <w:rPr>
            <w:rStyle w:val="Hyperlink"/>
          </w:rPr>
          <w:t xml:space="preserve"> written</w:t>
        </w:r>
        <w:r w:rsidRPr="00A020A9">
          <w:rPr>
            <w:rStyle w:val="Hyperlink"/>
          </w:rPr>
          <w:t xml:space="preserve"> submission</w:t>
        </w:r>
        <w:r w:rsidR="00615CE9" w:rsidRPr="00A020A9">
          <w:rPr>
            <w:rStyle w:val="Hyperlink"/>
          </w:rPr>
          <w:t xml:space="preserve"> made</w:t>
        </w:r>
        <w:r w:rsidRPr="00A020A9">
          <w:rPr>
            <w:rStyle w:val="Hyperlink"/>
          </w:rPr>
          <w:t xml:space="preserve"> by ADDC</w:t>
        </w:r>
        <w:r w:rsidR="00615CE9" w:rsidRPr="00A020A9">
          <w:rPr>
            <w:rStyle w:val="Hyperlink"/>
          </w:rPr>
          <w:t xml:space="preserve"> in June 2018</w:t>
        </w:r>
        <w:r w:rsidRPr="00A020A9">
          <w:rPr>
            <w:rStyle w:val="Hyperlink"/>
          </w:rPr>
          <w:t xml:space="preserve"> here</w:t>
        </w:r>
      </w:hyperlink>
      <w:r w:rsidRPr="00A020A9">
        <w:rPr>
          <w:rStyle w:val="Strong"/>
          <w:b w:val="0"/>
        </w:rPr>
        <w:t>.</w:t>
      </w:r>
    </w:p>
    <w:p w:rsidR="00C05D66" w:rsidRDefault="00F12064" w:rsidP="00C6712F">
      <w:pPr>
        <w:pStyle w:val="Heading2"/>
        <w:rPr>
          <w:rStyle w:val="Strong"/>
          <w:b/>
          <w:sz w:val="24"/>
          <w:szCs w:val="24"/>
        </w:rPr>
      </w:pPr>
      <w:r>
        <w:rPr>
          <w:rStyle w:val="Strong"/>
          <w:b/>
          <w:sz w:val="24"/>
          <w:szCs w:val="24"/>
        </w:rPr>
        <w:t>ACFID r</w:t>
      </w:r>
      <w:r w:rsidR="00C05D66">
        <w:rPr>
          <w:rStyle w:val="Strong"/>
          <w:b/>
          <w:sz w:val="24"/>
          <w:szCs w:val="24"/>
        </w:rPr>
        <w:t>esponse</w:t>
      </w:r>
      <w:r>
        <w:rPr>
          <w:rStyle w:val="Strong"/>
          <w:b/>
          <w:sz w:val="24"/>
          <w:szCs w:val="24"/>
        </w:rPr>
        <w:t>s to ai</w:t>
      </w:r>
      <w:r w:rsidR="00C05D66">
        <w:rPr>
          <w:rStyle w:val="Strong"/>
          <w:b/>
          <w:sz w:val="24"/>
          <w:szCs w:val="24"/>
        </w:rPr>
        <w:t>d funding</w:t>
      </w:r>
      <w:r>
        <w:rPr>
          <w:rStyle w:val="Strong"/>
          <w:b/>
          <w:sz w:val="24"/>
          <w:szCs w:val="24"/>
        </w:rPr>
        <w:t xml:space="preserve"> allocation</w:t>
      </w:r>
      <w:r w:rsidR="00C05D66">
        <w:rPr>
          <w:rStyle w:val="Strong"/>
          <w:b/>
          <w:sz w:val="24"/>
          <w:szCs w:val="24"/>
        </w:rPr>
        <w:t xml:space="preserve"> in the</w:t>
      </w:r>
      <w:r>
        <w:rPr>
          <w:rStyle w:val="Strong"/>
          <w:b/>
          <w:sz w:val="24"/>
          <w:szCs w:val="24"/>
        </w:rPr>
        <w:t xml:space="preserve"> Federal B</w:t>
      </w:r>
      <w:r w:rsidR="00C05D66">
        <w:rPr>
          <w:rStyle w:val="Strong"/>
          <w:b/>
          <w:sz w:val="24"/>
          <w:szCs w:val="24"/>
        </w:rPr>
        <w:t>udget</w:t>
      </w:r>
    </w:p>
    <w:p w:rsidR="00F12064" w:rsidRDefault="00F12064" w:rsidP="00F12064">
      <w:r>
        <w:t xml:space="preserve">‘Waiting for the Government to invest in our international development footprint and strategically drive Australia’s international development program is like waiting for a bus that never comes. This year sees the sixth successive Australian aid cut. The resulting long-term decline adds up to a Government bereft of vision for development assistance, failing to meet its international commitments, and unable to foresee how Australians and their expertise can build cooperation with Asia and harness our place in the evolving world order…’ </w:t>
      </w:r>
      <w:hyperlink r:id="rId19" w:history="1">
        <w:r w:rsidRPr="00F12064">
          <w:rPr>
            <w:rStyle w:val="Hyperlink"/>
          </w:rPr>
          <w:t>Continue to read the ACFID response to the Federal Budget 2019/20.</w:t>
        </w:r>
      </w:hyperlink>
    </w:p>
    <w:p w:rsidR="00F12064" w:rsidRDefault="00F12064" w:rsidP="00F12064">
      <w:pPr>
        <w:pStyle w:val="Heading2"/>
        <w:rPr>
          <w:rStyle w:val="Hyperlink"/>
          <w:color w:val="auto"/>
          <w:u w:val="none"/>
        </w:rPr>
      </w:pPr>
      <w:r w:rsidRPr="00F12064">
        <w:rPr>
          <w:rStyle w:val="Hyperlink"/>
          <w:color w:val="auto"/>
          <w:u w:val="none"/>
        </w:rPr>
        <w:lastRenderedPageBreak/>
        <w:t xml:space="preserve">Australian </w:t>
      </w:r>
      <w:r>
        <w:rPr>
          <w:rStyle w:val="Hyperlink"/>
          <w:color w:val="auto"/>
          <w:u w:val="none"/>
        </w:rPr>
        <w:t>aid sector response to cuts to aid budget</w:t>
      </w:r>
    </w:p>
    <w:p w:rsidR="00F12064" w:rsidRDefault="00F12064" w:rsidP="00F12064">
      <w:r>
        <w:t>CBM Australia: ‘</w:t>
      </w:r>
      <w:r w:rsidRPr="00F12064">
        <w:t>Despite lofty ambitions to boost Australia’s geopolitical profile and influence, particularly in our region, the Australian Government has again made the decision to cut aid to unprecedentedly low levels over the forward estimates</w:t>
      </w:r>
      <w:r>
        <w:t xml:space="preserve">…’ </w:t>
      </w:r>
      <w:hyperlink r:id="rId20" w:history="1">
        <w:r w:rsidRPr="00F12064">
          <w:rPr>
            <w:rStyle w:val="Hyperlink"/>
          </w:rPr>
          <w:t>Continue to read their response here.</w:t>
        </w:r>
      </w:hyperlink>
    </w:p>
    <w:p w:rsidR="00F12064" w:rsidRDefault="00F12064" w:rsidP="00F12064">
      <w:r>
        <w:t>Devpolicy Blog: ‘</w:t>
      </w:r>
      <w:r w:rsidRPr="00F12064">
        <w:t>If the deficit meant that aid should be cut, then the surplus achieved in the 2019 budget should allow it to grow</w:t>
      </w:r>
      <w:r>
        <w:t xml:space="preserve">…’ </w:t>
      </w:r>
      <w:hyperlink r:id="rId21" w:history="1">
        <w:r w:rsidRPr="00F12064">
          <w:rPr>
            <w:rStyle w:val="Hyperlink"/>
          </w:rPr>
          <w:t>Continue to read their analysis here.</w:t>
        </w:r>
      </w:hyperlink>
    </w:p>
    <w:p w:rsidR="00F12064" w:rsidRPr="00F12064" w:rsidRDefault="006B20C3" w:rsidP="00F12064">
      <w:r>
        <w:t>World Vision: ‘</w:t>
      </w:r>
      <w:r w:rsidRPr="006B20C3">
        <w:t>Despite a $7.1bn budget surplus, the 2019-20 budget has plunged Australia further down the international aid rankings by continuing the freeze of an already depleted aid budget until 2022-23, when re-indexation will recommence</w:t>
      </w:r>
      <w:r>
        <w:t xml:space="preserve">…’ </w:t>
      </w:r>
      <w:hyperlink r:id="rId22" w:history="1">
        <w:r w:rsidRPr="006B20C3">
          <w:rPr>
            <w:rStyle w:val="Hyperlink"/>
          </w:rPr>
          <w:t>Continue to read their response here.</w:t>
        </w:r>
      </w:hyperlink>
    </w:p>
    <w:p w:rsidR="00C6712F" w:rsidRPr="00873E84" w:rsidRDefault="00F55409" w:rsidP="00873E84">
      <w:pPr>
        <w:pStyle w:val="Heading2"/>
      </w:pPr>
      <w:r w:rsidRPr="00873E84">
        <w:rPr>
          <w:rStyle w:val="Strong"/>
          <w:b/>
          <w:bCs w:val="0"/>
        </w:rPr>
        <w:t>International Week of the Deaf</w:t>
      </w:r>
      <w:r w:rsidR="000C3D81">
        <w:rPr>
          <w:rStyle w:val="Strong"/>
          <w:b/>
          <w:bCs w:val="0"/>
        </w:rPr>
        <w:t xml:space="preserve"> 2019 - Sign Language Rights for All</w:t>
      </w:r>
    </w:p>
    <w:p w:rsidR="000C3D81" w:rsidRDefault="000C3D81" w:rsidP="00F25A4F">
      <w:pPr>
        <w:spacing w:before="0" w:after="0" w:line="300" w:lineRule="auto"/>
        <w:rPr>
          <w:color w:val="202020"/>
        </w:rPr>
      </w:pPr>
      <w:bookmarkStart w:id="2" w:name="_Toc507249320"/>
      <w:bookmarkEnd w:id="1"/>
      <w:r>
        <w:rPr>
          <w:color w:val="202020"/>
        </w:rPr>
        <w:t xml:space="preserve">The </w:t>
      </w:r>
      <w:r w:rsidR="00F55409" w:rsidRPr="00F55409">
        <w:rPr>
          <w:color w:val="202020"/>
        </w:rPr>
        <w:t>theme</w:t>
      </w:r>
      <w:r>
        <w:rPr>
          <w:color w:val="202020"/>
        </w:rPr>
        <w:t xml:space="preserve"> for the </w:t>
      </w:r>
      <w:r w:rsidRPr="00F55409">
        <w:rPr>
          <w:color w:val="202020"/>
        </w:rPr>
        <w:t>2019 International Week of the Deaf</w:t>
      </w:r>
      <w:r>
        <w:rPr>
          <w:color w:val="202020"/>
        </w:rPr>
        <w:t xml:space="preserve"> has been announced. It will be </w:t>
      </w:r>
      <w:r w:rsidRPr="000C3D81">
        <w:rPr>
          <w:i/>
          <w:color w:val="202020"/>
        </w:rPr>
        <w:t>Sign Language Rights for All.</w:t>
      </w:r>
      <w:r>
        <w:rPr>
          <w:color w:val="202020"/>
        </w:rPr>
        <w:t xml:space="preserve"> Celebrated from Monday 23 September to Sunday</w:t>
      </w:r>
      <w:r w:rsidRPr="00F55409">
        <w:rPr>
          <w:color w:val="202020"/>
        </w:rPr>
        <w:t xml:space="preserve"> 29 September</w:t>
      </w:r>
      <w:r>
        <w:rPr>
          <w:color w:val="202020"/>
        </w:rPr>
        <w:t xml:space="preserve">, each day will have a different theme. </w:t>
      </w:r>
      <w:hyperlink r:id="rId23" w:history="1">
        <w:r w:rsidRPr="000C3D81">
          <w:rPr>
            <w:rStyle w:val="Hyperlink"/>
          </w:rPr>
          <w:t>For more information about the week and the daily themes follow this link.</w:t>
        </w:r>
      </w:hyperlink>
    </w:p>
    <w:p w:rsidR="00A00C3D" w:rsidRPr="00A00C3D" w:rsidRDefault="00A00C3D" w:rsidP="00A00C3D">
      <w:pPr>
        <w:pStyle w:val="Heading2"/>
      </w:pPr>
    </w:p>
    <w:p w:rsidR="008A5ED2" w:rsidRDefault="00D92F32" w:rsidP="000C3D81">
      <w:pPr>
        <w:pStyle w:val="Heading2"/>
      </w:pPr>
      <w:r w:rsidRPr="00D92F32">
        <w:t>Pacific Rehabil</w:t>
      </w:r>
      <w:r w:rsidR="000C3D81">
        <w:t>itation and Mobility Conference, 3-5 April 2019</w:t>
      </w:r>
    </w:p>
    <w:p w:rsidR="00D92F32" w:rsidRPr="00D92F32" w:rsidRDefault="00D92F32" w:rsidP="00F25A4F">
      <w:pPr>
        <w:autoSpaceDE w:val="0"/>
        <w:autoSpaceDN w:val="0"/>
        <w:adjustRightInd w:val="0"/>
        <w:spacing w:before="0" w:after="0"/>
        <w:rPr>
          <w:rFonts w:eastAsiaTheme="minorHAnsi"/>
          <w:color w:val="000000"/>
          <w:lang w:val="en-AU" w:bidi="ar-SA"/>
        </w:rPr>
      </w:pPr>
      <w:r w:rsidRPr="00D92F32">
        <w:rPr>
          <w:rFonts w:eastAsiaTheme="minorHAnsi"/>
          <w:color w:val="000000"/>
          <w:lang w:val="en-AU" w:bidi="ar-SA"/>
        </w:rPr>
        <w:t>Inclusive health, rehabilitation and access to the right mobility devices when needed</w:t>
      </w:r>
      <w:r>
        <w:rPr>
          <w:rFonts w:eastAsiaTheme="minorHAnsi"/>
          <w:color w:val="000000"/>
          <w:lang w:val="en-AU" w:bidi="ar-SA"/>
        </w:rPr>
        <w:t xml:space="preserve"> </w:t>
      </w:r>
      <w:r w:rsidRPr="00D92F32">
        <w:rPr>
          <w:rFonts w:eastAsiaTheme="minorHAnsi"/>
          <w:color w:val="000000"/>
          <w:lang w:val="en-AU" w:bidi="ar-SA"/>
        </w:rPr>
        <w:t>affects us all. UNESCAP estimate that 1.7million people in the Pacific have some form</w:t>
      </w:r>
      <w:r>
        <w:rPr>
          <w:rFonts w:eastAsiaTheme="minorHAnsi"/>
          <w:color w:val="000000"/>
          <w:lang w:val="en-AU" w:bidi="ar-SA"/>
        </w:rPr>
        <w:t xml:space="preserve"> </w:t>
      </w:r>
      <w:r w:rsidRPr="00D92F32">
        <w:rPr>
          <w:rFonts w:eastAsiaTheme="minorHAnsi"/>
          <w:color w:val="000000"/>
          <w:lang w:val="en-AU" w:bidi="ar-SA"/>
        </w:rPr>
        <w:t>of disability. Many more are impacted by health problems that lead to significant</w:t>
      </w:r>
      <w:r>
        <w:rPr>
          <w:rFonts w:eastAsiaTheme="minorHAnsi"/>
          <w:color w:val="000000"/>
          <w:lang w:val="en-AU" w:bidi="ar-SA"/>
        </w:rPr>
        <w:t xml:space="preserve"> </w:t>
      </w:r>
      <w:r w:rsidRPr="00D92F32">
        <w:rPr>
          <w:rFonts w:eastAsiaTheme="minorHAnsi"/>
          <w:color w:val="000000"/>
          <w:lang w:val="en-AU" w:bidi="ar-SA"/>
        </w:rPr>
        <w:t>impairment. For example, an estimated 17% of Pacific Islanders with diabetes will</w:t>
      </w:r>
      <w:r>
        <w:rPr>
          <w:rFonts w:eastAsiaTheme="minorHAnsi"/>
          <w:color w:val="000000"/>
          <w:lang w:val="en-AU" w:bidi="ar-SA"/>
        </w:rPr>
        <w:t xml:space="preserve"> </w:t>
      </w:r>
      <w:r w:rsidRPr="00D92F32">
        <w:rPr>
          <w:rFonts w:eastAsiaTheme="minorHAnsi"/>
          <w:color w:val="000000"/>
          <w:lang w:val="en-AU" w:bidi="ar-SA"/>
        </w:rPr>
        <w:t>require an amputation and a shocking 70% of all deaths in the Pacific Islands are a</w:t>
      </w:r>
      <w:r>
        <w:rPr>
          <w:rFonts w:eastAsiaTheme="minorHAnsi"/>
          <w:color w:val="000000"/>
          <w:lang w:val="en-AU" w:bidi="ar-SA"/>
        </w:rPr>
        <w:t xml:space="preserve"> </w:t>
      </w:r>
      <w:r w:rsidRPr="00D92F32">
        <w:rPr>
          <w:rFonts w:eastAsiaTheme="minorHAnsi"/>
          <w:color w:val="000000"/>
          <w:lang w:val="en-AU" w:bidi="ar-SA"/>
        </w:rPr>
        <w:t>result of non-communicable diseases.</w:t>
      </w:r>
    </w:p>
    <w:p w:rsidR="00D92F32" w:rsidRDefault="00D92F32" w:rsidP="00F25A4F">
      <w:pPr>
        <w:autoSpaceDE w:val="0"/>
        <w:autoSpaceDN w:val="0"/>
        <w:adjustRightInd w:val="0"/>
        <w:spacing w:before="0" w:after="0"/>
        <w:rPr>
          <w:rFonts w:eastAsiaTheme="minorHAnsi"/>
          <w:color w:val="00A751"/>
          <w:lang w:val="en-AU" w:bidi="ar-SA"/>
        </w:rPr>
      </w:pPr>
    </w:p>
    <w:p w:rsidR="00D92F32" w:rsidRPr="000C3D81" w:rsidRDefault="00D92F32" w:rsidP="00F25A4F">
      <w:pPr>
        <w:autoSpaceDE w:val="0"/>
        <w:autoSpaceDN w:val="0"/>
        <w:adjustRightInd w:val="0"/>
        <w:spacing w:before="0" w:after="0"/>
        <w:rPr>
          <w:rFonts w:eastAsiaTheme="minorHAnsi"/>
          <w:iCs/>
          <w:color w:val="000000"/>
          <w:lang w:val="en-AU" w:bidi="ar-SA"/>
        </w:rPr>
      </w:pPr>
      <w:r w:rsidRPr="00D92F32">
        <w:rPr>
          <w:rFonts w:eastAsiaTheme="minorHAnsi"/>
          <w:color w:val="000000"/>
          <w:lang w:val="en-AU" w:bidi="ar-SA"/>
        </w:rPr>
        <w:t>Motivation Australia partner</w:t>
      </w:r>
      <w:r>
        <w:rPr>
          <w:rFonts w:eastAsiaTheme="minorHAnsi"/>
          <w:color w:val="000000"/>
          <w:lang w:val="en-AU" w:bidi="ar-SA"/>
        </w:rPr>
        <w:t>ed</w:t>
      </w:r>
      <w:r w:rsidRPr="00D92F32">
        <w:rPr>
          <w:rFonts w:eastAsiaTheme="minorHAnsi"/>
          <w:color w:val="000000"/>
          <w:lang w:val="en-AU" w:bidi="ar-SA"/>
        </w:rPr>
        <w:t xml:space="preserve"> with the </w:t>
      </w:r>
      <w:hyperlink r:id="rId24" w:history="1">
        <w:r w:rsidRPr="00D92F32">
          <w:rPr>
            <w:rStyle w:val="Hyperlink"/>
            <w:rFonts w:eastAsiaTheme="minorHAnsi"/>
            <w:lang w:val="en-AU" w:bidi="ar-SA"/>
          </w:rPr>
          <w:t>Pacific Disability Forum</w:t>
        </w:r>
      </w:hyperlink>
      <w:r w:rsidRPr="00D92F32">
        <w:rPr>
          <w:rFonts w:eastAsiaTheme="minorHAnsi"/>
          <w:color w:val="000000"/>
          <w:lang w:val="en-AU" w:bidi="ar-SA"/>
        </w:rPr>
        <w:t>, the peak disability</w:t>
      </w:r>
      <w:r>
        <w:rPr>
          <w:rFonts w:eastAsiaTheme="minorHAnsi"/>
          <w:color w:val="000000"/>
          <w:lang w:val="en-AU" w:bidi="ar-SA"/>
        </w:rPr>
        <w:t xml:space="preserve"> </w:t>
      </w:r>
      <w:r w:rsidRPr="00D92F32">
        <w:rPr>
          <w:rFonts w:eastAsiaTheme="minorHAnsi"/>
          <w:color w:val="000000"/>
          <w:lang w:val="en-AU" w:bidi="ar-SA"/>
        </w:rPr>
        <w:t>rights and advocacy organization in the Pacific, to host the Region’s first Rehabilitation</w:t>
      </w:r>
      <w:r>
        <w:rPr>
          <w:rFonts w:eastAsiaTheme="minorHAnsi"/>
          <w:color w:val="000000"/>
          <w:lang w:val="en-AU" w:bidi="ar-SA"/>
        </w:rPr>
        <w:t xml:space="preserve"> </w:t>
      </w:r>
      <w:r w:rsidRPr="00D92F32">
        <w:rPr>
          <w:rFonts w:eastAsiaTheme="minorHAnsi"/>
          <w:color w:val="000000"/>
          <w:lang w:val="en-AU" w:bidi="ar-SA"/>
        </w:rPr>
        <w:t>and Mobility Conference.</w:t>
      </w:r>
      <w:r>
        <w:rPr>
          <w:rFonts w:eastAsiaTheme="minorHAnsi"/>
          <w:color w:val="000000"/>
          <w:lang w:val="en-AU" w:bidi="ar-SA"/>
        </w:rPr>
        <w:t xml:space="preserve"> </w:t>
      </w:r>
      <w:r w:rsidRPr="00D92F32">
        <w:rPr>
          <w:rFonts w:eastAsiaTheme="minorHAnsi"/>
          <w:color w:val="000000"/>
          <w:lang w:val="en-AU" w:bidi="ar-SA"/>
        </w:rPr>
        <w:t>Motivation Australia’s CEO</w:t>
      </w:r>
      <w:r w:rsidRPr="00627263">
        <w:rPr>
          <w:rFonts w:eastAsiaTheme="minorHAnsi"/>
          <w:lang w:val="en-AU" w:bidi="ar-SA"/>
        </w:rPr>
        <w:t xml:space="preserve">, Kylie Mines </w:t>
      </w:r>
      <w:r w:rsidRPr="00D92F32">
        <w:rPr>
          <w:rFonts w:eastAsiaTheme="minorHAnsi"/>
          <w:color w:val="000000"/>
          <w:lang w:val="en-AU" w:bidi="ar-SA"/>
        </w:rPr>
        <w:t xml:space="preserve">says: </w:t>
      </w:r>
      <w:r w:rsidR="000C3D81">
        <w:rPr>
          <w:rFonts w:eastAsiaTheme="minorHAnsi"/>
          <w:color w:val="000000"/>
          <w:lang w:val="en-AU" w:bidi="ar-SA"/>
        </w:rPr>
        <w:t>“</w:t>
      </w:r>
      <w:r w:rsidR="000C3D81">
        <w:rPr>
          <w:rFonts w:eastAsiaTheme="minorHAnsi"/>
          <w:iCs/>
          <w:color w:val="000000"/>
          <w:lang w:val="en-AU" w:bidi="ar-SA"/>
        </w:rPr>
        <w:t>T</w:t>
      </w:r>
      <w:r w:rsidRPr="000C3D81">
        <w:rPr>
          <w:rFonts w:eastAsiaTheme="minorHAnsi"/>
          <w:iCs/>
          <w:color w:val="000000"/>
          <w:lang w:val="en-AU" w:bidi="ar-SA"/>
        </w:rPr>
        <w:t>he Conference is a fantastic opportunity to draw together Pacific leaders in rehabilitation and mobility device services to discuss how to strengthen their services to reach more people in their communities. Of particular focus will be making services more accessible for children,</w:t>
      </w:r>
    </w:p>
    <w:p w:rsidR="00D92F32" w:rsidRPr="000C3D81" w:rsidRDefault="00D92F32" w:rsidP="00F25A4F">
      <w:pPr>
        <w:autoSpaceDE w:val="0"/>
        <w:autoSpaceDN w:val="0"/>
        <w:adjustRightInd w:val="0"/>
        <w:spacing w:before="0" w:after="0"/>
        <w:rPr>
          <w:rFonts w:eastAsiaTheme="minorHAnsi"/>
          <w:iCs/>
          <w:color w:val="000000"/>
          <w:lang w:val="en-AU" w:bidi="ar-SA"/>
        </w:rPr>
      </w:pPr>
      <w:r w:rsidRPr="000C3D81">
        <w:rPr>
          <w:rFonts w:eastAsiaTheme="minorHAnsi"/>
          <w:iCs/>
          <w:color w:val="000000"/>
          <w:lang w:val="en-AU" w:bidi="ar-SA"/>
        </w:rPr>
        <w:t>women and those who live in remote areas.”</w:t>
      </w:r>
    </w:p>
    <w:p w:rsidR="00D92F32" w:rsidRDefault="00D92F32" w:rsidP="00F25A4F">
      <w:pPr>
        <w:autoSpaceDE w:val="0"/>
        <w:autoSpaceDN w:val="0"/>
        <w:adjustRightInd w:val="0"/>
        <w:spacing w:before="0" w:after="0"/>
        <w:rPr>
          <w:rFonts w:eastAsiaTheme="minorHAnsi"/>
          <w:color w:val="00A751"/>
          <w:lang w:val="en-AU" w:bidi="ar-SA"/>
        </w:rPr>
      </w:pPr>
    </w:p>
    <w:p w:rsidR="00D92F32" w:rsidRDefault="000F7860" w:rsidP="00F25A4F">
      <w:pPr>
        <w:autoSpaceDE w:val="0"/>
        <w:autoSpaceDN w:val="0"/>
        <w:adjustRightInd w:val="0"/>
        <w:spacing w:before="0" w:after="0"/>
        <w:rPr>
          <w:rFonts w:eastAsiaTheme="minorHAnsi"/>
          <w:color w:val="000000"/>
          <w:lang w:val="en-AU" w:bidi="ar-SA"/>
        </w:rPr>
      </w:pPr>
      <w:hyperlink r:id="rId25" w:history="1">
        <w:r w:rsidR="00D92F32" w:rsidRPr="00627263">
          <w:rPr>
            <w:rStyle w:val="Hyperlink"/>
            <w:rFonts w:eastAsiaTheme="minorHAnsi"/>
            <w:lang w:val="en-AU" w:bidi="ar-SA"/>
          </w:rPr>
          <w:t>The Conference</w:t>
        </w:r>
      </w:hyperlink>
      <w:r w:rsidR="00D92F32" w:rsidRPr="00D92F32">
        <w:rPr>
          <w:rFonts w:eastAsiaTheme="minorHAnsi"/>
          <w:color w:val="00A751"/>
          <w:lang w:val="en-AU" w:bidi="ar-SA"/>
        </w:rPr>
        <w:t xml:space="preserve"> </w:t>
      </w:r>
      <w:r w:rsidR="00D92F32" w:rsidRPr="00D92F32">
        <w:rPr>
          <w:rFonts w:eastAsiaTheme="minorHAnsi"/>
          <w:color w:val="000000"/>
          <w:lang w:val="en-AU" w:bidi="ar-SA"/>
        </w:rPr>
        <w:t>welcome</w:t>
      </w:r>
      <w:r w:rsidR="00627263">
        <w:rPr>
          <w:rFonts w:eastAsiaTheme="minorHAnsi"/>
          <w:color w:val="000000"/>
          <w:lang w:val="en-AU" w:bidi="ar-SA"/>
        </w:rPr>
        <w:t>d</w:t>
      </w:r>
      <w:r w:rsidR="00D92F32" w:rsidRPr="00D92F32">
        <w:rPr>
          <w:rFonts w:eastAsiaTheme="minorHAnsi"/>
          <w:color w:val="000000"/>
          <w:lang w:val="en-AU" w:bidi="ar-SA"/>
        </w:rPr>
        <w:t xml:space="preserve"> 55 delegates from Cook Islands, Fiji, Kiribati, Marshall</w:t>
      </w:r>
      <w:r w:rsidR="00D92F32">
        <w:rPr>
          <w:rFonts w:eastAsiaTheme="minorHAnsi"/>
          <w:color w:val="000000"/>
          <w:lang w:val="en-AU" w:bidi="ar-SA"/>
        </w:rPr>
        <w:t xml:space="preserve"> </w:t>
      </w:r>
      <w:r w:rsidR="00D92F32" w:rsidRPr="00D92F32">
        <w:rPr>
          <w:rFonts w:eastAsiaTheme="minorHAnsi"/>
          <w:color w:val="000000"/>
          <w:lang w:val="en-AU" w:bidi="ar-SA"/>
        </w:rPr>
        <w:t>Islands, Papua New Guinea, Samoa, Solomon Islands, Tonga and Vanuatu. This</w:t>
      </w:r>
      <w:r w:rsidR="00D92F32">
        <w:rPr>
          <w:rFonts w:eastAsiaTheme="minorHAnsi"/>
          <w:color w:val="000000"/>
          <w:lang w:val="en-AU" w:bidi="ar-SA"/>
        </w:rPr>
        <w:t xml:space="preserve"> </w:t>
      </w:r>
      <w:r w:rsidR="00D92F32" w:rsidRPr="00D92F32">
        <w:rPr>
          <w:rFonts w:eastAsiaTheme="minorHAnsi"/>
          <w:color w:val="000000"/>
          <w:lang w:val="en-AU" w:bidi="ar-SA"/>
        </w:rPr>
        <w:t>include</w:t>
      </w:r>
      <w:r w:rsidR="00627263">
        <w:rPr>
          <w:rFonts w:eastAsiaTheme="minorHAnsi"/>
          <w:color w:val="000000"/>
          <w:lang w:val="en-AU" w:bidi="ar-SA"/>
        </w:rPr>
        <w:t>d</w:t>
      </w:r>
      <w:r w:rsidR="00D92F32" w:rsidRPr="00D92F32">
        <w:rPr>
          <w:rFonts w:eastAsiaTheme="minorHAnsi"/>
          <w:color w:val="000000"/>
          <w:lang w:val="en-AU" w:bidi="ar-SA"/>
        </w:rPr>
        <w:t xml:space="preserve"> the managers, staff and users of disability, rehabilitation and mobility device</w:t>
      </w:r>
      <w:r w:rsidR="00D92F32">
        <w:rPr>
          <w:rFonts w:eastAsiaTheme="minorHAnsi"/>
          <w:color w:val="000000"/>
          <w:lang w:val="en-AU" w:bidi="ar-SA"/>
        </w:rPr>
        <w:t xml:space="preserve"> </w:t>
      </w:r>
      <w:r w:rsidR="00D92F32" w:rsidRPr="00D92F32">
        <w:rPr>
          <w:rFonts w:eastAsiaTheme="minorHAnsi"/>
          <w:color w:val="000000"/>
          <w:lang w:val="en-AU" w:bidi="ar-SA"/>
        </w:rPr>
        <w:t>services. Pacific colleague w</w:t>
      </w:r>
      <w:r w:rsidR="00627263">
        <w:rPr>
          <w:rFonts w:eastAsiaTheme="minorHAnsi"/>
          <w:color w:val="000000"/>
          <w:lang w:val="en-AU" w:bidi="ar-SA"/>
        </w:rPr>
        <w:t>ere</w:t>
      </w:r>
      <w:r w:rsidR="00D92F32" w:rsidRPr="00D92F32">
        <w:rPr>
          <w:rFonts w:eastAsiaTheme="minorHAnsi"/>
          <w:color w:val="000000"/>
          <w:lang w:val="en-AU" w:bidi="ar-SA"/>
        </w:rPr>
        <w:t xml:space="preserve"> be joined by 20 rehabilitation and mobility device</w:t>
      </w:r>
      <w:r w:rsidR="00D92F32">
        <w:rPr>
          <w:rFonts w:eastAsiaTheme="minorHAnsi"/>
          <w:color w:val="000000"/>
          <w:lang w:val="en-AU" w:bidi="ar-SA"/>
        </w:rPr>
        <w:t xml:space="preserve"> </w:t>
      </w:r>
      <w:r w:rsidR="00D92F32" w:rsidRPr="00D92F32">
        <w:rPr>
          <w:rFonts w:eastAsiaTheme="minorHAnsi"/>
          <w:color w:val="000000"/>
          <w:lang w:val="en-AU" w:bidi="ar-SA"/>
        </w:rPr>
        <w:t>experts from Australia, New Zealand and the United States.</w:t>
      </w:r>
    </w:p>
    <w:p w:rsidR="00D92F32" w:rsidRPr="00D92F32" w:rsidRDefault="00D92F32" w:rsidP="00D92F32">
      <w:pPr>
        <w:autoSpaceDE w:val="0"/>
        <w:autoSpaceDN w:val="0"/>
        <w:adjustRightInd w:val="0"/>
        <w:spacing w:before="0" w:after="0" w:line="240" w:lineRule="auto"/>
        <w:rPr>
          <w:rFonts w:eastAsiaTheme="minorHAnsi"/>
          <w:color w:val="000000"/>
          <w:lang w:val="en-AU" w:bidi="ar-SA"/>
        </w:rPr>
      </w:pPr>
    </w:p>
    <w:p w:rsidR="00D92F32" w:rsidRPr="00D92F32" w:rsidRDefault="00D92F32" w:rsidP="00D92F32">
      <w:pPr>
        <w:spacing w:before="0" w:after="0"/>
        <w:rPr>
          <w:b/>
          <w:sz w:val="24"/>
          <w:szCs w:val="24"/>
        </w:rPr>
      </w:pPr>
    </w:p>
    <w:p w:rsidR="008A5ED2" w:rsidRDefault="008A5ED2" w:rsidP="000C3D81">
      <w:pPr>
        <w:pStyle w:val="Heading2"/>
      </w:pPr>
      <w:r w:rsidRPr="008A5ED2">
        <w:t>Vanuatu Government</w:t>
      </w:r>
      <w:r w:rsidR="000C3D81">
        <w:t xml:space="preserve"> presentation to Committee on UN CRPD</w:t>
      </w:r>
    </w:p>
    <w:p w:rsidR="000C3D81" w:rsidRDefault="001E031B" w:rsidP="008A5ED2">
      <w:pPr>
        <w:spacing w:before="0" w:after="0"/>
        <w:rPr>
          <w:lang w:val="en-NZ"/>
        </w:rPr>
      </w:pPr>
      <w:r>
        <w:rPr>
          <w:lang w:val="en-NZ"/>
        </w:rPr>
        <w:t xml:space="preserve">Watch the Vanuatu Government present on 21-22 March to the Committee on Rights of People with Disabilities </w:t>
      </w:r>
      <w:hyperlink r:id="rId26" w:history="1">
        <w:r w:rsidR="00803F6A" w:rsidRPr="00803F6A">
          <w:rPr>
            <w:rStyle w:val="Hyperlink"/>
            <w:lang w:val="en-NZ"/>
          </w:rPr>
          <w:t>here.</w:t>
        </w:r>
      </w:hyperlink>
      <w:r w:rsidR="00803F6A">
        <w:rPr>
          <w:lang w:val="en-NZ"/>
        </w:rPr>
        <w:t xml:space="preserve"> </w:t>
      </w:r>
    </w:p>
    <w:p w:rsidR="000C3D81" w:rsidRDefault="000C3D81" w:rsidP="008A5ED2">
      <w:pPr>
        <w:spacing w:before="0" w:after="0"/>
        <w:rPr>
          <w:lang w:val="en-NZ"/>
        </w:rPr>
      </w:pPr>
    </w:p>
    <w:p w:rsidR="00B56FD9" w:rsidRDefault="00B56FD9" w:rsidP="008A5ED2">
      <w:pPr>
        <w:spacing w:before="0" w:after="0"/>
        <w:rPr>
          <w:lang w:val="en-NZ"/>
        </w:rPr>
      </w:pPr>
    </w:p>
    <w:p w:rsidR="00B56FD9" w:rsidRPr="00BC674E" w:rsidRDefault="00B56FD9" w:rsidP="00BC674E">
      <w:pPr>
        <w:pStyle w:val="Heading2"/>
      </w:pPr>
      <w:r w:rsidRPr="00BC674E">
        <w:rPr>
          <w:rStyle w:val="Hyperlink"/>
          <w:color w:val="auto"/>
          <w:u w:val="none"/>
        </w:rPr>
        <w:t>Australian Government establishes Royal Commission to bring justice for people with disability</w:t>
      </w:r>
    </w:p>
    <w:p w:rsidR="00CF22FF" w:rsidRPr="00B56FD9" w:rsidRDefault="00B56FD9" w:rsidP="008A5ED2">
      <w:pPr>
        <w:spacing w:before="0" w:after="0"/>
        <w:rPr>
          <w:lang w:val="en-NZ"/>
        </w:rPr>
      </w:pPr>
      <w:r>
        <w:rPr>
          <w:lang w:val="en-NZ"/>
        </w:rPr>
        <w:t xml:space="preserve">ADDC </w:t>
      </w:r>
      <w:r w:rsidR="00CF22FF">
        <w:rPr>
          <w:lang w:val="en-NZ"/>
        </w:rPr>
        <w:t>welcomes</w:t>
      </w:r>
      <w:r>
        <w:rPr>
          <w:lang w:val="en-NZ"/>
        </w:rPr>
        <w:t xml:space="preserve"> the move by the Australian Government to establish a Royal Commission into the failures in provisions for p</w:t>
      </w:r>
      <w:r w:rsidR="00CF22FF">
        <w:rPr>
          <w:lang w:val="en-NZ"/>
        </w:rPr>
        <w:t>ersons with disability.</w:t>
      </w:r>
      <w:r w:rsidR="00BC674E">
        <w:rPr>
          <w:lang w:val="en-NZ"/>
        </w:rPr>
        <w:t xml:space="preserve"> </w:t>
      </w:r>
      <w:r w:rsidR="00CF22FF">
        <w:rPr>
          <w:rFonts w:eastAsia="Times New Roman"/>
          <w:color w:val="202020"/>
        </w:rPr>
        <w:t>“We very much welcome the $527m allocated to our Royal Commission into the epidemic of violence, abuse, neglect and exploitation against people with disability, in tonight’s Budget,” said Matthew Bowden, Co-CEO of People with Disability Australia (PWDA), and member of Disabled People’s Organisations Australia (DPO Australia).</w:t>
      </w:r>
      <w:r w:rsidR="00BC674E">
        <w:rPr>
          <w:rFonts w:eastAsia="Times New Roman"/>
          <w:color w:val="202020"/>
        </w:rPr>
        <w:t xml:space="preserve"> PWDA is a core member of the ADDC </w:t>
      </w:r>
      <w:r w:rsidR="00BC674E">
        <w:rPr>
          <w:rFonts w:eastAsia="Times New Roman"/>
          <w:color w:val="202020"/>
        </w:rPr>
        <w:lastRenderedPageBreak/>
        <w:t xml:space="preserve">Executive Committee. </w:t>
      </w:r>
      <w:hyperlink r:id="rId27" w:history="1">
        <w:r w:rsidR="00BC674E" w:rsidRPr="00BC674E">
          <w:rPr>
            <w:rStyle w:val="Hyperlink"/>
            <w:rFonts w:eastAsia="Times New Roman"/>
          </w:rPr>
          <w:t>Read DPOA’s submission to the establishing the Royal Commission here.</w:t>
        </w:r>
      </w:hyperlink>
      <w:r w:rsidR="00CF22FF">
        <w:rPr>
          <w:rFonts w:eastAsia="Times New Roman"/>
          <w:color w:val="202020"/>
        </w:rPr>
        <w:br/>
      </w:r>
    </w:p>
    <w:p w:rsidR="0086416A" w:rsidRPr="005E2A05" w:rsidRDefault="0086416A" w:rsidP="005E2A05">
      <w:pPr>
        <w:pStyle w:val="Heading1"/>
      </w:pPr>
      <w:r w:rsidRPr="005E2A05">
        <w:rPr>
          <w:rStyle w:val="Strong"/>
          <w:b/>
          <w:bCs w:val="0"/>
        </w:rPr>
        <w:t>NEW</w:t>
      </w:r>
      <w:bookmarkStart w:id="3" w:name="NewResources"/>
      <w:bookmarkEnd w:id="3"/>
      <w:r w:rsidRPr="005E2A05">
        <w:rPr>
          <w:rStyle w:val="Strong"/>
          <w:b/>
          <w:bCs w:val="0"/>
        </w:rPr>
        <w:t xml:space="preserve"> RESOURCES</w:t>
      </w:r>
      <w:bookmarkEnd w:id="2"/>
    </w:p>
    <w:p w:rsidR="00ED419D" w:rsidRPr="005E2A05" w:rsidRDefault="00920742" w:rsidP="005E2A05">
      <w:pPr>
        <w:pStyle w:val="Heading2"/>
        <w:rPr>
          <w:rStyle w:val="Strong"/>
          <w:b/>
          <w:bCs w:val="0"/>
        </w:rPr>
      </w:pPr>
      <w:bookmarkStart w:id="4" w:name="_Toc507249321"/>
      <w:r w:rsidRPr="005E2A05">
        <w:t>Updated resources page on CBMA website</w:t>
      </w:r>
    </w:p>
    <w:p w:rsidR="005E2A05" w:rsidRDefault="005E2A05" w:rsidP="00C6712F">
      <w:r>
        <w:t xml:space="preserve">Resources on the CBM Australia website include toolkits and guides to partner with people with disabilities and their representative bodies, approached to include DID is a variety of aid sectors as well as organisational inclusion tools. </w:t>
      </w:r>
      <w:hyperlink r:id="rId28" w:history="1">
        <w:r w:rsidRPr="005E2A05">
          <w:rPr>
            <w:rStyle w:val="Hyperlink"/>
          </w:rPr>
          <w:t>Visit the resources page here.</w:t>
        </w:r>
      </w:hyperlink>
    </w:p>
    <w:p w:rsidR="005E2A05" w:rsidRDefault="005E2A05" w:rsidP="00C6712F"/>
    <w:p w:rsidR="0086416A" w:rsidRPr="00A86974" w:rsidRDefault="0086416A" w:rsidP="005E2A05">
      <w:pPr>
        <w:pStyle w:val="Heading1"/>
      </w:pPr>
      <w:r w:rsidRPr="00A86974">
        <w:rPr>
          <w:rStyle w:val="Strong"/>
          <w:rFonts w:asciiTheme="minorHAnsi" w:hAnsiTheme="minorHAnsi"/>
          <w:b/>
          <w:bCs w:val="0"/>
        </w:rPr>
        <w:t>OPPORTUNITIES FOR INPUT</w:t>
      </w:r>
      <w:bookmarkEnd w:id="4"/>
    </w:p>
    <w:p w:rsidR="00EB2B14" w:rsidRPr="00D662C1" w:rsidRDefault="00EB2B14" w:rsidP="00D662C1">
      <w:pPr>
        <w:pStyle w:val="Heading2"/>
      </w:pPr>
      <w:r w:rsidRPr="00D662C1">
        <w:rPr>
          <w:rStyle w:val="Hyperlink"/>
          <w:color w:val="auto"/>
          <w:u w:val="none"/>
        </w:rPr>
        <w:t>WHO QualityRights E-Consultation - Good Practices of Community-Based Mental Health Services</w:t>
      </w:r>
    </w:p>
    <w:p w:rsidR="00EB2B14" w:rsidRDefault="00EB2B14" w:rsidP="00D662C1">
      <w:pPr>
        <w:rPr>
          <w:b/>
        </w:rPr>
      </w:pPr>
      <w:bookmarkStart w:id="5" w:name="_Toc507249323"/>
      <w:bookmarkStart w:id="6" w:name="_Toc507249322"/>
      <w:r w:rsidRPr="00EB2B14">
        <w:t>The WHO</w:t>
      </w:r>
      <w:r w:rsidRPr="00EB2B14">
        <w:rPr>
          <w:rStyle w:val="apple-converted-space"/>
        </w:rPr>
        <w:t> </w:t>
      </w:r>
      <w:hyperlink r:id="rId29" w:history="1">
        <w:r w:rsidRPr="00EB2B14">
          <w:rPr>
            <w:rStyle w:val="Hyperlink"/>
            <w:shd w:val="clear" w:color="auto" w:fill="FFFFFF"/>
          </w:rPr>
          <w:t>QualityRights</w:t>
        </w:r>
      </w:hyperlink>
      <w:r w:rsidRPr="00EB2B14">
        <w:rPr>
          <w:sz w:val="18"/>
          <w:szCs w:val="18"/>
          <w:shd w:val="clear" w:color="auto" w:fill="FFFFFF"/>
        </w:rPr>
        <w:t> </w:t>
      </w:r>
      <w:r w:rsidRPr="00EB2B14">
        <w:rPr>
          <w:rStyle w:val="apple-converted-space"/>
        </w:rPr>
        <w:t> </w:t>
      </w:r>
      <w:r w:rsidRPr="00EB2B14">
        <w:t>initiative is working to improve access to quality mental health services globally and to promote the human rights of people with mental health conditions and psychosocial, intellectual, and cognitive disabilities.  As part of this initiative </w:t>
      </w:r>
      <w:r>
        <w:t>they</w:t>
      </w:r>
      <w:r w:rsidRPr="00EB2B14">
        <w:t xml:space="preserve"> are developing a </w:t>
      </w:r>
      <w:r w:rsidRPr="00EB2B14">
        <w:rPr>
          <w:bCs/>
        </w:rPr>
        <w:t>good practice guidanc</w:t>
      </w:r>
      <w:r w:rsidR="00D662C1">
        <w:rPr>
          <w:b/>
          <w:bCs/>
        </w:rPr>
        <w:t>e</w:t>
      </w:r>
      <w:r w:rsidRPr="00EB2B14">
        <w:rPr>
          <w:bCs/>
        </w:rPr>
        <w:t xml:space="preserve"> document</w:t>
      </w:r>
      <w:r w:rsidRPr="00EB2B14">
        <w:t> </w:t>
      </w:r>
      <w:r w:rsidRPr="00EB2B14">
        <w:rPr>
          <w:bCs/>
        </w:rPr>
        <w:t>which will present information on community-based mental health services that promote human rights and the recovery approach</w:t>
      </w:r>
      <w:r w:rsidRPr="00EB2B14">
        <w:t>.</w:t>
      </w:r>
    </w:p>
    <w:p w:rsidR="00EB2B14" w:rsidRPr="00EB2B14" w:rsidRDefault="00EB2B14" w:rsidP="00D662C1">
      <w:pPr>
        <w:rPr>
          <w:rFonts w:eastAsiaTheme="minorHAnsi"/>
          <w:lang w:val="en-AU" w:bidi="ar-SA"/>
        </w:rPr>
      </w:pPr>
      <w:r>
        <w:t xml:space="preserve">They are looking for help to </w:t>
      </w:r>
      <w:r w:rsidRPr="00EB2B14">
        <w:t xml:space="preserve">identify people-centered services that operate without coercion and that respond to people’s needs by promoting autonomy, inclusion in the community, and the involvement of people with lived experience at all levels of decision-making. </w:t>
      </w:r>
    </w:p>
    <w:p w:rsidR="00EB2B14" w:rsidRPr="00EB2B14" w:rsidRDefault="00D662C1" w:rsidP="00D662C1">
      <w:r>
        <w:t>S</w:t>
      </w:r>
      <w:r w:rsidR="00EB2B14" w:rsidRPr="00EB2B14">
        <w:t>ubmit</w:t>
      </w:r>
      <w:r w:rsidR="00EB2B14" w:rsidRPr="00EB2B14">
        <w:rPr>
          <w:rStyle w:val="apple-converted-space"/>
        </w:rPr>
        <w:t> </w:t>
      </w:r>
      <w:r w:rsidR="00EB2B14" w:rsidRPr="00D662C1">
        <w:rPr>
          <w:bCs/>
        </w:rPr>
        <w:t>up to five</w:t>
      </w:r>
      <w:r w:rsidR="00EB2B14" w:rsidRPr="00EB2B14">
        <w:rPr>
          <w:rStyle w:val="apple-converted-space"/>
        </w:rPr>
        <w:t> </w:t>
      </w:r>
      <w:r w:rsidR="00EB2B14" w:rsidRPr="00EB2B14">
        <w:t>mental health services that you believe should be considered as a good practice</w:t>
      </w:r>
      <w:r>
        <w:t xml:space="preserve"> through the survey</w:t>
      </w:r>
      <w:r w:rsidR="00EB2B14" w:rsidRPr="00EB2B14">
        <w:t>.  By participating, you can contribute to shaping the future of mental health services.</w:t>
      </w:r>
    </w:p>
    <w:p w:rsidR="00EB2B14" w:rsidRPr="00D662C1" w:rsidRDefault="00D662C1" w:rsidP="00D662C1">
      <w:pPr>
        <w:rPr>
          <w:rFonts w:ascii="Calibri" w:hAnsi="Calibri"/>
        </w:rPr>
      </w:pPr>
      <w:r>
        <w:rPr>
          <w:bCs/>
        </w:rPr>
        <w:t>S</w:t>
      </w:r>
      <w:r w:rsidR="00EB2B14" w:rsidRPr="00D662C1">
        <w:rPr>
          <w:bCs/>
        </w:rPr>
        <w:t>ubmissions</w:t>
      </w:r>
      <w:r>
        <w:rPr>
          <w:bCs/>
        </w:rPr>
        <w:t xml:space="preserve"> close via the</w:t>
      </w:r>
      <w:r w:rsidR="00EB2B14" w:rsidRPr="00D662C1">
        <w:rPr>
          <w:bCs/>
        </w:rPr>
        <w:t xml:space="preserve"> online survey is 30 June 2019</w:t>
      </w:r>
      <w:r>
        <w:rPr>
          <w:bCs/>
        </w:rPr>
        <w:t xml:space="preserve">. </w:t>
      </w:r>
      <w:hyperlink r:id="rId30" w:history="1">
        <w:r w:rsidRPr="00D662C1">
          <w:rPr>
            <w:rStyle w:val="Hyperlink"/>
            <w:bCs/>
          </w:rPr>
          <w:t>Access the survey here.</w:t>
        </w:r>
      </w:hyperlink>
    </w:p>
    <w:p w:rsidR="00460FA1" w:rsidRPr="00460FA1" w:rsidRDefault="00460FA1" w:rsidP="00460FA1"/>
    <w:p w:rsidR="00A86974" w:rsidRPr="00B033A4" w:rsidRDefault="00A86974" w:rsidP="00B033A4">
      <w:pPr>
        <w:pStyle w:val="Heading1"/>
        <w:rPr>
          <w:rStyle w:val="Strong"/>
          <w:b/>
          <w:bCs w:val="0"/>
        </w:rPr>
      </w:pPr>
      <w:r w:rsidRPr="00B033A4">
        <w:rPr>
          <w:rStyle w:val="Strong"/>
          <w:b/>
          <w:bCs w:val="0"/>
        </w:rPr>
        <w:t xml:space="preserve">CONFERENCES, TRAINING </w:t>
      </w:r>
      <w:bookmarkStart w:id="7" w:name="ConferencesEvents"/>
      <w:bookmarkEnd w:id="7"/>
      <w:r w:rsidRPr="00B033A4">
        <w:rPr>
          <w:rStyle w:val="Strong"/>
          <w:b/>
          <w:bCs w:val="0"/>
        </w:rPr>
        <w:t>&amp; EVENTS</w:t>
      </w:r>
      <w:bookmarkEnd w:id="5"/>
    </w:p>
    <w:p w:rsidR="00E67E5D" w:rsidRPr="00B033A4" w:rsidRDefault="00E67E5D" w:rsidP="00E67E5D">
      <w:pPr>
        <w:spacing w:before="0" w:after="0"/>
      </w:pPr>
      <w:r w:rsidRPr="00B033A4">
        <w:rPr>
          <w:rStyle w:val="Heading2Char"/>
        </w:rPr>
        <w:t>Asia-Pacific Community-Based Inclusive Development Congress 2019</w:t>
      </w:r>
      <w:r w:rsidRPr="00B033A4">
        <w:rPr>
          <w:rStyle w:val="Heading2Char"/>
        </w:rPr>
        <w:br/>
      </w:r>
      <w:r w:rsidRPr="00B033A4">
        <w:rPr>
          <w:i/>
        </w:rPr>
        <w:t>2nd-3rd July 2019 in Ulaanbaatar, Mongolia</w:t>
      </w:r>
      <w:r w:rsidRPr="00B033A4">
        <w:rPr>
          <w:i/>
        </w:rPr>
        <w:br/>
      </w:r>
      <w:r w:rsidRPr="00B033A4">
        <w:t>The theme of 4th Asia-Pacific Community-Based Inclusive Development (CBID) Congress 2019 is Sustainable Social Development and Economic Growth through Community-based Inclusive Development. The conference aims to excha</w:t>
      </w:r>
      <w:r w:rsidR="00B033A4" w:rsidRPr="00B033A4">
        <w:t>nge knowledge on good practice </w:t>
      </w:r>
      <w:r w:rsidRPr="00B033A4">
        <w:t xml:space="preserve">on the economic empowerment of persons with disabilities. </w:t>
      </w:r>
    </w:p>
    <w:p w:rsidR="007964A5" w:rsidRDefault="007964A5" w:rsidP="00E67E5D">
      <w:pPr>
        <w:spacing w:before="0" w:after="0"/>
        <w:rPr>
          <w:rFonts w:ascii="TheSansOfficeLF" w:hAnsi="TheSansOfficeLF"/>
          <w:sz w:val="24"/>
          <w:szCs w:val="24"/>
        </w:rPr>
      </w:pPr>
    </w:p>
    <w:p w:rsidR="00E67E5D" w:rsidRPr="00F55409" w:rsidRDefault="00E67E5D" w:rsidP="00E67E5D">
      <w:pPr>
        <w:spacing w:before="0" w:after="0"/>
      </w:pPr>
      <w:r w:rsidRPr="00561391">
        <w:t xml:space="preserve">The Congress will be the regional platform to exchange lessons learned and good practices on the economic empowerment of persons with disabilities in order to break the cycle of poverty towards sustainable social development and economic growth through </w:t>
      </w:r>
      <w:r w:rsidR="007964A5" w:rsidRPr="007964A5">
        <w:t xml:space="preserve">Community-Based Inclusive Development </w:t>
      </w:r>
      <w:r w:rsidR="007964A5">
        <w:t>(</w:t>
      </w:r>
      <w:r w:rsidRPr="00561391">
        <w:t>CBID</w:t>
      </w:r>
      <w:r w:rsidR="007964A5">
        <w:t>)</w:t>
      </w:r>
      <w:r w:rsidRPr="00561391">
        <w:t xml:space="preserve">. It is also meant to strengthen collaboration among representatives from governments, leaders with disabilities, Disabled Peoples’ Organizations (DPOs), Civil Society Organizations (CSOs), International Non-Government Organizations (INGOs), youth groups and service providers from Asia-Pacific countries. </w:t>
      </w:r>
      <w:hyperlink r:id="rId31" w:history="1">
        <w:r w:rsidR="007964A5" w:rsidRPr="00EA5C8E">
          <w:rPr>
            <w:rStyle w:val="Hyperlink"/>
          </w:rPr>
          <w:t>More information in the link here.</w:t>
        </w:r>
      </w:hyperlink>
    </w:p>
    <w:p w:rsidR="00E67E5D" w:rsidRDefault="00E67E5D" w:rsidP="00E67E5D">
      <w:pPr>
        <w:spacing w:before="0" w:after="0"/>
        <w:rPr>
          <w:rFonts w:asciiTheme="minorHAnsi" w:hAnsiTheme="minorHAnsi"/>
        </w:rPr>
      </w:pPr>
    </w:p>
    <w:p w:rsidR="000944FA" w:rsidRPr="000944FA" w:rsidRDefault="00E67E5D" w:rsidP="000944FA">
      <w:pPr>
        <w:pStyle w:val="Heading2"/>
        <w:rPr>
          <w:rStyle w:val="Strong"/>
          <w:b/>
          <w:bCs w:val="0"/>
        </w:rPr>
      </w:pPr>
      <w:r w:rsidRPr="000944FA">
        <w:rPr>
          <w:rStyle w:val="Hyperlink"/>
          <w:color w:val="auto"/>
          <w:u w:val="none"/>
        </w:rPr>
        <w:lastRenderedPageBreak/>
        <w:t>XVIII World Congress of the World Federation of the Deaf</w:t>
      </w:r>
    </w:p>
    <w:p w:rsidR="000944FA" w:rsidRDefault="000944FA" w:rsidP="000944FA">
      <w:r w:rsidRPr="000944FA">
        <w:rPr>
          <w:i/>
        </w:rPr>
        <w:t xml:space="preserve">23-27 July 2019, Paris, </w:t>
      </w:r>
      <w:r w:rsidR="00E67E5D" w:rsidRPr="000944FA">
        <w:rPr>
          <w:i/>
        </w:rPr>
        <w:t>France</w:t>
      </w:r>
      <w:r w:rsidR="00E67E5D" w:rsidRPr="000944FA">
        <w:rPr>
          <w:i/>
        </w:rPr>
        <w:br/>
      </w:r>
      <w:r>
        <w:t xml:space="preserve">The Congress theme, </w:t>
      </w:r>
      <w:r w:rsidR="00E67E5D" w:rsidRPr="000944FA">
        <w:rPr>
          <w:rStyle w:val="Strong"/>
          <w:b w:val="0"/>
          <w:i/>
        </w:rPr>
        <w:t>Sign Language Rights for All</w:t>
      </w:r>
      <w:r w:rsidR="00E67E5D" w:rsidRPr="00F55409">
        <w:t xml:space="preserve"> highlights that full enjoyment of linguistic rights is vital in facilitating the full inclusion of the Deaf Community within society.</w:t>
      </w:r>
      <w:r>
        <w:t xml:space="preserve"> The congress program</w:t>
      </w:r>
      <w:r w:rsidRPr="00F55409">
        <w:t xml:space="preserve"> will cover six main topics:</w:t>
      </w:r>
      <w:r>
        <w:t xml:space="preserve"> </w:t>
      </w:r>
      <w:r w:rsidRPr="00F55409">
        <w:t>Sign Language and Deaf Studies</w:t>
      </w:r>
      <w:r>
        <w:t xml:space="preserve">, </w:t>
      </w:r>
      <w:r w:rsidRPr="00F55409">
        <w:t>Deaf Education</w:t>
      </w:r>
      <w:r>
        <w:t xml:space="preserve">, </w:t>
      </w:r>
      <w:r w:rsidRPr="00F55409">
        <w:t>International Cooperation and Development</w:t>
      </w:r>
      <w:r>
        <w:t xml:space="preserve">, </w:t>
      </w:r>
      <w:r w:rsidRPr="00F55409">
        <w:t>Technology and Accessibility</w:t>
      </w:r>
      <w:r>
        <w:t>, H</w:t>
      </w:r>
      <w:r w:rsidRPr="00F55409">
        <w:t>ealth</w:t>
      </w:r>
      <w:r>
        <w:t xml:space="preserve">, </w:t>
      </w:r>
      <w:r w:rsidRPr="00F55409">
        <w:t>Employment</w:t>
      </w:r>
      <w:r>
        <w:t>.</w:t>
      </w:r>
      <w:r w:rsidR="00E67E5D" w:rsidRPr="00F55409">
        <w:br/>
      </w:r>
      <w:r w:rsidR="00E67E5D" w:rsidRPr="00F55409">
        <w:br/>
      </w:r>
      <w:hyperlink r:id="rId32" w:history="1">
        <w:r w:rsidRPr="000944FA">
          <w:rPr>
            <w:rStyle w:val="Hyperlink"/>
          </w:rPr>
          <w:t>Follow this link for more information on the Congress.</w:t>
        </w:r>
      </w:hyperlink>
    </w:p>
    <w:p w:rsidR="00E67E5D" w:rsidRDefault="00E67E5D" w:rsidP="00460FA1">
      <w:pPr>
        <w:spacing w:before="0" w:after="0"/>
        <w:jc w:val="both"/>
        <w:rPr>
          <w:rFonts w:asciiTheme="minorHAnsi" w:eastAsia="Times New Roman" w:hAnsiTheme="minorHAnsi"/>
        </w:rPr>
      </w:pPr>
    </w:p>
    <w:p w:rsidR="00460FA1" w:rsidRPr="00460FA1" w:rsidRDefault="00460FA1" w:rsidP="000944FA">
      <w:pPr>
        <w:pStyle w:val="Heading2"/>
      </w:pPr>
      <w:r w:rsidRPr="00460FA1">
        <w:t>Call for Papers</w:t>
      </w:r>
      <w:r w:rsidR="000944FA">
        <w:t xml:space="preserve"> -</w:t>
      </w:r>
      <w:r w:rsidRPr="00460FA1">
        <w:t xml:space="preserve"> South Pacific </w:t>
      </w:r>
      <w:r w:rsidR="000944FA">
        <w:t xml:space="preserve">Educators in Vision Impairment </w:t>
      </w:r>
      <w:r w:rsidRPr="00460FA1">
        <w:t>2020 Conference</w:t>
      </w:r>
    </w:p>
    <w:p w:rsidR="000944FA" w:rsidRPr="000944FA" w:rsidRDefault="000944FA" w:rsidP="000944FA">
      <w:pPr>
        <w:spacing w:after="0"/>
        <w:rPr>
          <w:i/>
        </w:rPr>
      </w:pPr>
      <w:r w:rsidRPr="000944FA">
        <w:rPr>
          <w:i/>
        </w:rPr>
        <w:t>12-15 January 2020, Adelaide, South Australia</w:t>
      </w:r>
    </w:p>
    <w:p w:rsidR="00460FA1" w:rsidRPr="00460FA1" w:rsidRDefault="000944FA" w:rsidP="000944FA">
      <w:pPr>
        <w:spacing w:after="0"/>
      </w:pPr>
      <w:r>
        <w:t xml:space="preserve">Under the theme of </w:t>
      </w:r>
      <w:r w:rsidR="00460FA1" w:rsidRPr="000944FA">
        <w:rPr>
          <w:i/>
        </w:rPr>
        <w:t>Creati</w:t>
      </w:r>
      <w:r w:rsidRPr="000944FA">
        <w:rPr>
          <w:i/>
        </w:rPr>
        <w:t>ng a Clear Vision for the Future</w:t>
      </w:r>
      <w:r>
        <w:t xml:space="preserve">, submission of abstract </w:t>
      </w:r>
      <w:r w:rsidR="00460FA1" w:rsidRPr="00460FA1">
        <w:t>for an oral presentation,</w:t>
      </w:r>
      <w:r>
        <w:t xml:space="preserve"> workshop or poster presentation</w:t>
      </w:r>
      <w:r w:rsidR="00460FA1" w:rsidRPr="00460FA1">
        <w:t xml:space="preserve"> </w:t>
      </w:r>
      <w:r>
        <w:t>addressing the Conference theme are now open.</w:t>
      </w:r>
    </w:p>
    <w:p w:rsidR="000944FA" w:rsidRDefault="000944FA" w:rsidP="000944FA">
      <w:pPr>
        <w:spacing w:after="0"/>
      </w:pPr>
      <w:r>
        <w:t xml:space="preserve">Closing date for abstracts: 23 June 2019. </w:t>
      </w:r>
      <w:hyperlink r:id="rId33" w:history="1">
        <w:r w:rsidRPr="000944FA">
          <w:rPr>
            <w:rStyle w:val="Hyperlink"/>
          </w:rPr>
          <w:t>For more information follow this link.</w:t>
        </w:r>
      </w:hyperlink>
      <w:r w:rsidR="00314273">
        <w:t xml:space="preserve"> </w:t>
      </w:r>
    </w:p>
    <w:p w:rsidR="000944FA" w:rsidRDefault="000944FA" w:rsidP="000944FA">
      <w:pPr>
        <w:spacing w:after="0"/>
      </w:pPr>
    </w:p>
    <w:p w:rsidR="00F25A4F" w:rsidRDefault="00F25A4F" w:rsidP="000944FA">
      <w:pPr>
        <w:rPr>
          <w:rStyle w:val="Strong"/>
          <w:rFonts w:asciiTheme="minorHAnsi" w:hAnsiTheme="minorHAnsi"/>
          <w:b w:val="0"/>
          <w:bCs w:val="0"/>
        </w:rPr>
      </w:pPr>
    </w:p>
    <w:p w:rsidR="00335EF6" w:rsidRPr="00A86974" w:rsidRDefault="00C10A99" w:rsidP="006D260A">
      <w:pPr>
        <w:pStyle w:val="Heading1"/>
        <w:rPr>
          <w:rStyle w:val="Strong"/>
          <w:rFonts w:asciiTheme="minorHAnsi" w:hAnsiTheme="minorHAnsi"/>
          <w:b/>
          <w:bCs w:val="0"/>
        </w:rPr>
      </w:pPr>
      <w:r w:rsidRPr="00A86974">
        <w:rPr>
          <w:rStyle w:val="Strong"/>
          <w:rFonts w:asciiTheme="minorHAnsi" w:hAnsiTheme="minorHAnsi"/>
          <w:b/>
          <w:bCs w:val="0"/>
        </w:rPr>
        <w:t>E</w:t>
      </w:r>
      <w:r w:rsidR="00335EF6" w:rsidRPr="00A86974">
        <w:rPr>
          <w:rStyle w:val="Strong"/>
          <w:rFonts w:asciiTheme="minorHAnsi" w:hAnsiTheme="minorHAnsi"/>
          <w:b/>
          <w:bCs w:val="0"/>
        </w:rPr>
        <w:t xml:space="preserve">MPLOYMENT and </w:t>
      </w:r>
      <w:bookmarkStart w:id="8" w:name="EmploymentFunding"/>
      <w:bookmarkEnd w:id="8"/>
      <w:r w:rsidR="00335EF6" w:rsidRPr="00A86974">
        <w:rPr>
          <w:rStyle w:val="Strong"/>
          <w:rFonts w:asciiTheme="minorHAnsi" w:hAnsiTheme="minorHAnsi"/>
          <w:b/>
          <w:bCs w:val="0"/>
        </w:rPr>
        <w:t>FUNDING OPPORTUNITIES</w:t>
      </w:r>
      <w:bookmarkEnd w:id="6"/>
    </w:p>
    <w:p w:rsidR="0092617E" w:rsidRDefault="0092617E" w:rsidP="0092617E">
      <w:pPr>
        <w:pStyle w:val="Heading2"/>
        <w:rPr>
          <w:rStyle w:val="Hyperlink"/>
          <w:color w:val="auto"/>
          <w:u w:val="none"/>
        </w:rPr>
      </w:pPr>
      <w:r>
        <w:rPr>
          <w:rStyle w:val="Hyperlink"/>
          <w:color w:val="auto"/>
          <w:u w:val="none"/>
        </w:rPr>
        <w:t>Disability Inclusion Advisor, CBM Australia</w:t>
      </w:r>
    </w:p>
    <w:p w:rsidR="0092617E" w:rsidRPr="0092617E" w:rsidRDefault="0092617E" w:rsidP="0092617E">
      <w:pPr>
        <w:rPr>
          <w:rStyle w:val="Hyperlink"/>
          <w:color w:val="auto"/>
          <w:u w:val="none"/>
        </w:rPr>
      </w:pPr>
      <w:r w:rsidRPr="0092617E">
        <w:rPr>
          <w:rStyle w:val="Hyperlink"/>
          <w:color w:val="auto"/>
          <w:u w:val="none"/>
        </w:rPr>
        <w:t>Do you want to be part of a dynamic team of international development professionals with passion for disability inclusion? Our team aims to improve the disability inclusive policies and practice of mainstream international development organisations and the wider international development sector and we need you!</w:t>
      </w:r>
    </w:p>
    <w:p w:rsidR="0092617E" w:rsidRDefault="000F7860" w:rsidP="0092617E">
      <w:pPr>
        <w:rPr>
          <w:rStyle w:val="Hyperlink"/>
          <w:color w:val="auto"/>
          <w:u w:val="none"/>
        </w:rPr>
      </w:pPr>
      <w:hyperlink r:id="rId34" w:history="1">
        <w:r w:rsidR="0092617E" w:rsidRPr="0092617E">
          <w:rPr>
            <w:rStyle w:val="Hyperlink"/>
          </w:rPr>
          <w:t>For more information and details on how to apply download the Job Advertisement and Position Description for this role.</w:t>
        </w:r>
      </w:hyperlink>
    </w:p>
    <w:p w:rsidR="0092617E" w:rsidRPr="0092617E" w:rsidRDefault="0092617E" w:rsidP="0092617E">
      <w:pPr>
        <w:rPr>
          <w:rStyle w:val="Hyperlink"/>
          <w:color w:val="auto"/>
          <w:u w:val="none"/>
        </w:rPr>
      </w:pPr>
      <w:r>
        <w:rPr>
          <w:rStyle w:val="Hyperlink"/>
          <w:color w:val="auto"/>
          <w:u w:val="none"/>
        </w:rPr>
        <w:t>Application deadline: May 1, 2019</w:t>
      </w:r>
    </w:p>
    <w:p w:rsidR="005449C5" w:rsidRPr="0092617E" w:rsidRDefault="005449C5" w:rsidP="0092617E">
      <w:pPr>
        <w:pStyle w:val="Heading2"/>
      </w:pPr>
      <w:r w:rsidRPr="0092617E">
        <w:rPr>
          <w:rStyle w:val="Hyperlink"/>
          <w:color w:val="auto"/>
          <w:u w:val="none"/>
        </w:rPr>
        <w:t>USAID Fiscal Year 2018 Disability Program Funding</w:t>
      </w:r>
    </w:p>
    <w:p w:rsidR="0092617E" w:rsidRPr="00F55409" w:rsidRDefault="005449C5" w:rsidP="0092617E">
      <w:pPr>
        <w:spacing w:before="0" w:after="0"/>
        <w:rPr>
          <w:color w:val="444444"/>
        </w:rPr>
      </w:pPr>
      <w:r w:rsidRPr="00F55409">
        <w:rPr>
          <w:color w:val="444444"/>
        </w:rPr>
        <w:t xml:space="preserve">The US AID’S Fiscal Year 2018 Disability Program Funding is now available. For more information on the program, </w:t>
      </w:r>
      <w:hyperlink r:id="rId35" w:history="1">
        <w:r w:rsidR="0092617E" w:rsidRPr="0092617E">
          <w:rPr>
            <w:rStyle w:val="Hyperlink"/>
          </w:rPr>
          <w:t>follow this link.</w:t>
        </w:r>
      </w:hyperlink>
      <w:r w:rsidRPr="00F55409">
        <w:rPr>
          <w:color w:val="444444"/>
        </w:rPr>
        <w:t xml:space="preserve"> </w:t>
      </w:r>
      <w:r w:rsidR="0092617E" w:rsidRPr="00F55409">
        <w:rPr>
          <w:color w:val="444444"/>
        </w:rPr>
        <w:t xml:space="preserve">Applications must be submitted to USAID Missions in country. The deadline for Missions to submit applications to Washington is no later than 12 July 2019. </w:t>
      </w:r>
    </w:p>
    <w:p w:rsidR="0092617E" w:rsidRDefault="0092617E" w:rsidP="00D136C3">
      <w:pPr>
        <w:spacing w:before="0" w:after="0"/>
        <w:rPr>
          <w:color w:val="444444"/>
        </w:rPr>
      </w:pPr>
    </w:p>
    <w:p w:rsidR="0092617E" w:rsidRDefault="005449C5" w:rsidP="00D136C3">
      <w:pPr>
        <w:spacing w:before="0" w:after="0"/>
        <w:rPr>
          <w:color w:val="444444"/>
        </w:rPr>
      </w:pPr>
      <w:r w:rsidRPr="00F55409">
        <w:rPr>
          <w:color w:val="444444"/>
        </w:rPr>
        <w:t xml:space="preserve">Application forms are available on the ADDC website </w:t>
      </w:r>
      <w:hyperlink r:id="rId36" w:history="1">
        <w:r w:rsidRPr="00F55409">
          <w:rPr>
            <w:rStyle w:val="Hyperlink"/>
          </w:rPr>
          <w:t>here</w:t>
        </w:r>
      </w:hyperlink>
      <w:r w:rsidRPr="00F55409">
        <w:rPr>
          <w:color w:val="444444"/>
        </w:rPr>
        <w:t>.</w:t>
      </w:r>
      <w:r w:rsidR="0092617E">
        <w:rPr>
          <w:color w:val="444444"/>
        </w:rPr>
        <w:t xml:space="preserve"> </w:t>
      </w:r>
    </w:p>
    <w:p w:rsidR="00D136C3" w:rsidRPr="005449C5" w:rsidRDefault="00D136C3" w:rsidP="00D136C3">
      <w:pPr>
        <w:spacing w:before="0" w:after="0"/>
        <w:rPr>
          <w:rFonts w:asciiTheme="minorHAnsi" w:hAnsiTheme="minorHAnsi"/>
        </w:rPr>
      </w:pPr>
    </w:p>
    <w:p w:rsidR="00BF5C4C" w:rsidRPr="0092617E" w:rsidRDefault="00E80E32" w:rsidP="0092617E">
      <w:pPr>
        <w:pStyle w:val="Heading2"/>
      </w:pPr>
      <w:r w:rsidRPr="0092617E">
        <w:rPr>
          <w:rStyle w:val="Hyperlink"/>
          <w:color w:val="auto"/>
          <w:u w:val="none"/>
        </w:rPr>
        <w:t>University of the South Pacific Regional Disability Scholarship 2020</w:t>
      </w:r>
    </w:p>
    <w:p w:rsidR="00E80E32" w:rsidRDefault="00952282" w:rsidP="00D6501E">
      <w:r w:rsidRPr="00952282">
        <w:t xml:space="preserve">The </w:t>
      </w:r>
      <w:r w:rsidRPr="0092617E">
        <w:t>USP Regional Disability Scholarship in Fiji 2020</w:t>
      </w:r>
      <w:r w:rsidRPr="00952282">
        <w:rPr>
          <w:b/>
        </w:rPr>
        <w:t xml:space="preserve"> </w:t>
      </w:r>
      <w:r w:rsidRPr="00952282">
        <w:t>is open for applications now. The scholarship is available to students with a disability to study in the undergraduate or postgraduate degree program.</w:t>
      </w:r>
    </w:p>
    <w:p w:rsidR="00952282" w:rsidRDefault="00952282" w:rsidP="00D6501E">
      <w:r>
        <w:rPr>
          <w:b/>
        </w:rPr>
        <w:t xml:space="preserve">Application Deadline: </w:t>
      </w:r>
      <w:r>
        <w:t>October 31, 2019</w:t>
      </w:r>
    </w:p>
    <w:p w:rsidR="00952282" w:rsidRPr="00952282" w:rsidRDefault="00952282" w:rsidP="00D6501E">
      <w:r>
        <w:t xml:space="preserve">More information is available on the </w:t>
      </w:r>
      <w:hyperlink r:id="rId37" w:history="1">
        <w:r w:rsidRPr="00952282">
          <w:rPr>
            <w:rStyle w:val="Hyperlink"/>
          </w:rPr>
          <w:t>USP website</w:t>
        </w:r>
      </w:hyperlink>
      <w:r w:rsidR="00D6501E">
        <w:t>.</w:t>
      </w:r>
    </w:p>
    <w:p w:rsidR="00952282" w:rsidRPr="00952282" w:rsidRDefault="00952282" w:rsidP="00F7612E"/>
    <w:p w:rsidR="00E1357D" w:rsidRPr="00D6501E" w:rsidRDefault="00E1357D" w:rsidP="00D6501E">
      <w:pPr>
        <w:pStyle w:val="Heading1"/>
      </w:pPr>
      <w:bookmarkStart w:id="9" w:name="_Toc507249324"/>
      <w:r w:rsidRPr="00D6501E">
        <w:rPr>
          <w:rStyle w:val="Strong"/>
          <w:b/>
          <w:bCs w:val="0"/>
        </w:rPr>
        <w:lastRenderedPageBreak/>
        <w:t>NEWSLETTER</w:t>
      </w:r>
      <w:bookmarkStart w:id="10" w:name="Newsletter"/>
      <w:bookmarkEnd w:id="10"/>
      <w:r w:rsidR="00ED419D" w:rsidRPr="00D6501E">
        <w:rPr>
          <w:rStyle w:val="Strong"/>
          <w:b/>
          <w:bCs w:val="0"/>
        </w:rPr>
        <w:t>S FROM</w:t>
      </w:r>
      <w:r w:rsidRPr="00D6501E">
        <w:rPr>
          <w:rStyle w:val="Strong"/>
          <w:b/>
          <w:bCs w:val="0"/>
        </w:rPr>
        <w:t xml:space="preserve"> OTHER ORGANISATIONS</w:t>
      </w:r>
      <w:bookmarkEnd w:id="9"/>
    </w:p>
    <w:p w:rsidR="00453B50" w:rsidRPr="000F710E" w:rsidRDefault="000F7860" w:rsidP="00D6501E">
      <w:pPr>
        <w:pStyle w:val="Heading2"/>
      </w:pPr>
      <w:hyperlink r:id="rId38" w:history="1">
        <w:r w:rsidR="000F710E" w:rsidRPr="000F710E">
          <w:rPr>
            <w:rStyle w:val="Hyperlink"/>
            <w:sz w:val="24"/>
            <w:szCs w:val="24"/>
          </w:rPr>
          <w:t>US International Council on Disabilities</w:t>
        </w:r>
      </w:hyperlink>
    </w:p>
    <w:p w:rsidR="006D260A" w:rsidRDefault="000F710E" w:rsidP="000F710E">
      <w:pPr>
        <w:spacing w:before="0" w:after="0"/>
      </w:pPr>
      <w:r>
        <w:t>New Mission, Vision and 2019-2023 Priorities</w:t>
      </w:r>
    </w:p>
    <w:p w:rsidR="000F710E" w:rsidRDefault="000F710E" w:rsidP="000F710E">
      <w:pPr>
        <w:spacing w:before="0" w:after="0"/>
        <w:rPr>
          <w:b/>
          <w:sz w:val="24"/>
          <w:szCs w:val="24"/>
        </w:rPr>
      </w:pPr>
    </w:p>
    <w:p w:rsidR="000F710E" w:rsidRDefault="000F7860" w:rsidP="00D6501E">
      <w:pPr>
        <w:pStyle w:val="Heading2"/>
      </w:pPr>
      <w:hyperlink r:id="rId39" w:history="1">
        <w:r w:rsidR="000F710E" w:rsidRPr="000F710E">
          <w:rPr>
            <w:rStyle w:val="Hyperlink"/>
            <w:sz w:val="24"/>
            <w:szCs w:val="24"/>
          </w:rPr>
          <w:t>UN DESA Voice: Vol 23-No4, April 2019</w:t>
        </w:r>
      </w:hyperlink>
    </w:p>
    <w:p w:rsidR="000F710E" w:rsidRDefault="000F710E" w:rsidP="000F710E">
      <w:pPr>
        <w:spacing w:before="0" w:after="0"/>
      </w:pPr>
      <w:r>
        <w:t>In this issue:</w:t>
      </w:r>
    </w:p>
    <w:p w:rsidR="000F710E" w:rsidRDefault="000F710E" w:rsidP="000F710E">
      <w:pPr>
        <w:pStyle w:val="ListParagraph"/>
        <w:numPr>
          <w:ilvl w:val="0"/>
          <w:numId w:val="17"/>
        </w:numPr>
        <w:spacing w:before="0" w:after="0"/>
      </w:pPr>
      <w:r>
        <w:t>Innovation and technology for more effective government spending and financing</w:t>
      </w:r>
    </w:p>
    <w:p w:rsidR="000F710E" w:rsidRDefault="000F710E" w:rsidP="000F710E">
      <w:pPr>
        <w:pStyle w:val="ListParagraph"/>
        <w:numPr>
          <w:ilvl w:val="0"/>
          <w:numId w:val="17"/>
        </w:numPr>
        <w:spacing w:before="0" w:after="0"/>
      </w:pPr>
      <w:r>
        <w:t>Young people are changing the world</w:t>
      </w:r>
    </w:p>
    <w:p w:rsidR="000F710E" w:rsidRDefault="000F710E" w:rsidP="000F710E">
      <w:pPr>
        <w:pStyle w:val="ListParagraph"/>
        <w:numPr>
          <w:ilvl w:val="0"/>
          <w:numId w:val="17"/>
        </w:numPr>
        <w:spacing w:before="0" w:after="0"/>
      </w:pPr>
      <w:r>
        <w:t>Countries to examine population megatrends and their impact on realizing the SDGs</w:t>
      </w:r>
    </w:p>
    <w:p w:rsidR="000F710E" w:rsidRDefault="000F710E" w:rsidP="000F710E">
      <w:pPr>
        <w:pStyle w:val="ListParagraph"/>
        <w:numPr>
          <w:ilvl w:val="0"/>
          <w:numId w:val="17"/>
        </w:numPr>
        <w:spacing w:before="0" w:after="0"/>
      </w:pPr>
      <w:r>
        <w:t>ECOSOC partnership forum</w:t>
      </w:r>
    </w:p>
    <w:p w:rsidR="000F710E" w:rsidRDefault="000F710E" w:rsidP="000F710E">
      <w:pPr>
        <w:pStyle w:val="ListParagraph"/>
        <w:numPr>
          <w:ilvl w:val="0"/>
          <w:numId w:val="17"/>
        </w:numPr>
        <w:spacing w:before="0" w:after="0"/>
      </w:pPr>
      <w:r>
        <w:t>Traditional knowledge – an answer to the most pressing global problems?</w:t>
      </w:r>
    </w:p>
    <w:p w:rsidR="000F710E" w:rsidRDefault="000F710E" w:rsidP="000F710E">
      <w:pPr>
        <w:pStyle w:val="ListParagraph"/>
        <w:numPr>
          <w:ilvl w:val="0"/>
          <w:numId w:val="17"/>
        </w:numPr>
        <w:spacing w:before="0" w:after="0"/>
      </w:pPr>
      <w:r>
        <w:t>Inherent power in data and statistics has never been more important</w:t>
      </w:r>
    </w:p>
    <w:p w:rsidR="000F710E" w:rsidRPr="000F710E" w:rsidRDefault="000F710E" w:rsidP="00AF00C5">
      <w:pPr>
        <w:pStyle w:val="ListParagraph"/>
        <w:spacing w:before="0" w:after="0"/>
      </w:pPr>
    </w:p>
    <w:p w:rsidR="000F710E" w:rsidRPr="000F710E" w:rsidRDefault="000F710E" w:rsidP="006D260A">
      <w:pPr>
        <w:rPr>
          <w:b/>
          <w:sz w:val="24"/>
          <w:szCs w:val="24"/>
        </w:rPr>
      </w:pPr>
    </w:p>
    <w:p w:rsidR="00ED419D" w:rsidRPr="00A86974" w:rsidRDefault="00ED419D" w:rsidP="006D260A">
      <w:pPr>
        <w:pStyle w:val="Heading1"/>
        <w:rPr>
          <w:rFonts w:asciiTheme="minorHAnsi" w:hAnsiTheme="minorHAnsi"/>
        </w:rPr>
      </w:pPr>
      <w:r w:rsidRPr="00A86974">
        <w:rPr>
          <w:rFonts w:asciiTheme="minorHAnsi" w:hAnsiTheme="minorHAnsi"/>
        </w:rPr>
        <w:t>ABOUT US</w:t>
      </w:r>
    </w:p>
    <w:p w:rsidR="00314273" w:rsidRDefault="00ED419D" w:rsidP="00ED419D">
      <w:pPr>
        <w:rPr>
          <w:rFonts w:asciiTheme="minorHAnsi" w:hAnsiTheme="minorHAnsi"/>
        </w:rPr>
      </w:pPr>
      <w:r w:rsidRPr="00A86974">
        <w:rPr>
          <w:rStyle w:val="Strong"/>
          <w:rFonts w:asciiTheme="minorHAnsi" w:hAnsiTheme="minorHAnsi"/>
          <w:color w:val="333333"/>
        </w:rPr>
        <w:t>ADDC</w:t>
      </w:r>
      <w:r w:rsidRPr="00A86974">
        <w:rPr>
          <w:rFonts w:asciiTheme="minorHAnsi" w:hAnsiTheme="minorHAnsi"/>
        </w:rPr>
        <w:t> is an Australian, international network focusing attention, expertise and action on disability issues in developing countries; building on a human rights platform for disability advocacy.</w:t>
      </w:r>
      <w:r w:rsidR="00314273">
        <w:rPr>
          <w:rFonts w:asciiTheme="minorHAnsi" w:hAnsiTheme="minorHAnsi"/>
        </w:rPr>
        <w:t xml:space="preserve"> </w:t>
      </w:r>
      <w:r w:rsidR="00314273" w:rsidRPr="00A86974">
        <w:rPr>
          <w:rStyle w:val="Strong"/>
          <w:rFonts w:asciiTheme="minorHAnsi" w:hAnsiTheme="minorHAnsi"/>
          <w:color w:val="333333"/>
        </w:rPr>
        <w:t xml:space="preserve">This bulletin </w:t>
      </w:r>
      <w:r w:rsidR="00314273" w:rsidRPr="00A86974">
        <w:rPr>
          <w:rFonts w:asciiTheme="minorHAnsi" w:hAnsiTheme="minorHAnsi"/>
        </w:rPr>
        <w:t>aims to provide information on Disability Inclusive Development across organisations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p>
    <w:p w:rsidR="00C74103" w:rsidRDefault="00ED419D" w:rsidP="00ED419D">
      <w:pPr>
        <w:rPr>
          <w:rFonts w:asciiTheme="minorHAnsi" w:hAnsiTheme="minorHAnsi"/>
        </w:rPr>
      </w:pPr>
      <w:r w:rsidRPr="00A86974">
        <w:rPr>
          <w:rFonts w:asciiTheme="minorHAnsi" w:hAnsiTheme="minorHAnsi"/>
        </w:rPr>
        <w:t>To join ADDC (membership is free) or find out more, please visit www.addc.org.au</w:t>
      </w:r>
      <w:r w:rsidR="00314273">
        <w:rPr>
          <w:rFonts w:asciiTheme="minorHAnsi" w:hAnsiTheme="minorHAnsi"/>
        </w:rPr>
        <w:t>.</w:t>
      </w:r>
      <w:r w:rsidRPr="00A86974">
        <w:rPr>
          <w:rFonts w:asciiTheme="minorHAnsi" w:hAnsiTheme="minorHAnsi"/>
        </w:rPr>
        <w:br/>
      </w:r>
      <w:r w:rsidRPr="00A86974">
        <w:rPr>
          <w:rFonts w:asciiTheme="minorHAnsi" w:hAnsiTheme="minorHAnsi"/>
        </w:rPr>
        <w:br/>
      </w:r>
      <w:r w:rsidRPr="00A86974">
        <w:rPr>
          <w:rFonts w:asciiTheme="minorHAnsi" w:hAnsiTheme="minorHAnsi"/>
          <w:vanish/>
        </w:rPr>
        <w:t> </w:t>
      </w:r>
      <w:r w:rsidRPr="00A86974">
        <w:rPr>
          <w:rStyle w:val="Strong"/>
          <w:rFonts w:asciiTheme="minorHAnsi" w:hAnsiTheme="minorHAnsi"/>
          <w:color w:val="333333"/>
        </w:rPr>
        <w:t>Disclaimer:</w:t>
      </w:r>
      <w:r w:rsidRPr="00A86974">
        <w:rPr>
          <w:rFonts w:asciiTheme="minorHAnsi" w:hAnsiTheme="minorHAnsi"/>
        </w:rPr>
        <w:t xml:space="preserve"> The ADDC Bulletin is a compilation of other organisations’ articles and material. While every effort is made to validate content ADDC does not endorse all opinions and views contacted within the Bulletin.</w:t>
      </w:r>
    </w:p>
    <w:sectPr w:rsidR="00C74103"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ED5" w:rsidRDefault="003C4ED5" w:rsidP="00F7612E">
      <w:r>
        <w:separator/>
      </w:r>
    </w:p>
  </w:endnote>
  <w:endnote w:type="continuationSeparator" w:id="0">
    <w:p w:rsidR="003C4ED5" w:rsidRDefault="003C4ED5"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OfficeLF">
    <w:panose1 w:val="020B0502060101020104"/>
    <w:charset w:val="00"/>
    <w:family w:val="swiss"/>
    <w:pitch w:val="variable"/>
    <w:sig w:usb0="800000A7" w:usb1="0000004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ED5" w:rsidRDefault="003C4ED5" w:rsidP="00F7612E">
      <w:r>
        <w:separator/>
      </w:r>
    </w:p>
  </w:footnote>
  <w:footnote w:type="continuationSeparator" w:id="0">
    <w:p w:rsidR="003C4ED5" w:rsidRDefault="003C4ED5"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C6C"/>
    <w:multiLevelType w:val="hybridMultilevel"/>
    <w:tmpl w:val="49F479F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7B85CC4"/>
    <w:multiLevelType w:val="hybridMultilevel"/>
    <w:tmpl w:val="76D670FE"/>
    <w:lvl w:ilvl="0" w:tplc="865E5E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3936EC"/>
    <w:multiLevelType w:val="hybridMultilevel"/>
    <w:tmpl w:val="7C22B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1521226"/>
    <w:multiLevelType w:val="multilevel"/>
    <w:tmpl w:val="E5B041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4BF6EF3"/>
    <w:multiLevelType w:val="multilevel"/>
    <w:tmpl w:val="472E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695191"/>
    <w:multiLevelType w:val="multilevel"/>
    <w:tmpl w:val="ED9AE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862499"/>
    <w:multiLevelType w:val="hybridMultilevel"/>
    <w:tmpl w:val="6262D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7A2B70"/>
    <w:multiLevelType w:val="hybridMultilevel"/>
    <w:tmpl w:val="4CD4D1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6F76036"/>
    <w:multiLevelType w:val="hybridMultilevel"/>
    <w:tmpl w:val="9304A91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9" w15:restartNumberingAfterBreak="0">
    <w:nsid w:val="3A2675BC"/>
    <w:multiLevelType w:val="hybridMultilevel"/>
    <w:tmpl w:val="0EE27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F22D23"/>
    <w:multiLevelType w:val="hybridMultilevel"/>
    <w:tmpl w:val="9216D4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88D160E"/>
    <w:multiLevelType w:val="hybridMultilevel"/>
    <w:tmpl w:val="A51EF8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4A0E4CB5"/>
    <w:multiLevelType w:val="hybridMultilevel"/>
    <w:tmpl w:val="083C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15144D"/>
    <w:multiLevelType w:val="hybridMultilevel"/>
    <w:tmpl w:val="08146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EA0030F"/>
    <w:multiLevelType w:val="multilevel"/>
    <w:tmpl w:val="FAC0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235C95"/>
    <w:multiLevelType w:val="hybridMultilevel"/>
    <w:tmpl w:val="4DE4B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F235EE"/>
    <w:multiLevelType w:val="multilevel"/>
    <w:tmpl w:val="59A0B336"/>
    <w:lvl w:ilvl="0">
      <w:start w:val="1"/>
      <w:numFmt w:val="bullet"/>
      <w:lvlText w:val=""/>
      <w:lvlJc w:val="left"/>
      <w:pPr>
        <w:tabs>
          <w:tab w:val="num" w:pos="3660"/>
        </w:tabs>
        <w:ind w:left="3660" w:hanging="360"/>
      </w:pPr>
      <w:rPr>
        <w:rFonts w:ascii="Symbol" w:hAnsi="Symbol" w:hint="default"/>
        <w:sz w:val="20"/>
      </w:rPr>
    </w:lvl>
    <w:lvl w:ilvl="1">
      <w:start w:val="1"/>
      <w:numFmt w:val="bullet"/>
      <w:lvlText w:val=""/>
      <w:lvlJc w:val="left"/>
      <w:pPr>
        <w:tabs>
          <w:tab w:val="num" w:pos="4380"/>
        </w:tabs>
        <w:ind w:left="4380" w:hanging="360"/>
      </w:pPr>
      <w:rPr>
        <w:rFonts w:ascii="Symbol" w:hAnsi="Symbol" w:hint="default"/>
        <w:sz w:val="20"/>
      </w:rPr>
    </w:lvl>
    <w:lvl w:ilvl="2">
      <w:start w:val="1"/>
      <w:numFmt w:val="bullet"/>
      <w:lvlText w:val=""/>
      <w:lvlJc w:val="left"/>
      <w:pPr>
        <w:tabs>
          <w:tab w:val="num" w:pos="5100"/>
        </w:tabs>
        <w:ind w:left="5100" w:hanging="360"/>
      </w:pPr>
      <w:rPr>
        <w:rFonts w:ascii="Symbol" w:hAnsi="Symbol" w:hint="default"/>
        <w:sz w:val="20"/>
      </w:rPr>
    </w:lvl>
    <w:lvl w:ilvl="3">
      <w:start w:val="1"/>
      <w:numFmt w:val="bullet"/>
      <w:lvlText w:val=""/>
      <w:lvlJc w:val="left"/>
      <w:pPr>
        <w:tabs>
          <w:tab w:val="num" w:pos="5820"/>
        </w:tabs>
        <w:ind w:left="5820" w:hanging="360"/>
      </w:pPr>
      <w:rPr>
        <w:rFonts w:ascii="Symbol" w:hAnsi="Symbol" w:hint="default"/>
        <w:sz w:val="20"/>
      </w:rPr>
    </w:lvl>
    <w:lvl w:ilvl="4">
      <w:start w:val="1"/>
      <w:numFmt w:val="bullet"/>
      <w:lvlText w:val=""/>
      <w:lvlJc w:val="left"/>
      <w:pPr>
        <w:tabs>
          <w:tab w:val="num" w:pos="6540"/>
        </w:tabs>
        <w:ind w:left="6540" w:hanging="360"/>
      </w:pPr>
      <w:rPr>
        <w:rFonts w:ascii="Symbol" w:hAnsi="Symbol" w:hint="default"/>
        <w:sz w:val="20"/>
      </w:rPr>
    </w:lvl>
    <w:lvl w:ilvl="5">
      <w:start w:val="1"/>
      <w:numFmt w:val="bullet"/>
      <w:lvlText w:val=""/>
      <w:lvlJc w:val="left"/>
      <w:pPr>
        <w:tabs>
          <w:tab w:val="num" w:pos="7260"/>
        </w:tabs>
        <w:ind w:left="7260" w:hanging="360"/>
      </w:pPr>
      <w:rPr>
        <w:rFonts w:ascii="Symbol" w:hAnsi="Symbol" w:hint="default"/>
        <w:sz w:val="20"/>
      </w:rPr>
    </w:lvl>
    <w:lvl w:ilvl="6">
      <w:start w:val="1"/>
      <w:numFmt w:val="bullet"/>
      <w:lvlText w:val=""/>
      <w:lvlJc w:val="left"/>
      <w:pPr>
        <w:tabs>
          <w:tab w:val="num" w:pos="7980"/>
        </w:tabs>
        <w:ind w:left="7980" w:hanging="360"/>
      </w:pPr>
      <w:rPr>
        <w:rFonts w:ascii="Symbol" w:hAnsi="Symbol" w:hint="default"/>
        <w:sz w:val="20"/>
      </w:rPr>
    </w:lvl>
    <w:lvl w:ilvl="7">
      <w:start w:val="1"/>
      <w:numFmt w:val="bullet"/>
      <w:lvlText w:val=""/>
      <w:lvlJc w:val="left"/>
      <w:pPr>
        <w:tabs>
          <w:tab w:val="num" w:pos="8700"/>
        </w:tabs>
        <w:ind w:left="8700" w:hanging="360"/>
      </w:pPr>
      <w:rPr>
        <w:rFonts w:ascii="Symbol" w:hAnsi="Symbol" w:hint="default"/>
        <w:sz w:val="20"/>
      </w:rPr>
    </w:lvl>
    <w:lvl w:ilvl="8">
      <w:start w:val="1"/>
      <w:numFmt w:val="bullet"/>
      <w:lvlText w:val=""/>
      <w:lvlJc w:val="left"/>
      <w:pPr>
        <w:tabs>
          <w:tab w:val="num" w:pos="9420"/>
        </w:tabs>
        <w:ind w:left="9420" w:hanging="360"/>
      </w:pPr>
      <w:rPr>
        <w:rFonts w:ascii="Symbol" w:hAnsi="Symbol" w:hint="default"/>
        <w:sz w:val="20"/>
      </w:rPr>
    </w:lvl>
  </w:abstractNum>
  <w:num w:numId="1">
    <w:abstractNumId w:val="1"/>
  </w:num>
  <w:num w:numId="2">
    <w:abstractNumId w:val="11"/>
  </w:num>
  <w:num w:numId="3">
    <w:abstractNumId w:val="3"/>
  </w:num>
  <w:num w:numId="4">
    <w:abstractNumId w:val="8"/>
  </w:num>
  <w:num w:numId="5">
    <w:abstractNumId w:val="2"/>
  </w:num>
  <w:num w:numId="6">
    <w:abstractNumId w:val="16"/>
  </w:num>
  <w:num w:numId="7">
    <w:abstractNumId w:val="13"/>
  </w:num>
  <w:num w:numId="8">
    <w:abstractNumId w:val="7"/>
  </w:num>
  <w:num w:numId="9">
    <w:abstractNumId w:val="0"/>
  </w:num>
  <w:num w:numId="10">
    <w:abstractNumId w:val="10"/>
  </w:num>
  <w:num w:numId="11">
    <w:abstractNumId w:val="15"/>
  </w:num>
  <w:num w:numId="12">
    <w:abstractNumId w:val="6"/>
  </w:num>
  <w:num w:numId="13">
    <w:abstractNumId w:val="12"/>
  </w:num>
  <w:num w:numId="14">
    <w:abstractNumId w:val="14"/>
  </w:num>
  <w:num w:numId="15">
    <w:abstractNumId w:val="4"/>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DD"/>
    <w:rsid w:val="00003B83"/>
    <w:rsid w:val="00005EC1"/>
    <w:rsid w:val="000228B6"/>
    <w:rsid w:val="00037CD6"/>
    <w:rsid w:val="00065D78"/>
    <w:rsid w:val="0008273E"/>
    <w:rsid w:val="00087868"/>
    <w:rsid w:val="000944FA"/>
    <w:rsid w:val="000C1B66"/>
    <w:rsid w:val="000C3D81"/>
    <w:rsid w:val="000F39D4"/>
    <w:rsid w:val="000F710E"/>
    <w:rsid w:val="000F7860"/>
    <w:rsid w:val="00155B43"/>
    <w:rsid w:val="0016111A"/>
    <w:rsid w:val="001E031B"/>
    <w:rsid w:val="001F192A"/>
    <w:rsid w:val="001F25A0"/>
    <w:rsid w:val="00206F3B"/>
    <w:rsid w:val="00217884"/>
    <w:rsid w:val="0023308C"/>
    <w:rsid w:val="00255365"/>
    <w:rsid w:val="00281BE1"/>
    <w:rsid w:val="002851F4"/>
    <w:rsid w:val="002973F4"/>
    <w:rsid w:val="002F39B8"/>
    <w:rsid w:val="00301B1E"/>
    <w:rsid w:val="00305C68"/>
    <w:rsid w:val="003127F3"/>
    <w:rsid w:val="00312EE4"/>
    <w:rsid w:val="00314273"/>
    <w:rsid w:val="003150D7"/>
    <w:rsid w:val="00317881"/>
    <w:rsid w:val="00317E16"/>
    <w:rsid w:val="00335EF6"/>
    <w:rsid w:val="00351A09"/>
    <w:rsid w:val="0039579D"/>
    <w:rsid w:val="003A0446"/>
    <w:rsid w:val="003A3901"/>
    <w:rsid w:val="003B1C4D"/>
    <w:rsid w:val="003C4ED5"/>
    <w:rsid w:val="003E65E8"/>
    <w:rsid w:val="004065B0"/>
    <w:rsid w:val="00415EEB"/>
    <w:rsid w:val="00436D7D"/>
    <w:rsid w:val="00453B50"/>
    <w:rsid w:val="00460FA1"/>
    <w:rsid w:val="00462F52"/>
    <w:rsid w:val="004C0711"/>
    <w:rsid w:val="004D33BE"/>
    <w:rsid w:val="004D6ECC"/>
    <w:rsid w:val="00536385"/>
    <w:rsid w:val="00537623"/>
    <w:rsid w:val="005405AB"/>
    <w:rsid w:val="005449C5"/>
    <w:rsid w:val="00552597"/>
    <w:rsid w:val="00561391"/>
    <w:rsid w:val="00571861"/>
    <w:rsid w:val="00577977"/>
    <w:rsid w:val="00581930"/>
    <w:rsid w:val="005B05AE"/>
    <w:rsid w:val="005B3228"/>
    <w:rsid w:val="005D43D5"/>
    <w:rsid w:val="005E2A05"/>
    <w:rsid w:val="005E7C8C"/>
    <w:rsid w:val="0060015E"/>
    <w:rsid w:val="0061538A"/>
    <w:rsid w:val="00615CE9"/>
    <w:rsid w:val="00627263"/>
    <w:rsid w:val="006624C4"/>
    <w:rsid w:val="00665EE8"/>
    <w:rsid w:val="006775BB"/>
    <w:rsid w:val="006A47E5"/>
    <w:rsid w:val="006B20C3"/>
    <w:rsid w:val="006B607A"/>
    <w:rsid w:val="006D260A"/>
    <w:rsid w:val="006D5B97"/>
    <w:rsid w:val="006E23AB"/>
    <w:rsid w:val="006F559A"/>
    <w:rsid w:val="007266BF"/>
    <w:rsid w:val="00781B84"/>
    <w:rsid w:val="007964A5"/>
    <w:rsid w:val="007A087E"/>
    <w:rsid w:val="007B3D53"/>
    <w:rsid w:val="007E0C51"/>
    <w:rsid w:val="00803F6A"/>
    <w:rsid w:val="0086416A"/>
    <w:rsid w:val="00873E84"/>
    <w:rsid w:val="008A5ED2"/>
    <w:rsid w:val="008A6910"/>
    <w:rsid w:val="008D38DC"/>
    <w:rsid w:val="008E477E"/>
    <w:rsid w:val="00920742"/>
    <w:rsid w:val="0092617E"/>
    <w:rsid w:val="009511AF"/>
    <w:rsid w:val="00952282"/>
    <w:rsid w:val="0097171C"/>
    <w:rsid w:val="00972750"/>
    <w:rsid w:val="009A217C"/>
    <w:rsid w:val="009C67B7"/>
    <w:rsid w:val="009D0838"/>
    <w:rsid w:val="00A00C3D"/>
    <w:rsid w:val="00A020A9"/>
    <w:rsid w:val="00A06965"/>
    <w:rsid w:val="00A12A44"/>
    <w:rsid w:val="00A1726D"/>
    <w:rsid w:val="00A4091D"/>
    <w:rsid w:val="00A74A6B"/>
    <w:rsid w:val="00A86974"/>
    <w:rsid w:val="00A95173"/>
    <w:rsid w:val="00A97212"/>
    <w:rsid w:val="00AA1517"/>
    <w:rsid w:val="00AB45D5"/>
    <w:rsid w:val="00AF00C5"/>
    <w:rsid w:val="00AF5CBA"/>
    <w:rsid w:val="00B033A4"/>
    <w:rsid w:val="00B070C4"/>
    <w:rsid w:val="00B56FD9"/>
    <w:rsid w:val="00B60C24"/>
    <w:rsid w:val="00B667DD"/>
    <w:rsid w:val="00B877A7"/>
    <w:rsid w:val="00B9560A"/>
    <w:rsid w:val="00BC674E"/>
    <w:rsid w:val="00BD0B25"/>
    <w:rsid w:val="00BE628D"/>
    <w:rsid w:val="00BF5C4C"/>
    <w:rsid w:val="00C05D66"/>
    <w:rsid w:val="00C10A99"/>
    <w:rsid w:val="00C26B82"/>
    <w:rsid w:val="00C34BD8"/>
    <w:rsid w:val="00C6712F"/>
    <w:rsid w:val="00C74103"/>
    <w:rsid w:val="00C920F4"/>
    <w:rsid w:val="00CA1ED7"/>
    <w:rsid w:val="00CB3987"/>
    <w:rsid w:val="00CF22FF"/>
    <w:rsid w:val="00CF436F"/>
    <w:rsid w:val="00D01EB0"/>
    <w:rsid w:val="00D136C3"/>
    <w:rsid w:val="00D23B64"/>
    <w:rsid w:val="00D37466"/>
    <w:rsid w:val="00D42921"/>
    <w:rsid w:val="00D6501E"/>
    <w:rsid w:val="00D662C1"/>
    <w:rsid w:val="00D75E8D"/>
    <w:rsid w:val="00D840DF"/>
    <w:rsid w:val="00D92F32"/>
    <w:rsid w:val="00D9545C"/>
    <w:rsid w:val="00DB3F5E"/>
    <w:rsid w:val="00E1357D"/>
    <w:rsid w:val="00E60ADD"/>
    <w:rsid w:val="00E63CF8"/>
    <w:rsid w:val="00E67C36"/>
    <w:rsid w:val="00E67E5D"/>
    <w:rsid w:val="00E80E32"/>
    <w:rsid w:val="00E8375F"/>
    <w:rsid w:val="00EA5C8E"/>
    <w:rsid w:val="00EB2B14"/>
    <w:rsid w:val="00ED419D"/>
    <w:rsid w:val="00EE7ACE"/>
    <w:rsid w:val="00F11E37"/>
    <w:rsid w:val="00F12064"/>
    <w:rsid w:val="00F25A4F"/>
    <w:rsid w:val="00F53D48"/>
    <w:rsid w:val="00F55409"/>
    <w:rsid w:val="00F55B8D"/>
    <w:rsid w:val="00F651DE"/>
    <w:rsid w:val="00F7612E"/>
    <w:rsid w:val="00FA4BCD"/>
    <w:rsid w:val="00FE2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4926FEB5"/>
  <w15:docId w15:val="{0F286BAE-89AE-4553-89BD-C48CDF5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12E"/>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6D260A"/>
    <w:pPr>
      <w:keepNext/>
      <w:keepLines/>
      <w:spacing w:before="240" w:after="0"/>
      <w:outlineLvl w:val="0"/>
    </w:pPr>
    <w:rPr>
      <w:rFonts w:eastAsiaTheme="majorEastAsia"/>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semiHidden/>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6E23AB"/>
    <w:rPr>
      <w:color w:val="0000FF"/>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D260A"/>
    <w:rPr>
      <w:rFonts w:ascii="Helvetica" w:eastAsiaTheme="majorEastAsia" w:hAnsi="Helvetica" w:cs="Helvetica"/>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semiHidden/>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semiHidden/>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semiHidden/>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character" w:customStyle="1" w:styleId="apple-converted-space">
    <w:name w:val="apple-converted-space"/>
    <w:basedOn w:val="DefaultParagraphFont"/>
    <w:rsid w:val="00EB2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97511">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03755619">
      <w:bodyDiv w:val="1"/>
      <w:marLeft w:val="0"/>
      <w:marRight w:val="0"/>
      <w:marTop w:val="0"/>
      <w:marBottom w:val="0"/>
      <w:divBdr>
        <w:top w:val="none" w:sz="0" w:space="0" w:color="auto"/>
        <w:left w:val="none" w:sz="0" w:space="0" w:color="auto"/>
        <w:bottom w:val="none" w:sz="0" w:space="0" w:color="auto"/>
        <w:right w:val="none" w:sz="0" w:space="0" w:color="auto"/>
      </w:divBdr>
      <w:divsChild>
        <w:div w:id="802650311">
          <w:marLeft w:val="0"/>
          <w:marRight w:val="0"/>
          <w:marTop w:val="0"/>
          <w:marBottom w:val="0"/>
          <w:divBdr>
            <w:top w:val="none" w:sz="0" w:space="0" w:color="auto"/>
            <w:left w:val="none" w:sz="0" w:space="0" w:color="auto"/>
            <w:bottom w:val="none" w:sz="0" w:space="0" w:color="auto"/>
            <w:right w:val="none" w:sz="0" w:space="0" w:color="auto"/>
          </w:divBdr>
          <w:divsChild>
            <w:div w:id="2079476422">
              <w:marLeft w:val="0"/>
              <w:marRight w:val="0"/>
              <w:marTop w:val="0"/>
              <w:marBottom w:val="300"/>
              <w:divBdr>
                <w:top w:val="none" w:sz="0" w:space="0" w:color="auto"/>
                <w:left w:val="none" w:sz="0" w:space="0" w:color="auto"/>
                <w:bottom w:val="none" w:sz="0" w:space="0" w:color="auto"/>
                <w:right w:val="none" w:sz="0" w:space="0" w:color="auto"/>
              </w:divBdr>
              <w:divsChild>
                <w:div w:id="1128469812">
                  <w:marLeft w:val="0"/>
                  <w:marRight w:val="0"/>
                  <w:marTop w:val="0"/>
                  <w:marBottom w:val="0"/>
                  <w:divBdr>
                    <w:top w:val="none" w:sz="0" w:space="0" w:color="auto"/>
                    <w:left w:val="none" w:sz="0" w:space="0" w:color="auto"/>
                    <w:bottom w:val="none" w:sz="0" w:space="0" w:color="auto"/>
                    <w:right w:val="none" w:sz="0" w:space="0" w:color="auto"/>
                  </w:divBdr>
                  <w:divsChild>
                    <w:div w:id="1339651275">
                      <w:marLeft w:val="-225"/>
                      <w:marRight w:val="-225"/>
                      <w:marTop w:val="0"/>
                      <w:marBottom w:val="0"/>
                      <w:divBdr>
                        <w:top w:val="none" w:sz="0" w:space="0" w:color="auto"/>
                        <w:left w:val="none" w:sz="0" w:space="0" w:color="auto"/>
                        <w:bottom w:val="none" w:sz="0" w:space="0" w:color="auto"/>
                        <w:right w:val="none" w:sz="0" w:space="0" w:color="auto"/>
                      </w:divBdr>
                      <w:divsChild>
                        <w:div w:id="1712218371">
                          <w:marLeft w:val="0"/>
                          <w:marRight w:val="0"/>
                          <w:marTop w:val="0"/>
                          <w:marBottom w:val="0"/>
                          <w:divBdr>
                            <w:top w:val="none" w:sz="0" w:space="0" w:color="auto"/>
                            <w:left w:val="none" w:sz="0" w:space="0" w:color="auto"/>
                            <w:bottom w:val="none" w:sz="0" w:space="0" w:color="auto"/>
                            <w:right w:val="none" w:sz="0" w:space="0" w:color="auto"/>
                          </w:divBdr>
                          <w:divsChild>
                            <w:div w:id="82654798">
                              <w:marLeft w:val="0"/>
                              <w:marRight w:val="0"/>
                              <w:marTop w:val="0"/>
                              <w:marBottom w:val="0"/>
                              <w:divBdr>
                                <w:top w:val="none" w:sz="0" w:space="0" w:color="auto"/>
                                <w:left w:val="none" w:sz="0" w:space="0" w:color="auto"/>
                                <w:bottom w:val="none" w:sz="0" w:space="0" w:color="auto"/>
                                <w:right w:val="none" w:sz="0" w:space="0" w:color="auto"/>
                              </w:divBdr>
                              <w:divsChild>
                                <w:div w:id="1701974017">
                                  <w:marLeft w:val="0"/>
                                  <w:marRight w:val="0"/>
                                  <w:marTop w:val="0"/>
                                  <w:marBottom w:val="0"/>
                                  <w:divBdr>
                                    <w:top w:val="none" w:sz="0" w:space="0" w:color="auto"/>
                                    <w:left w:val="none" w:sz="0" w:space="0" w:color="auto"/>
                                    <w:bottom w:val="none" w:sz="0" w:space="0" w:color="auto"/>
                                    <w:right w:val="none" w:sz="0" w:space="0" w:color="auto"/>
                                  </w:divBdr>
                                  <w:divsChild>
                                    <w:div w:id="388236734">
                                      <w:marLeft w:val="0"/>
                                      <w:marRight w:val="0"/>
                                      <w:marTop w:val="0"/>
                                      <w:marBottom w:val="0"/>
                                      <w:divBdr>
                                        <w:top w:val="none" w:sz="0" w:space="0" w:color="auto"/>
                                        <w:left w:val="none" w:sz="0" w:space="0" w:color="auto"/>
                                        <w:bottom w:val="none" w:sz="0" w:space="0" w:color="auto"/>
                                        <w:right w:val="none" w:sz="0" w:space="0" w:color="auto"/>
                                      </w:divBdr>
                                      <w:divsChild>
                                        <w:div w:id="137770869">
                                          <w:marLeft w:val="0"/>
                                          <w:marRight w:val="0"/>
                                          <w:marTop w:val="0"/>
                                          <w:marBottom w:val="0"/>
                                          <w:divBdr>
                                            <w:top w:val="none" w:sz="0" w:space="0" w:color="auto"/>
                                            <w:left w:val="none" w:sz="0" w:space="0" w:color="auto"/>
                                            <w:bottom w:val="none" w:sz="0" w:space="0" w:color="auto"/>
                                            <w:right w:val="none" w:sz="0" w:space="0" w:color="auto"/>
                                          </w:divBdr>
                                          <w:divsChild>
                                            <w:div w:id="8260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92215568">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40268775">
      <w:bodyDiv w:val="1"/>
      <w:marLeft w:val="0"/>
      <w:marRight w:val="0"/>
      <w:marTop w:val="0"/>
      <w:marBottom w:val="0"/>
      <w:divBdr>
        <w:top w:val="none" w:sz="0" w:space="0" w:color="auto"/>
        <w:left w:val="none" w:sz="0" w:space="0" w:color="auto"/>
        <w:bottom w:val="none" w:sz="0" w:space="0" w:color="auto"/>
        <w:right w:val="none" w:sz="0" w:space="0" w:color="auto"/>
      </w:divBdr>
      <w:divsChild>
        <w:div w:id="423115682">
          <w:marLeft w:val="0"/>
          <w:marRight w:val="0"/>
          <w:marTop w:val="0"/>
          <w:marBottom w:val="0"/>
          <w:divBdr>
            <w:top w:val="none" w:sz="0" w:space="0" w:color="auto"/>
            <w:left w:val="none" w:sz="0" w:space="0" w:color="auto"/>
            <w:bottom w:val="none" w:sz="0" w:space="0" w:color="auto"/>
            <w:right w:val="none" w:sz="0" w:space="0" w:color="auto"/>
          </w:divBdr>
          <w:divsChild>
            <w:div w:id="1061295603">
              <w:marLeft w:val="0"/>
              <w:marRight w:val="0"/>
              <w:marTop w:val="0"/>
              <w:marBottom w:val="300"/>
              <w:divBdr>
                <w:top w:val="none" w:sz="0" w:space="0" w:color="auto"/>
                <w:left w:val="none" w:sz="0" w:space="0" w:color="auto"/>
                <w:bottom w:val="none" w:sz="0" w:space="0" w:color="auto"/>
                <w:right w:val="none" w:sz="0" w:space="0" w:color="auto"/>
              </w:divBdr>
              <w:divsChild>
                <w:div w:id="1686054139">
                  <w:marLeft w:val="0"/>
                  <w:marRight w:val="0"/>
                  <w:marTop w:val="0"/>
                  <w:marBottom w:val="0"/>
                  <w:divBdr>
                    <w:top w:val="none" w:sz="0" w:space="0" w:color="auto"/>
                    <w:left w:val="none" w:sz="0" w:space="0" w:color="auto"/>
                    <w:bottom w:val="none" w:sz="0" w:space="0" w:color="auto"/>
                    <w:right w:val="none" w:sz="0" w:space="0" w:color="auto"/>
                  </w:divBdr>
                  <w:divsChild>
                    <w:div w:id="2046327185">
                      <w:marLeft w:val="-225"/>
                      <w:marRight w:val="-225"/>
                      <w:marTop w:val="0"/>
                      <w:marBottom w:val="0"/>
                      <w:divBdr>
                        <w:top w:val="none" w:sz="0" w:space="0" w:color="auto"/>
                        <w:left w:val="none" w:sz="0" w:space="0" w:color="auto"/>
                        <w:bottom w:val="none" w:sz="0" w:space="0" w:color="auto"/>
                        <w:right w:val="none" w:sz="0" w:space="0" w:color="auto"/>
                      </w:divBdr>
                      <w:divsChild>
                        <w:div w:id="1444763137">
                          <w:marLeft w:val="0"/>
                          <w:marRight w:val="0"/>
                          <w:marTop w:val="0"/>
                          <w:marBottom w:val="0"/>
                          <w:divBdr>
                            <w:top w:val="none" w:sz="0" w:space="0" w:color="auto"/>
                            <w:left w:val="none" w:sz="0" w:space="0" w:color="auto"/>
                            <w:bottom w:val="none" w:sz="0" w:space="0" w:color="auto"/>
                            <w:right w:val="none" w:sz="0" w:space="0" w:color="auto"/>
                          </w:divBdr>
                          <w:divsChild>
                            <w:div w:id="1782070675">
                              <w:marLeft w:val="0"/>
                              <w:marRight w:val="0"/>
                              <w:marTop w:val="0"/>
                              <w:marBottom w:val="0"/>
                              <w:divBdr>
                                <w:top w:val="none" w:sz="0" w:space="0" w:color="auto"/>
                                <w:left w:val="none" w:sz="0" w:space="0" w:color="auto"/>
                                <w:bottom w:val="none" w:sz="0" w:space="0" w:color="auto"/>
                                <w:right w:val="none" w:sz="0" w:space="0" w:color="auto"/>
                              </w:divBdr>
                              <w:divsChild>
                                <w:div w:id="1195919831">
                                  <w:marLeft w:val="0"/>
                                  <w:marRight w:val="0"/>
                                  <w:marTop w:val="0"/>
                                  <w:marBottom w:val="0"/>
                                  <w:divBdr>
                                    <w:top w:val="none" w:sz="0" w:space="0" w:color="auto"/>
                                    <w:left w:val="none" w:sz="0" w:space="0" w:color="auto"/>
                                    <w:bottom w:val="none" w:sz="0" w:space="0" w:color="auto"/>
                                    <w:right w:val="none" w:sz="0" w:space="0" w:color="auto"/>
                                  </w:divBdr>
                                  <w:divsChild>
                                    <w:div w:id="1198085761">
                                      <w:marLeft w:val="0"/>
                                      <w:marRight w:val="0"/>
                                      <w:marTop w:val="0"/>
                                      <w:marBottom w:val="0"/>
                                      <w:divBdr>
                                        <w:top w:val="none" w:sz="0" w:space="0" w:color="auto"/>
                                        <w:left w:val="none" w:sz="0" w:space="0" w:color="auto"/>
                                        <w:bottom w:val="none" w:sz="0" w:space="0" w:color="auto"/>
                                        <w:right w:val="none" w:sz="0" w:space="0" w:color="auto"/>
                                      </w:divBdr>
                                      <w:divsChild>
                                        <w:div w:id="1185052669">
                                          <w:marLeft w:val="0"/>
                                          <w:marRight w:val="0"/>
                                          <w:marTop w:val="0"/>
                                          <w:marBottom w:val="0"/>
                                          <w:divBdr>
                                            <w:top w:val="none" w:sz="0" w:space="0" w:color="auto"/>
                                            <w:left w:val="none" w:sz="0" w:space="0" w:color="auto"/>
                                            <w:bottom w:val="none" w:sz="0" w:space="0" w:color="auto"/>
                                            <w:right w:val="none" w:sz="0" w:space="0" w:color="auto"/>
                                          </w:divBdr>
                                          <w:divsChild>
                                            <w:div w:id="4523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74193766">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dc.org.au/home/10-days-for-10-years/" TargetMode="External"/><Relationship Id="rId13" Type="http://schemas.openxmlformats.org/officeDocument/2006/relationships/hyperlink" Target="https://www.addc.org.au/home/areas-of-work/disability-focal-point-network/" TargetMode="External"/><Relationship Id="rId18" Type="http://schemas.openxmlformats.org/officeDocument/2006/relationships/hyperlink" Target="https://www.addc.org.au/home/areas-of-work/position-papers-and-submissions/" TargetMode="External"/><Relationship Id="rId26" Type="http://schemas.openxmlformats.org/officeDocument/2006/relationships/hyperlink" Target="http://webtv.un.org/meetings-events/human-rights-treaty-bodies/watch/consideration-of-vanuatu-451st-meeting-21st-session-committee-on-rights-of-persons-with-disabilities/6016570286001/?term" TargetMode="External"/><Relationship Id="rId39" Type="http://schemas.openxmlformats.org/officeDocument/2006/relationships/hyperlink" Target="https://www.un.org/development/desa/undesavoice/2019/04" TargetMode="External"/><Relationship Id="rId3" Type="http://schemas.openxmlformats.org/officeDocument/2006/relationships/styles" Target="styles.xml"/><Relationship Id="rId21" Type="http://schemas.openxmlformats.org/officeDocument/2006/relationships/hyperlink" Target="http://www.devpolicy.org/incoherent-aid-budget-20190403/" TargetMode="External"/><Relationship Id="rId34" Type="http://schemas.openxmlformats.org/officeDocument/2006/relationships/hyperlink" Target="https://www.cbm.org.au/get-involved/careers/" TargetMode="External"/><Relationship Id="rId7" Type="http://schemas.openxmlformats.org/officeDocument/2006/relationships/endnotes" Target="endnotes.xml"/><Relationship Id="rId12" Type="http://schemas.openxmlformats.org/officeDocument/2006/relationships/hyperlink" Target="https://www.linkedin.com/company/australian-disability-and-development-consortium" TargetMode="External"/><Relationship Id="rId17" Type="http://schemas.openxmlformats.org/officeDocument/2006/relationships/hyperlink" Target="https://www.aph.gov.au/Parliamentary_Business/Committees/Joint/Foreign_Affairs_Defence_and_Trade/Australiasaidprogram/Interim_Report" TargetMode="External"/><Relationship Id="rId25" Type="http://schemas.openxmlformats.org/officeDocument/2006/relationships/hyperlink" Target="https://www.motivation.org.au/pacificconference/" TargetMode="External"/><Relationship Id="rId33" Type="http://schemas.openxmlformats.org/officeDocument/2006/relationships/hyperlink" Target="https://www.spevi.net/conference/" TargetMode="External"/><Relationship Id="rId38" Type="http://schemas.openxmlformats.org/officeDocument/2006/relationships/hyperlink" Target="https://mailchi.mp/1e108f0875ca/usicds-new-mission-vision-2019-2023-priorities-more?e=948ef239ff" TargetMode="External"/><Relationship Id="rId2" Type="http://schemas.openxmlformats.org/officeDocument/2006/relationships/numbering" Target="numbering.xml"/><Relationship Id="rId16" Type="http://schemas.openxmlformats.org/officeDocument/2006/relationships/hyperlink" Target="https://dfat.gov.au/about-us/publications/Pages/performance-of-australian-aid-2017-18.aspx" TargetMode="External"/><Relationship Id="rId20" Type="http://schemas.openxmlformats.org/officeDocument/2006/relationships/hyperlink" Target="https://www.cbm.org.au/media-release/cbm-australia-describes-aid-budget-cuts-as-unstrategic-unjustified-and-unfair/" TargetMode="External"/><Relationship Id="rId29" Type="http://schemas.openxmlformats.org/officeDocument/2006/relationships/hyperlink" Target="https://www.who.int/mental_health/policy/quality_rights/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ddcnews/" TargetMode="External"/><Relationship Id="rId24" Type="http://schemas.openxmlformats.org/officeDocument/2006/relationships/hyperlink" Target="http://www.pacificdisability.org/" TargetMode="External"/><Relationship Id="rId32" Type="http://schemas.openxmlformats.org/officeDocument/2006/relationships/hyperlink" Target="www.wfdcongress2019.org" TargetMode="External"/><Relationship Id="rId37" Type="http://schemas.openxmlformats.org/officeDocument/2006/relationships/hyperlink" Target="https://www.nationalmeritscholarships.com/university-of-the-south-pacific-regional-disability-scholarship-in-fiji.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ddc.org.au/media-release-federal-budget-2019/" TargetMode="External"/><Relationship Id="rId23" Type="http://schemas.openxmlformats.org/officeDocument/2006/relationships/hyperlink" Target="https://wfdeaf.org/news/2019-theme-idsl-iwdeaf/" TargetMode="External"/><Relationship Id="rId28" Type="http://schemas.openxmlformats.org/officeDocument/2006/relationships/hyperlink" Target="https://www.cbm.org.au/our-resources" TargetMode="External"/><Relationship Id="rId36" Type="http://schemas.openxmlformats.org/officeDocument/2006/relationships/hyperlink" Target="https://www.addc.org.au/us-aids-fiscal-year-2018-disability-program-funding/" TargetMode="External"/><Relationship Id="rId10" Type="http://schemas.openxmlformats.org/officeDocument/2006/relationships/hyperlink" Target="https://twitter.com/addcnews" TargetMode="External"/><Relationship Id="rId19" Type="http://schemas.openxmlformats.org/officeDocument/2006/relationships/hyperlink" Target="https://acfid.asn.au/sites/site.acfid/files/resource_document/ACFID%20Federal%20Budget%20Analysis%20FY2018_19.pdf" TargetMode="External"/><Relationship Id="rId31" Type="http://schemas.openxmlformats.org/officeDocument/2006/relationships/hyperlink" Target="http://www.apcbid2019.mn/" TargetMode="External"/><Relationship Id="rId4" Type="http://schemas.openxmlformats.org/officeDocument/2006/relationships/settings" Target="settings.xml"/><Relationship Id="rId9" Type="http://schemas.openxmlformats.org/officeDocument/2006/relationships/hyperlink" Target="mailto:kclarke@addc.org.au" TargetMode="External"/><Relationship Id="rId14" Type="http://schemas.openxmlformats.org/officeDocument/2006/relationships/hyperlink" Target="https://www.addc.org.au/home/disability-development/organisational-inclusion/" TargetMode="External"/><Relationship Id="rId22" Type="http://schemas.openxmlformats.org/officeDocument/2006/relationships/hyperlink" Target="https://www.worldvision.com.au/media-centre/resource/pacific-shuffle-leaves-behind-children-in-need-world-vision-says" TargetMode="External"/><Relationship Id="rId27" Type="http://schemas.openxmlformats.org/officeDocument/2006/relationships/hyperlink" Target="http://dpoa.org.au/submission-royal-commission-terms-reference/" TargetMode="External"/><Relationship Id="rId30" Type="http://schemas.openxmlformats.org/officeDocument/2006/relationships/hyperlink" Target="https://extranet.who.int/dataform/237749?lang=en" TargetMode="External"/><Relationship Id="rId35" Type="http://schemas.openxmlformats.org/officeDocument/2006/relationships/hyperlink" Target="https://documentcloud.adobe.com/link/track?uri=urn%3Aaaid%3Ascds%3AUS%3A1abd0a02-f519-409c-be4c-2920c616b0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117C1-0B30-4BC1-8392-54A9191B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Kdickson</dc:creator>
  <cp:lastModifiedBy>Kerryn Clarke</cp:lastModifiedBy>
  <cp:revision>52</cp:revision>
  <dcterms:created xsi:type="dcterms:W3CDTF">2018-05-17T05:02:00Z</dcterms:created>
  <dcterms:modified xsi:type="dcterms:W3CDTF">2019-04-16T01:16:00Z</dcterms:modified>
</cp:coreProperties>
</file>