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2795" w14:textId="77777777" w:rsidR="00ED419D" w:rsidRPr="003150D7" w:rsidRDefault="00ED419D" w:rsidP="00060AB3">
      <w:pPr>
        <w:pStyle w:val="Heading4"/>
      </w:pPr>
    </w:p>
    <w:p w14:paraId="5F013CB8" w14:textId="3229895B" w:rsidR="00A86974" w:rsidRDefault="00B859D4" w:rsidP="00B859D4">
      <w:pPr>
        <w:pStyle w:val="Heading1"/>
        <w:jc w:val="center"/>
      </w:pPr>
      <w:r>
        <w:t>ADDC Bullet</w:t>
      </w:r>
      <w:r w:rsidR="00125985">
        <w:t>in:</w:t>
      </w:r>
      <w:r w:rsidR="005B5043" w:rsidRPr="00407B5F">
        <w:t xml:space="preserve"> </w:t>
      </w:r>
      <w:r w:rsidR="00521203">
        <w:t>December</w:t>
      </w:r>
      <w:r w:rsidR="00250BA5">
        <w:t xml:space="preserve"> 20</w:t>
      </w:r>
      <w:r w:rsidR="00521203">
        <w:t>19</w:t>
      </w:r>
    </w:p>
    <w:p w14:paraId="30F5137D" w14:textId="1F673C33" w:rsidR="00125985" w:rsidRPr="008949C2" w:rsidRDefault="00152121" w:rsidP="00B859D4">
      <w:pPr>
        <w:pStyle w:val="ADDCBulletinbody"/>
        <w:spacing w:after="0"/>
        <w:jc w:val="center"/>
        <w:rPr>
          <w:rStyle w:val="Hyperlink"/>
        </w:rPr>
      </w:pPr>
      <w:hyperlink w:anchor="_ADDC_NEWS" w:history="1">
        <w:r w:rsidR="00125985" w:rsidRPr="008949C2">
          <w:rPr>
            <w:rStyle w:val="Hyperlink"/>
          </w:rPr>
          <w:t>ADDC News</w:t>
        </w:r>
      </w:hyperlink>
    </w:p>
    <w:p w14:paraId="2B4CCCA5" w14:textId="0EB1358C" w:rsidR="00125985" w:rsidRPr="008949C2" w:rsidRDefault="008949C2" w:rsidP="00B859D4">
      <w:pPr>
        <w:pStyle w:val="ADDCBulletinbody"/>
        <w:spacing w:after="0"/>
        <w:jc w:val="center"/>
        <w:rPr>
          <w:rStyle w:val="Hyperlink"/>
        </w:rPr>
      </w:pPr>
      <w:r>
        <w:rPr>
          <w:rStyle w:val="Hyperlink"/>
        </w:rPr>
        <w:fldChar w:fldCharType="begin"/>
      </w:r>
      <w:r>
        <w:rPr>
          <w:rStyle w:val="Hyperlink"/>
        </w:rPr>
        <w:instrText xml:space="preserve"> HYPERLINK  \l "_IN_THE_NEWS" </w:instrText>
      </w:r>
      <w:r>
        <w:rPr>
          <w:rStyle w:val="Hyperlink"/>
        </w:rPr>
        <w:fldChar w:fldCharType="separate"/>
      </w:r>
      <w:r w:rsidR="00125985" w:rsidRPr="008949C2">
        <w:rPr>
          <w:rStyle w:val="Hyperlink"/>
        </w:rPr>
        <w:t>In th</w:t>
      </w:r>
      <w:r w:rsidR="00B859D4" w:rsidRPr="008949C2">
        <w:rPr>
          <w:rStyle w:val="Hyperlink"/>
        </w:rPr>
        <w:t>e News</w:t>
      </w:r>
    </w:p>
    <w:p w14:paraId="2F686B81" w14:textId="25B819A6" w:rsidR="00B859D4" w:rsidRPr="008949C2" w:rsidRDefault="008949C2" w:rsidP="00B859D4">
      <w:pPr>
        <w:pStyle w:val="ADDCBulletinbody"/>
        <w:spacing w:after="0"/>
        <w:jc w:val="center"/>
        <w:rPr>
          <w:rStyle w:val="Hyperlink"/>
        </w:rPr>
      </w:pPr>
      <w:r>
        <w:rPr>
          <w:rStyle w:val="Hyperlink"/>
        </w:rPr>
        <w:fldChar w:fldCharType="end"/>
      </w:r>
      <w:r>
        <w:rPr>
          <w:rStyle w:val="Hyperlink"/>
        </w:rPr>
        <w:fldChar w:fldCharType="begin"/>
      </w:r>
      <w:r>
        <w:rPr>
          <w:rStyle w:val="Hyperlink"/>
        </w:rPr>
        <w:instrText xml:space="preserve"> HYPERLINK  \l "_NEW_RESOURCES" </w:instrText>
      </w:r>
      <w:r>
        <w:rPr>
          <w:rStyle w:val="Hyperlink"/>
        </w:rPr>
        <w:fldChar w:fldCharType="separate"/>
      </w:r>
      <w:r w:rsidR="00B859D4" w:rsidRPr="008949C2">
        <w:rPr>
          <w:rStyle w:val="Hyperlink"/>
        </w:rPr>
        <w:t>New Resources</w:t>
      </w:r>
    </w:p>
    <w:p w14:paraId="0B8A88D4" w14:textId="5415EA47" w:rsidR="00B859D4" w:rsidRPr="008949C2" w:rsidRDefault="008949C2" w:rsidP="00B859D4">
      <w:pPr>
        <w:pStyle w:val="ADDCBulletinbody"/>
        <w:spacing w:after="0"/>
        <w:jc w:val="center"/>
        <w:rPr>
          <w:rStyle w:val="Hyperlink"/>
        </w:rPr>
      </w:pPr>
      <w:r>
        <w:rPr>
          <w:rStyle w:val="Hyperlink"/>
        </w:rPr>
        <w:fldChar w:fldCharType="end"/>
      </w:r>
      <w:hyperlink w:anchor="_OPPORTUNITIES_FOR_INPUT" w:history="1">
        <w:r w:rsidR="00B859D4" w:rsidRPr="008949C2">
          <w:rPr>
            <w:rStyle w:val="Hyperlink"/>
          </w:rPr>
          <w:t>Opportunities for Input</w:t>
        </w:r>
      </w:hyperlink>
    </w:p>
    <w:p w14:paraId="3DB0031A" w14:textId="479C13DB" w:rsidR="00B859D4" w:rsidRPr="008949C2" w:rsidRDefault="008949C2" w:rsidP="00B859D4">
      <w:pPr>
        <w:pStyle w:val="ADDCBulletinbody"/>
        <w:spacing w:after="0"/>
        <w:jc w:val="center"/>
        <w:rPr>
          <w:rStyle w:val="Hyperlink"/>
        </w:rPr>
      </w:pPr>
      <w:r>
        <w:rPr>
          <w:rStyle w:val="Hyperlink"/>
        </w:rPr>
        <w:fldChar w:fldCharType="begin"/>
      </w:r>
      <w:r>
        <w:rPr>
          <w:rStyle w:val="Hyperlink"/>
        </w:rPr>
        <w:instrText xml:space="preserve"> HYPERLINK  \l "_CONFERENCES,_TRAINING_&amp;" </w:instrText>
      </w:r>
      <w:r>
        <w:rPr>
          <w:rStyle w:val="Hyperlink"/>
        </w:rPr>
        <w:fldChar w:fldCharType="separate"/>
      </w:r>
      <w:r w:rsidR="00B859D4" w:rsidRPr="008949C2">
        <w:rPr>
          <w:rStyle w:val="Hyperlink"/>
        </w:rPr>
        <w:t>Conference, Training &amp; Events</w:t>
      </w:r>
    </w:p>
    <w:p w14:paraId="0ED54D10" w14:textId="1865F49C" w:rsidR="00B859D4" w:rsidRPr="008949C2" w:rsidRDefault="008949C2" w:rsidP="00B859D4">
      <w:pPr>
        <w:pStyle w:val="ADDCBulletinbody"/>
        <w:spacing w:after="0"/>
        <w:jc w:val="center"/>
        <w:rPr>
          <w:rStyle w:val="Hyperlink"/>
        </w:rPr>
      </w:pPr>
      <w:r>
        <w:rPr>
          <w:rStyle w:val="Hyperlink"/>
        </w:rPr>
        <w:fldChar w:fldCharType="end"/>
      </w:r>
      <w:r>
        <w:rPr>
          <w:rStyle w:val="Hyperlink"/>
        </w:rPr>
        <w:fldChar w:fldCharType="begin"/>
      </w:r>
      <w:r>
        <w:rPr>
          <w:rStyle w:val="Hyperlink"/>
        </w:rPr>
        <w:instrText xml:space="preserve"> HYPERLINK  \l "_EMPLOYMENT_and_FUNDING" </w:instrText>
      </w:r>
      <w:r>
        <w:rPr>
          <w:rStyle w:val="Hyperlink"/>
        </w:rPr>
        <w:fldChar w:fldCharType="separate"/>
      </w:r>
      <w:r w:rsidR="00B859D4" w:rsidRPr="008949C2">
        <w:rPr>
          <w:rStyle w:val="Hyperlink"/>
        </w:rPr>
        <w:t>Employment &amp; Funding Opportunities</w:t>
      </w:r>
    </w:p>
    <w:p w14:paraId="1965B280" w14:textId="4C3649C5" w:rsidR="00B859D4" w:rsidRPr="008D6517" w:rsidRDefault="008949C2" w:rsidP="00B859D4">
      <w:pPr>
        <w:pStyle w:val="ADDCBulletinbody"/>
        <w:spacing w:after="0"/>
        <w:jc w:val="center"/>
        <w:rPr>
          <w:rStyle w:val="Hyperlink"/>
        </w:rPr>
      </w:pPr>
      <w:r>
        <w:rPr>
          <w:rStyle w:val="Hyperlink"/>
        </w:rPr>
        <w:fldChar w:fldCharType="end"/>
      </w:r>
      <w:hyperlink w:anchor="_NEWSLETTERS_FROM_OTHER" w:history="1">
        <w:r w:rsidR="00B859D4" w:rsidRPr="008D6517">
          <w:rPr>
            <w:rStyle w:val="Hyperlink"/>
          </w:rPr>
          <w:t>Newsletters from Other Organisations</w:t>
        </w:r>
      </w:hyperlink>
    </w:p>
    <w:p w14:paraId="1D5FD506" w14:textId="10920AE0" w:rsidR="00715DB6" w:rsidRDefault="00715DB6" w:rsidP="00B859D4">
      <w:pPr>
        <w:pStyle w:val="ADDCBulletinbody"/>
        <w:spacing w:before="0" w:after="0"/>
      </w:pPr>
    </w:p>
    <w:p w14:paraId="2DFC695D" w14:textId="77777777" w:rsidR="000E062D" w:rsidRDefault="000E062D" w:rsidP="000E062D">
      <w:pPr>
        <w:pStyle w:val="ADDCBulletinbody"/>
        <w:spacing w:before="0" w:after="0"/>
      </w:pPr>
      <w:r>
        <w:t>Dear ADDC Bulletin subscribers,</w:t>
      </w:r>
    </w:p>
    <w:p w14:paraId="4762EB8D" w14:textId="77777777" w:rsidR="000E062D" w:rsidRDefault="000E062D" w:rsidP="000E062D">
      <w:pPr>
        <w:pStyle w:val="ADDCBulletinbody"/>
        <w:spacing w:before="0" w:after="0"/>
      </w:pPr>
    </w:p>
    <w:p w14:paraId="5B5529F5" w14:textId="409A2BCD" w:rsidR="00D56AF0" w:rsidRDefault="008A268F" w:rsidP="000E062D">
      <w:pPr>
        <w:pStyle w:val="ADDCBulletinbody"/>
        <w:spacing w:before="0" w:after="0"/>
        <w:rPr>
          <w:rStyle w:val="Strong"/>
          <w:b w:val="0"/>
          <w:bCs w:val="0"/>
        </w:rPr>
      </w:pPr>
      <w:r w:rsidRPr="008A268F">
        <w:rPr>
          <w:rStyle w:val="Strong"/>
          <w:b w:val="0"/>
          <w:bCs w:val="0"/>
        </w:rPr>
        <w:t xml:space="preserve">Welcome to </w:t>
      </w:r>
      <w:r w:rsidR="00D56AF0">
        <w:rPr>
          <w:rStyle w:val="Strong"/>
          <w:b w:val="0"/>
          <w:bCs w:val="0"/>
        </w:rPr>
        <w:t>the last edition of</w:t>
      </w:r>
      <w:r w:rsidRPr="008A268F">
        <w:rPr>
          <w:rStyle w:val="Strong"/>
          <w:b w:val="0"/>
          <w:bCs w:val="0"/>
        </w:rPr>
        <w:t xml:space="preserve"> </w:t>
      </w:r>
      <w:r w:rsidR="000E062D" w:rsidRPr="008A268F">
        <w:rPr>
          <w:rStyle w:val="Strong"/>
          <w:b w:val="0"/>
          <w:bCs w:val="0"/>
        </w:rPr>
        <w:t>our Bulletin</w:t>
      </w:r>
      <w:r w:rsidR="00D56AF0">
        <w:rPr>
          <w:rStyle w:val="Strong"/>
          <w:b w:val="0"/>
          <w:bCs w:val="0"/>
        </w:rPr>
        <w:t xml:space="preserve"> for 2019</w:t>
      </w:r>
      <w:r w:rsidRPr="008A268F">
        <w:rPr>
          <w:rStyle w:val="Strong"/>
          <w:b w:val="0"/>
          <w:bCs w:val="0"/>
        </w:rPr>
        <w:t xml:space="preserve">, recapping disability and development news items from here and around the world.  </w:t>
      </w:r>
      <w:r>
        <w:rPr>
          <w:rStyle w:val="Strong"/>
          <w:b w:val="0"/>
          <w:bCs w:val="0"/>
        </w:rPr>
        <w:t xml:space="preserve">As 2019 comes to a close, we have highlighted some of our achievements as well as key events/resources </w:t>
      </w:r>
      <w:r w:rsidRPr="008A268F">
        <w:rPr>
          <w:rStyle w:val="Strong"/>
          <w:b w:val="0"/>
          <w:bCs w:val="0"/>
        </w:rPr>
        <w:t>for the disability rights movement globally</w:t>
      </w:r>
      <w:r w:rsidR="00D56AF0">
        <w:rPr>
          <w:rStyle w:val="Strong"/>
          <w:b w:val="0"/>
          <w:bCs w:val="0"/>
        </w:rPr>
        <w:t>.  Some significant developments have occurred internationally this year with the United Nations launching its Disability Inclusion Strategy as well a</w:t>
      </w:r>
      <w:r w:rsidR="002E4FBD">
        <w:rPr>
          <w:rStyle w:val="Strong"/>
          <w:b w:val="0"/>
          <w:bCs w:val="0"/>
        </w:rPr>
        <w:t>s the release of its</w:t>
      </w:r>
      <w:r w:rsidR="00D56AF0">
        <w:rPr>
          <w:rStyle w:val="Strong"/>
          <w:b w:val="0"/>
          <w:bCs w:val="0"/>
        </w:rPr>
        <w:t xml:space="preserve"> Guidelines for </w:t>
      </w:r>
      <w:r w:rsidR="00924814">
        <w:rPr>
          <w:rStyle w:val="Strong"/>
          <w:b w:val="0"/>
          <w:bCs w:val="0"/>
        </w:rPr>
        <w:t>I</w:t>
      </w:r>
      <w:r w:rsidR="00D56AF0">
        <w:rPr>
          <w:rStyle w:val="Strong"/>
          <w:b w:val="0"/>
          <w:bCs w:val="0"/>
        </w:rPr>
        <w:t xml:space="preserve">nclusion of </w:t>
      </w:r>
      <w:r w:rsidR="00924814">
        <w:rPr>
          <w:rStyle w:val="Strong"/>
          <w:b w:val="0"/>
          <w:bCs w:val="0"/>
        </w:rPr>
        <w:t>P</w:t>
      </w:r>
      <w:r w:rsidR="00D56AF0">
        <w:rPr>
          <w:rStyle w:val="Strong"/>
          <w:b w:val="0"/>
          <w:bCs w:val="0"/>
        </w:rPr>
        <w:t xml:space="preserve">eople with </w:t>
      </w:r>
      <w:r w:rsidR="00924814">
        <w:rPr>
          <w:rStyle w:val="Strong"/>
          <w:b w:val="0"/>
          <w:bCs w:val="0"/>
        </w:rPr>
        <w:t>D</w:t>
      </w:r>
      <w:r w:rsidR="00D56AF0">
        <w:rPr>
          <w:rStyle w:val="Strong"/>
          <w:b w:val="0"/>
          <w:bCs w:val="0"/>
        </w:rPr>
        <w:t xml:space="preserve">isabilities in </w:t>
      </w:r>
      <w:r w:rsidR="00924814">
        <w:rPr>
          <w:rStyle w:val="Strong"/>
          <w:b w:val="0"/>
          <w:bCs w:val="0"/>
        </w:rPr>
        <w:t>H</w:t>
      </w:r>
      <w:r w:rsidR="00D56AF0">
        <w:rPr>
          <w:rStyle w:val="Strong"/>
          <w:b w:val="0"/>
          <w:bCs w:val="0"/>
        </w:rPr>
        <w:t xml:space="preserve">umanitarian </w:t>
      </w:r>
      <w:r w:rsidR="00924814">
        <w:rPr>
          <w:rStyle w:val="Strong"/>
          <w:b w:val="0"/>
          <w:bCs w:val="0"/>
        </w:rPr>
        <w:t>A</w:t>
      </w:r>
      <w:r w:rsidR="002E4FBD">
        <w:rPr>
          <w:rStyle w:val="Strong"/>
          <w:b w:val="0"/>
          <w:bCs w:val="0"/>
        </w:rPr>
        <w:t>ction</w:t>
      </w:r>
      <w:r w:rsidR="00D56AF0">
        <w:rPr>
          <w:rStyle w:val="Strong"/>
          <w:b w:val="0"/>
          <w:bCs w:val="0"/>
        </w:rPr>
        <w:t xml:space="preserve">.  </w:t>
      </w:r>
      <w:r w:rsidR="004E0F24">
        <w:rPr>
          <w:rStyle w:val="Strong"/>
          <w:b w:val="0"/>
          <w:bCs w:val="0"/>
        </w:rPr>
        <w:t xml:space="preserve">We </w:t>
      </w:r>
      <w:r w:rsidR="00D56AF0">
        <w:rPr>
          <w:rStyle w:val="Strong"/>
          <w:b w:val="0"/>
          <w:bCs w:val="0"/>
        </w:rPr>
        <w:t>have</w:t>
      </w:r>
      <w:r w:rsidR="004E0F24">
        <w:rPr>
          <w:rStyle w:val="Strong"/>
          <w:b w:val="0"/>
          <w:bCs w:val="0"/>
        </w:rPr>
        <w:t xml:space="preserve"> also</w:t>
      </w:r>
      <w:r w:rsidR="00D56AF0">
        <w:rPr>
          <w:rStyle w:val="Strong"/>
          <w:b w:val="0"/>
          <w:bCs w:val="0"/>
        </w:rPr>
        <w:t xml:space="preserve"> recently celebrated our flagship day – International D</w:t>
      </w:r>
      <w:r w:rsidR="004E0F24">
        <w:rPr>
          <w:rStyle w:val="Strong"/>
          <w:b w:val="0"/>
          <w:bCs w:val="0"/>
        </w:rPr>
        <w:t>ay Of Pe</w:t>
      </w:r>
      <w:r w:rsidR="00924814">
        <w:rPr>
          <w:rStyle w:val="Strong"/>
          <w:b w:val="0"/>
          <w:bCs w:val="0"/>
        </w:rPr>
        <w:t>ople</w:t>
      </w:r>
      <w:r w:rsidR="004E0F24">
        <w:rPr>
          <w:rStyle w:val="Strong"/>
          <w:b w:val="0"/>
          <w:bCs w:val="0"/>
        </w:rPr>
        <w:t xml:space="preserve"> With Disabilities (IDPD), where CBM Australia launched its </w:t>
      </w:r>
      <w:r w:rsidR="0084260B" w:rsidRPr="0084260B">
        <w:rPr>
          <w:rStyle w:val="Strong"/>
          <w:b w:val="0"/>
          <w:bCs w:val="0"/>
        </w:rPr>
        <w:t xml:space="preserve">#NowIAmSafer campaign </w:t>
      </w:r>
      <w:r w:rsidR="004E0F24">
        <w:rPr>
          <w:rStyle w:val="Strong"/>
          <w:b w:val="0"/>
          <w:bCs w:val="0"/>
        </w:rPr>
        <w:t>on how we can together reduce the impact of disasters on people with disabilities.</w:t>
      </w:r>
    </w:p>
    <w:p w14:paraId="6CC712FB" w14:textId="378988A5" w:rsidR="000E062D" w:rsidRPr="008A268F" w:rsidRDefault="000E062D" w:rsidP="000E062D">
      <w:pPr>
        <w:pStyle w:val="ADDCBulletinbody"/>
        <w:spacing w:before="0" w:after="0"/>
      </w:pPr>
    </w:p>
    <w:p w14:paraId="2C300C6A" w14:textId="185EDCC6" w:rsidR="000E062D" w:rsidRDefault="000E062D" w:rsidP="000E062D">
      <w:pPr>
        <w:pStyle w:val="ADDCBulletinbody"/>
        <w:spacing w:before="0" w:after="0"/>
      </w:pPr>
      <w:r w:rsidRPr="008A268F">
        <w:t>If you have resources, reports, campaigns or projects you would like featured in</w:t>
      </w:r>
      <w:r w:rsidR="00FD5F43">
        <w:t xml:space="preserve"> our Bulletin next year</w:t>
      </w:r>
      <w:r w:rsidRPr="008A268F">
        <w:t>, do contact us. We would love to hear from you.</w:t>
      </w:r>
      <w:r w:rsidR="0017767A">
        <w:t xml:space="preserve">  We will be releasing the next edition in February</w:t>
      </w:r>
      <w:r w:rsidR="004D4330">
        <w:t>.</w:t>
      </w:r>
    </w:p>
    <w:p w14:paraId="4A590145" w14:textId="77777777" w:rsidR="000E062D" w:rsidRDefault="000E062D" w:rsidP="000E062D">
      <w:pPr>
        <w:pStyle w:val="ADDCBulletinbody"/>
        <w:spacing w:before="0" w:after="0"/>
      </w:pPr>
    </w:p>
    <w:p w14:paraId="7557AACA" w14:textId="4418952A" w:rsidR="00FD5F43" w:rsidRDefault="000E062D" w:rsidP="000E062D">
      <w:pPr>
        <w:pStyle w:val="ADDCBulletinbody"/>
        <w:spacing w:before="0" w:after="0"/>
      </w:pPr>
      <w:r>
        <w:t xml:space="preserve">On behalf of ADDC we thank you for </w:t>
      </w:r>
      <w:r w:rsidR="00FD5F43">
        <w:t xml:space="preserve">your continued membership and for your contribution to making this world more inclusive.  </w:t>
      </w:r>
    </w:p>
    <w:p w14:paraId="16085BE6" w14:textId="77777777" w:rsidR="00FD5F43" w:rsidRDefault="00FD5F43" w:rsidP="000E062D">
      <w:pPr>
        <w:pStyle w:val="ADDCBulletinbody"/>
        <w:spacing w:before="0" w:after="0"/>
      </w:pPr>
    </w:p>
    <w:p w14:paraId="539287D6" w14:textId="68E111A2" w:rsidR="000E062D" w:rsidRDefault="00D56AF0" w:rsidP="000E062D">
      <w:pPr>
        <w:pStyle w:val="ADDCBulletinbody"/>
        <w:spacing w:before="0" w:after="0"/>
      </w:pPr>
      <w:r>
        <w:t xml:space="preserve">Our very </w:t>
      </w:r>
      <w:r w:rsidR="00FD5F43">
        <w:t>best wish</w:t>
      </w:r>
      <w:r>
        <w:t>es</w:t>
      </w:r>
      <w:r w:rsidR="00FD5F43">
        <w:t xml:space="preserve"> for</w:t>
      </w:r>
      <w:r>
        <w:t xml:space="preserve"> a safe, healthy and </w:t>
      </w:r>
      <w:r w:rsidR="00FD5F43">
        <w:t>happy festive season.</w:t>
      </w:r>
    </w:p>
    <w:p w14:paraId="4DB7E713" w14:textId="77777777" w:rsidR="000E062D" w:rsidRDefault="000E062D" w:rsidP="00B859D4">
      <w:pPr>
        <w:pStyle w:val="ADDCBulletinbody"/>
        <w:spacing w:before="0" w:after="0"/>
      </w:pPr>
    </w:p>
    <w:p w14:paraId="5E1E663C" w14:textId="3B8641B1" w:rsidR="00B859D4" w:rsidRDefault="00B859D4" w:rsidP="00B859D4">
      <w:pPr>
        <w:pStyle w:val="ADDCBulletinbody"/>
        <w:spacing w:before="0" w:after="0"/>
      </w:pPr>
      <w:r>
        <w:t>Kerryn Clarke</w:t>
      </w:r>
    </w:p>
    <w:p w14:paraId="289302C3" w14:textId="43DD697C" w:rsidR="00B859D4" w:rsidRDefault="00B859D4" w:rsidP="00B859D4">
      <w:pPr>
        <w:pStyle w:val="ADDCBulletinbody"/>
        <w:spacing w:before="0" w:after="0"/>
      </w:pPr>
      <w:r>
        <w:t>Executive Officer</w:t>
      </w:r>
    </w:p>
    <w:p w14:paraId="20248C65" w14:textId="3ABD4729" w:rsidR="00B859D4" w:rsidRDefault="00152121" w:rsidP="00B859D4">
      <w:pPr>
        <w:pStyle w:val="ADDCBulletinbody"/>
        <w:spacing w:before="0" w:after="0"/>
      </w:pPr>
      <w:hyperlink r:id="rId8" w:history="1">
        <w:r w:rsidR="00B859D4" w:rsidRPr="00DA232B">
          <w:rPr>
            <w:rStyle w:val="Hyperlink"/>
          </w:rPr>
          <w:t>kclarke@addc.org.au</w:t>
        </w:r>
      </w:hyperlink>
    </w:p>
    <w:p w14:paraId="7BCB9331" w14:textId="3FC0D1E0" w:rsidR="00B859D4" w:rsidRDefault="00B859D4" w:rsidP="00B859D4">
      <w:pPr>
        <w:pStyle w:val="ADDCBulletinbody"/>
        <w:spacing w:before="0" w:after="0"/>
      </w:pPr>
    </w:p>
    <w:p w14:paraId="63405AE9" w14:textId="13CD3342" w:rsidR="00B859D4" w:rsidRDefault="00B859D4" w:rsidP="00B859D4">
      <w:pPr>
        <w:pStyle w:val="ADDCBulletinbody"/>
        <w:spacing w:before="0" w:after="0"/>
      </w:pPr>
      <w:r>
        <w:t>Linda Munoz</w:t>
      </w:r>
    </w:p>
    <w:p w14:paraId="423436A8" w14:textId="5AA162C1" w:rsidR="00B859D4" w:rsidRDefault="00B859D4" w:rsidP="00B859D4">
      <w:pPr>
        <w:pStyle w:val="ADDCBulletinbody"/>
        <w:spacing w:before="0" w:after="0"/>
      </w:pPr>
      <w:r>
        <w:t>Support Officer</w:t>
      </w:r>
    </w:p>
    <w:p w14:paraId="425F64E3" w14:textId="0E7F7B54" w:rsidR="00B859D4" w:rsidRPr="00125985" w:rsidRDefault="00152121" w:rsidP="00B859D4">
      <w:pPr>
        <w:pStyle w:val="ADDCBulletinbody"/>
        <w:spacing w:before="0" w:after="0"/>
      </w:pPr>
      <w:hyperlink r:id="rId9" w:history="1">
        <w:r w:rsidR="00B859D4" w:rsidRPr="00DA232B">
          <w:rPr>
            <w:rStyle w:val="Hyperlink"/>
          </w:rPr>
          <w:t>lmunoz@addc.org.au</w:t>
        </w:r>
      </w:hyperlink>
    </w:p>
    <w:p w14:paraId="4D834485" w14:textId="1DABD53F" w:rsidR="003150D7" w:rsidRDefault="00C6712F" w:rsidP="00407B5F">
      <w:pPr>
        <w:pStyle w:val="Heading1"/>
      </w:pPr>
      <w:bookmarkStart w:id="0" w:name="_ADDC_NEWS"/>
      <w:bookmarkEnd w:id="0"/>
      <w:r w:rsidRPr="00407B5F">
        <w:t>ADDC NEWS</w:t>
      </w:r>
    </w:p>
    <w:p w14:paraId="64209FE3" w14:textId="029728ED" w:rsidR="00F3348F" w:rsidRDefault="00F3348F" w:rsidP="00F3348F">
      <w:pPr>
        <w:pStyle w:val="Heading2"/>
      </w:pPr>
      <w:r>
        <w:t>2019</w:t>
      </w:r>
      <w:r w:rsidR="00FA73A0">
        <w:t xml:space="preserve"> highlights</w:t>
      </w:r>
    </w:p>
    <w:p w14:paraId="1A80792D" w14:textId="6B59AC1D" w:rsidR="00FA73A0" w:rsidRDefault="00A7248F" w:rsidP="00A7248F">
      <w:pPr>
        <w:pStyle w:val="ADDCBulletinbody"/>
      </w:pPr>
      <w:r w:rsidRPr="00A7248F">
        <w:t>Looki</w:t>
      </w:r>
      <w:r w:rsidR="0094471B">
        <w:t>ng back through</w:t>
      </w:r>
      <w:r w:rsidR="008553E1">
        <w:t xml:space="preserve"> this year has seen a myriad of </w:t>
      </w:r>
      <w:r w:rsidR="0094471B">
        <w:t>achievements</w:t>
      </w:r>
      <w:r w:rsidR="008553E1">
        <w:t xml:space="preserve"> for ADDC</w:t>
      </w:r>
      <w:r w:rsidR="0094471B">
        <w:t>.  Some of our key highlights include:</w:t>
      </w:r>
    </w:p>
    <w:p w14:paraId="55E76103" w14:textId="11411D4A" w:rsidR="003C0205" w:rsidRDefault="008E4E98" w:rsidP="003C0205">
      <w:pPr>
        <w:pStyle w:val="ADDCBulletinbody"/>
        <w:spacing w:before="0" w:after="0"/>
        <w:rPr>
          <w:lang w:bidi="ar-SA"/>
        </w:rPr>
      </w:pPr>
      <w:r>
        <w:rPr>
          <w:lang w:bidi="ar-SA"/>
        </w:rPr>
        <w:t>In February, we lodged</w:t>
      </w:r>
      <w:r w:rsidR="003C0205">
        <w:rPr>
          <w:lang w:bidi="ar-SA"/>
        </w:rPr>
        <w:t xml:space="preserve"> </w:t>
      </w:r>
      <w:r w:rsidR="003C0205" w:rsidRPr="00A7248F">
        <w:rPr>
          <w:lang w:bidi="ar-SA"/>
        </w:rPr>
        <w:t>ADDC’s 2019-20</w:t>
      </w:r>
      <w:r w:rsidR="003C0205" w:rsidRPr="008E4E98">
        <w:rPr>
          <w:b/>
          <w:lang w:bidi="ar-SA"/>
        </w:rPr>
        <w:t xml:space="preserve"> Pre-Budget Submission </w:t>
      </w:r>
      <w:r w:rsidR="003C0205" w:rsidRPr="00A7248F">
        <w:rPr>
          <w:lang w:bidi="ar-SA"/>
        </w:rPr>
        <w:t xml:space="preserve">to the Australian Government </w:t>
      </w:r>
      <w:r w:rsidR="001E63A4">
        <w:rPr>
          <w:lang w:bidi="ar-SA"/>
        </w:rPr>
        <w:t xml:space="preserve">in partnership with our host </w:t>
      </w:r>
      <w:r w:rsidR="003C0205" w:rsidRPr="00A7248F">
        <w:rPr>
          <w:lang w:bidi="ar-SA"/>
        </w:rPr>
        <w:t>organisation CBM Australia</w:t>
      </w:r>
      <w:r w:rsidR="003C0205">
        <w:rPr>
          <w:lang w:bidi="ar-SA"/>
        </w:rPr>
        <w:t>.</w:t>
      </w:r>
      <w:r w:rsidR="003C0205" w:rsidRPr="00A7248F">
        <w:rPr>
          <w:lang w:bidi="ar-SA"/>
        </w:rPr>
        <w:t xml:space="preserve"> </w:t>
      </w:r>
    </w:p>
    <w:p w14:paraId="0C394546" w14:textId="77777777" w:rsidR="003C0205" w:rsidRDefault="003C0205" w:rsidP="003C0205">
      <w:pPr>
        <w:pStyle w:val="ADDCBulletinbody"/>
        <w:spacing w:before="0" w:after="0"/>
        <w:rPr>
          <w:lang w:bidi="ar-SA"/>
        </w:rPr>
      </w:pPr>
    </w:p>
    <w:p w14:paraId="3D402DCE" w14:textId="0A0D5E27" w:rsidR="00A7248F" w:rsidRDefault="00A7248F" w:rsidP="003C0205">
      <w:pPr>
        <w:pStyle w:val="ADDCBulletinbody"/>
        <w:spacing w:before="0" w:after="0"/>
        <w:rPr>
          <w:lang w:bidi="ar-SA"/>
        </w:rPr>
      </w:pPr>
      <w:r w:rsidRPr="00A7248F">
        <w:t xml:space="preserve">In April, we held our first </w:t>
      </w:r>
      <w:r w:rsidRPr="008553E1">
        <w:rPr>
          <w:b/>
        </w:rPr>
        <w:t xml:space="preserve">Practitioner Interest Forum </w:t>
      </w:r>
      <w:r w:rsidRPr="00A7248F">
        <w:t xml:space="preserve">focused on practical strategies and resources to increase the participation of people with disability within an </w:t>
      </w:r>
      <w:r w:rsidR="008553E1">
        <w:t xml:space="preserve">organization. </w:t>
      </w:r>
      <w:r w:rsidRPr="00A7248F">
        <w:t>We</w:t>
      </w:r>
      <w:r w:rsidRPr="00A7248F">
        <w:rPr>
          <w:lang w:bidi="ar-SA"/>
        </w:rPr>
        <w:t xml:space="preserve"> hear</w:t>
      </w:r>
      <w:r w:rsidRPr="00A7248F">
        <w:t>d</w:t>
      </w:r>
      <w:r w:rsidRPr="00A7248F">
        <w:rPr>
          <w:lang w:bidi="ar-SA"/>
        </w:rPr>
        <w:t xml:space="preserve"> from representatives of a number of Australian aid agencies on their journeys to create change within their organisations as well as from experts from Australian Disabled Peoples Organisations on strategi</w:t>
      </w:r>
      <w:r w:rsidRPr="00A7248F">
        <w:t xml:space="preserve">es to affect change within your </w:t>
      </w:r>
      <w:r w:rsidRPr="00A7248F">
        <w:rPr>
          <w:lang w:bidi="ar-SA"/>
        </w:rPr>
        <w:t>team and across the whole organisation.</w:t>
      </w:r>
      <w:r w:rsidR="00DD12F4">
        <w:rPr>
          <w:lang w:bidi="ar-SA"/>
        </w:rPr>
        <w:t xml:space="preserve">  Resources shared at this Forum were made available on our </w:t>
      </w:r>
      <w:hyperlink r:id="rId10" w:history="1">
        <w:r w:rsidR="00DD12F4" w:rsidRPr="00DD12F4">
          <w:rPr>
            <w:rStyle w:val="Hyperlink"/>
            <w:lang w:bidi="ar-SA"/>
          </w:rPr>
          <w:t>website</w:t>
        </w:r>
      </w:hyperlink>
      <w:r w:rsidR="00DD12F4">
        <w:rPr>
          <w:lang w:bidi="ar-SA"/>
        </w:rPr>
        <w:t xml:space="preserve">. </w:t>
      </w:r>
    </w:p>
    <w:p w14:paraId="7244F587" w14:textId="5150D998" w:rsidR="000370B8" w:rsidRDefault="00B75338" w:rsidP="00A7248F">
      <w:pPr>
        <w:pStyle w:val="ADDCBulletinbody"/>
      </w:pPr>
      <w:r>
        <w:rPr>
          <w:lang w:bidi="ar-SA"/>
        </w:rPr>
        <w:t xml:space="preserve">In May, we launched the </w:t>
      </w:r>
      <w:r w:rsidR="008553E1" w:rsidRPr="008553E1">
        <w:rPr>
          <w:b/>
          <w:lang w:bidi="ar-SA"/>
        </w:rPr>
        <w:t xml:space="preserve">10 </w:t>
      </w:r>
      <w:r w:rsidR="000370B8">
        <w:rPr>
          <w:b/>
          <w:lang w:bidi="ar-SA"/>
        </w:rPr>
        <w:t>days for 10 years series</w:t>
      </w:r>
      <w:r w:rsidR="008553E1">
        <w:rPr>
          <w:lang w:bidi="ar-SA"/>
        </w:rPr>
        <w:t xml:space="preserve"> </w:t>
      </w:r>
      <w:r>
        <w:rPr>
          <w:lang w:bidi="ar-SA"/>
        </w:rPr>
        <w:t>celebrating</w:t>
      </w:r>
      <w:r w:rsidR="000370B8">
        <w:rPr>
          <w:lang w:bidi="ar-SA"/>
        </w:rPr>
        <w:t xml:space="preserve"> a decade of</w:t>
      </w:r>
      <w:r w:rsidR="008553E1" w:rsidRPr="008553E1">
        <w:rPr>
          <w:lang w:bidi="ar-SA"/>
        </w:rPr>
        <w:t xml:space="preserve"> achievements in disability-inclusive development (DID) within the Australian aid sector, particularly those led or made possible by Australian aid under the first and second</w:t>
      </w:r>
      <w:r w:rsidR="000370B8">
        <w:rPr>
          <w:lang w:bidi="ar-SA"/>
        </w:rPr>
        <w:t xml:space="preserve"> </w:t>
      </w:r>
      <w:r w:rsidR="000370B8" w:rsidRPr="000345CC">
        <w:rPr>
          <w:i/>
          <w:lang w:bidi="ar-SA"/>
        </w:rPr>
        <w:t>Development for All</w:t>
      </w:r>
      <w:r w:rsidR="000370B8">
        <w:rPr>
          <w:lang w:bidi="ar-SA"/>
        </w:rPr>
        <w:t xml:space="preserve"> strategies. </w:t>
      </w:r>
      <w:r w:rsidR="000370B8">
        <w:t>Over the</w:t>
      </w:r>
      <w:r w:rsidR="000370B8" w:rsidRPr="00A01239">
        <w:t xml:space="preserve"> 10 days</w:t>
      </w:r>
      <w:r w:rsidR="000370B8">
        <w:t>,</w:t>
      </w:r>
      <w:r w:rsidR="000370B8" w:rsidRPr="00A01239">
        <w:t xml:space="preserve"> </w:t>
      </w:r>
      <w:r w:rsidR="000370B8">
        <w:t xml:space="preserve">the </w:t>
      </w:r>
      <w:r w:rsidR="000370B8" w:rsidRPr="00A01239">
        <w:t xml:space="preserve">series </w:t>
      </w:r>
      <w:r w:rsidR="000370B8">
        <w:t xml:space="preserve">highlighted the </w:t>
      </w:r>
      <w:r w:rsidR="000370B8" w:rsidRPr="00A01239">
        <w:t xml:space="preserve">achievements from </w:t>
      </w:r>
      <w:hyperlink r:id="rId11" w:history="1">
        <w:r w:rsidR="000370B8" w:rsidRPr="001E0BFE">
          <w:rPr>
            <w:rStyle w:val="Hyperlink"/>
          </w:rPr>
          <w:t>supporting women with disabilities to achieve financial independence</w:t>
        </w:r>
      </w:hyperlink>
      <w:r w:rsidR="000370B8" w:rsidRPr="00A01239">
        <w:t xml:space="preserve">, to </w:t>
      </w:r>
      <w:hyperlink r:id="rId12" w:history="1">
        <w:r w:rsidR="000370B8" w:rsidRPr="001E0BFE">
          <w:rPr>
            <w:rStyle w:val="Hyperlink"/>
          </w:rPr>
          <w:t>facilitating access to prosthetics and other devices</w:t>
        </w:r>
      </w:hyperlink>
      <w:r w:rsidR="000370B8" w:rsidRPr="00A01239">
        <w:t xml:space="preserve">, to </w:t>
      </w:r>
      <w:hyperlink r:id="rId13" w:history="1">
        <w:r w:rsidR="000370B8" w:rsidRPr="001E0BFE">
          <w:rPr>
            <w:rStyle w:val="Hyperlink"/>
          </w:rPr>
          <w:t>supporting disabled people's organisations to hold their governments to account on the world stage</w:t>
        </w:r>
      </w:hyperlink>
      <w:r w:rsidR="000370B8" w:rsidRPr="00A01239">
        <w:t xml:space="preserve">.  </w:t>
      </w:r>
      <w:r w:rsidR="00924814">
        <w:t xml:space="preserve">Read the full series </w:t>
      </w:r>
      <w:hyperlink r:id="rId14" w:history="1">
        <w:r w:rsidR="00924814" w:rsidRPr="00924814">
          <w:rPr>
            <w:rStyle w:val="Hyperlink"/>
          </w:rPr>
          <w:t>here</w:t>
        </w:r>
      </w:hyperlink>
      <w:r w:rsidR="00924814">
        <w:t>.</w:t>
      </w:r>
    </w:p>
    <w:p w14:paraId="663E7056" w14:textId="3FB0D1AE" w:rsidR="00433DDA" w:rsidRDefault="00B75338" w:rsidP="00A7248F">
      <w:pPr>
        <w:pStyle w:val="ADDCBulletinbody"/>
        <w:rPr>
          <w:lang w:bidi="ar-SA"/>
        </w:rPr>
      </w:pPr>
      <w:r>
        <w:rPr>
          <w:lang w:bidi="ar-SA"/>
        </w:rPr>
        <w:t xml:space="preserve">In June, we established </w:t>
      </w:r>
      <w:r w:rsidR="00924814">
        <w:rPr>
          <w:lang w:bidi="ar-SA"/>
        </w:rPr>
        <w:t>the</w:t>
      </w:r>
      <w:r w:rsidR="008553E1" w:rsidRPr="008553E1">
        <w:rPr>
          <w:lang w:bidi="ar-SA"/>
        </w:rPr>
        <w:t xml:space="preserve"> </w:t>
      </w:r>
      <w:r w:rsidR="008553E1" w:rsidRPr="00B75338">
        <w:rPr>
          <w:b/>
          <w:lang w:bidi="ar-SA"/>
        </w:rPr>
        <w:t>Disability Focal Point network</w:t>
      </w:r>
      <w:r w:rsidR="00924814">
        <w:rPr>
          <w:b/>
          <w:lang w:bidi="ar-SA"/>
        </w:rPr>
        <w:t>,</w:t>
      </w:r>
      <w:r w:rsidR="008553E1" w:rsidRPr="008553E1">
        <w:rPr>
          <w:lang w:bidi="ar-SA"/>
        </w:rPr>
        <w:t xml:space="preserve"> </w:t>
      </w:r>
      <w:r w:rsidR="00924814">
        <w:rPr>
          <w:lang w:bidi="ar-SA"/>
        </w:rPr>
        <w:t>a</w:t>
      </w:r>
      <w:r w:rsidR="008553E1" w:rsidRPr="008553E1">
        <w:rPr>
          <w:lang w:bidi="ar-SA"/>
        </w:rPr>
        <w:t xml:space="preserve"> peer support group to bring together individuals within Australian aid agencies who are working to create barrier-free and more inclusive workplaces. </w:t>
      </w:r>
      <w:r w:rsidR="00433DDA">
        <w:rPr>
          <w:lang w:bidi="ar-SA"/>
        </w:rPr>
        <w:t xml:space="preserve">The </w:t>
      </w:r>
      <w:r w:rsidR="00924814">
        <w:rPr>
          <w:lang w:bidi="ar-SA"/>
        </w:rPr>
        <w:t>network</w:t>
      </w:r>
      <w:r w:rsidR="00433DDA">
        <w:rPr>
          <w:lang w:bidi="ar-SA"/>
        </w:rPr>
        <w:t xml:space="preserve"> has</w:t>
      </w:r>
      <w:r w:rsidR="008553E1" w:rsidRPr="008553E1">
        <w:rPr>
          <w:lang w:bidi="ar-SA"/>
        </w:rPr>
        <w:t xml:space="preserve"> provide</w:t>
      </w:r>
      <w:r w:rsidR="00433DDA">
        <w:rPr>
          <w:lang w:bidi="ar-SA"/>
        </w:rPr>
        <w:t>d</w:t>
      </w:r>
      <w:r w:rsidR="008553E1" w:rsidRPr="008553E1">
        <w:rPr>
          <w:lang w:bidi="ar-SA"/>
        </w:rPr>
        <w:t xml:space="preserve"> a space for participants to discuss strategies and ideas on building organisational inclusion, to share resources and talk about how to overcome challenges and barriers to inclusion.</w:t>
      </w:r>
      <w:r w:rsidR="00433DDA">
        <w:rPr>
          <w:lang w:bidi="ar-SA"/>
        </w:rPr>
        <w:t xml:space="preserve">  This network will continue in 2020</w:t>
      </w:r>
      <w:r w:rsidR="00924814">
        <w:rPr>
          <w:lang w:bidi="ar-SA"/>
        </w:rPr>
        <w:t xml:space="preserve"> to meet monthly online. Contact us if you are interested in joining</w:t>
      </w:r>
      <w:r w:rsidR="00433DDA">
        <w:rPr>
          <w:lang w:bidi="ar-SA"/>
        </w:rPr>
        <w:t>.</w:t>
      </w:r>
    </w:p>
    <w:p w14:paraId="02333629" w14:textId="7B03B839" w:rsidR="003C0205" w:rsidRDefault="003C0205" w:rsidP="00A7248F">
      <w:pPr>
        <w:pStyle w:val="ADDCBulletinbody"/>
      </w:pPr>
      <w:r>
        <w:t>In August</w:t>
      </w:r>
      <w:r w:rsidR="00E320EC">
        <w:t>,</w:t>
      </w:r>
      <w:r>
        <w:t xml:space="preserve"> we started the process of electing our</w:t>
      </w:r>
      <w:r w:rsidRPr="003C0205">
        <w:rPr>
          <w:b/>
        </w:rPr>
        <w:t xml:space="preserve"> Executive Committee</w:t>
      </w:r>
      <w:r>
        <w:t xml:space="preserve"> by opening nominations for the Committee, with voting for Committee members occurring in September.  </w:t>
      </w:r>
      <w:r w:rsidR="00832887">
        <w:t>We welcomed</w:t>
      </w:r>
      <w:r w:rsidR="00832887" w:rsidRPr="00832887">
        <w:t xml:space="preserve"> our ne</w:t>
      </w:r>
      <w:r w:rsidR="00832887">
        <w:t xml:space="preserve">wly formed </w:t>
      </w:r>
      <w:hyperlink r:id="rId15" w:history="1">
        <w:r w:rsidR="00832887" w:rsidRPr="00832887">
          <w:rPr>
            <w:rStyle w:val="Hyperlink"/>
          </w:rPr>
          <w:t>Executive Committee</w:t>
        </w:r>
      </w:hyperlink>
      <w:r w:rsidR="00832887">
        <w:t xml:space="preserve"> in October</w:t>
      </w:r>
      <w:r w:rsidR="00832887" w:rsidRPr="00832887">
        <w:t>.</w:t>
      </w:r>
    </w:p>
    <w:p w14:paraId="1A19C714" w14:textId="7C5E6DDB" w:rsidR="00A319F4" w:rsidRDefault="00E320EC" w:rsidP="00832887">
      <w:pPr>
        <w:pStyle w:val="ADDCBulletinbody"/>
        <w:spacing w:before="0" w:after="0"/>
      </w:pPr>
      <w:r>
        <w:t xml:space="preserve">In September, we coordinated and </w:t>
      </w:r>
      <w:r w:rsidR="00A319F4">
        <w:t>delivered</w:t>
      </w:r>
      <w:r>
        <w:t xml:space="preserve"> a </w:t>
      </w:r>
      <w:hyperlink r:id="rId16" w:history="1">
        <w:r w:rsidRPr="00832887">
          <w:rPr>
            <w:rStyle w:val="Hyperlink"/>
          </w:rPr>
          <w:t>letter</w:t>
        </w:r>
      </w:hyperlink>
      <w:r w:rsidR="00A319F4">
        <w:t xml:space="preserve"> to The Hon. Alex Hawke, Minister for International Development and the Pacific signed by 18 ADDC partner agencies calling on the Australian Government to continue their global leadership in disability inclusive development through committing to a third </w:t>
      </w:r>
      <w:r w:rsidR="00A319F4" w:rsidRPr="007810B5">
        <w:rPr>
          <w:i/>
        </w:rPr>
        <w:t>Development for All</w:t>
      </w:r>
      <w:r w:rsidR="00A319F4">
        <w:t xml:space="preserve"> strategy.</w:t>
      </w:r>
      <w:r w:rsidR="001E63A4">
        <w:t xml:space="preserve"> Read the response from the Ministe</w:t>
      </w:r>
      <w:r w:rsidR="001E63A4" w:rsidRPr="0098512E">
        <w:t xml:space="preserve">r </w:t>
      </w:r>
      <w:hyperlink r:id="rId17" w:history="1">
        <w:r w:rsidR="001E63A4" w:rsidRPr="0098512E">
          <w:rPr>
            <w:rStyle w:val="Hyperlink"/>
          </w:rPr>
          <w:t>here.</w:t>
        </w:r>
      </w:hyperlink>
    </w:p>
    <w:p w14:paraId="1C91B814" w14:textId="19029682" w:rsidR="00832887" w:rsidRDefault="00832887" w:rsidP="00832887">
      <w:pPr>
        <w:pStyle w:val="ADDCBulletinbody"/>
        <w:spacing w:before="0" w:after="0"/>
      </w:pPr>
    </w:p>
    <w:p w14:paraId="2BABC8B9" w14:textId="7CA07328" w:rsidR="00E320EC" w:rsidRDefault="00E320EC" w:rsidP="00E320EC">
      <w:pPr>
        <w:pStyle w:val="ADDCBulletinbody"/>
        <w:spacing w:before="0" w:after="0"/>
      </w:pPr>
      <w:r>
        <w:t xml:space="preserve">In October, </w:t>
      </w:r>
      <w:r w:rsidRPr="000B5ADF">
        <w:t xml:space="preserve">ADDC in partnership with </w:t>
      </w:r>
      <w:hyperlink r:id="rId18" w:history="1">
        <w:r w:rsidRPr="000B5ADF">
          <w:rPr>
            <w:rStyle w:val="Hyperlink"/>
          </w:rPr>
          <w:t>DRF/DRAF</w:t>
        </w:r>
      </w:hyperlink>
      <w:r w:rsidRPr="000B5ADF">
        <w:t xml:space="preserve"> </w:t>
      </w:r>
      <w:r w:rsidRPr="00A77BED">
        <w:rPr>
          <w:b/>
        </w:rPr>
        <w:t>hosted a concurrent session</w:t>
      </w:r>
      <w:r w:rsidRPr="000B5ADF">
        <w:t xml:space="preserve"> at this </w:t>
      </w:r>
      <w:hyperlink r:id="rId19" w:history="1">
        <w:r w:rsidRPr="00A77BED">
          <w:rPr>
            <w:rStyle w:val="Hyperlink"/>
          </w:rPr>
          <w:t>year’s ACFID conference</w:t>
        </w:r>
      </w:hyperlink>
      <w:r w:rsidRPr="000B5ADF">
        <w:t xml:space="preserve">. </w:t>
      </w:r>
      <w:r>
        <w:t xml:space="preserve">Our session </w:t>
      </w:r>
      <w:r w:rsidRPr="00E8646B">
        <w:rPr>
          <w:i/>
        </w:rPr>
        <w:t>When Disability Rights Movements Lead: Rethinking approaches to sustainable development</w:t>
      </w:r>
      <w:r w:rsidRPr="00E8646B">
        <w:t xml:space="preserve"> explore</w:t>
      </w:r>
      <w:r>
        <w:t>d</w:t>
      </w:r>
      <w:r w:rsidRPr="00E8646B">
        <w:t xml:space="preserve"> how leadership by and engagement with persons with disabilities through their representative organisations is altering the traditional rights, humanitarian and development landscape to create real sustainable change in people’s lives.</w:t>
      </w:r>
      <w:r w:rsidR="00A77BED">
        <w:t xml:space="preserve"> Speakers</w:t>
      </w:r>
      <w:r>
        <w:t xml:space="preserve"> include</w:t>
      </w:r>
      <w:r w:rsidR="00A77BED">
        <w:t>d</w:t>
      </w:r>
      <w:r>
        <w:t xml:space="preserve"> </w:t>
      </w:r>
      <w:r w:rsidRPr="00E8646B">
        <w:t xml:space="preserve">Dwi Ariyani </w:t>
      </w:r>
      <w:r>
        <w:t>from</w:t>
      </w:r>
      <w:r w:rsidRPr="00E8646B">
        <w:t xml:space="preserve"> the Disability Rights Fund and the Disability Rights Advocacy Fund</w:t>
      </w:r>
      <w:r>
        <w:t xml:space="preserve"> Indonesian office, </w:t>
      </w:r>
      <w:r w:rsidRPr="00E8646B">
        <w:t xml:space="preserve">Angeline Chand </w:t>
      </w:r>
      <w:r>
        <w:t>from the</w:t>
      </w:r>
      <w:r w:rsidRPr="00E8646B">
        <w:t xml:space="preserve"> Pacific Disability Forum</w:t>
      </w:r>
      <w:r>
        <w:t xml:space="preserve"> and </w:t>
      </w:r>
      <w:r w:rsidRPr="00E8646B">
        <w:t xml:space="preserve">Damian Griffis </w:t>
      </w:r>
      <w:r>
        <w:t>from</w:t>
      </w:r>
      <w:r w:rsidRPr="00E8646B">
        <w:t xml:space="preserve"> the First Peoples Disability Network Australia</w:t>
      </w:r>
      <w:r>
        <w:t>, with Samantha French from People with Disability Australia moderating</w:t>
      </w:r>
      <w:r w:rsidR="00A77BED">
        <w:t xml:space="preserve"> the session</w:t>
      </w:r>
      <w:r>
        <w:t>.</w:t>
      </w:r>
    </w:p>
    <w:p w14:paraId="326EB1F4" w14:textId="547CC9D7" w:rsidR="001156F9" w:rsidRDefault="001156F9" w:rsidP="00E320EC">
      <w:pPr>
        <w:pStyle w:val="ADDCBulletinbody"/>
        <w:spacing w:before="0" w:after="0"/>
      </w:pPr>
    </w:p>
    <w:p w14:paraId="525823AE" w14:textId="2FDADAE6" w:rsidR="001E63A4" w:rsidRDefault="001E63A4" w:rsidP="00E320EC">
      <w:pPr>
        <w:pStyle w:val="ADDCBulletinbody"/>
        <w:spacing w:before="0" w:after="0"/>
      </w:pPr>
      <w:r>
        <w:t xml:space="preserve">In November, an ADDC working group provided recommendations to a DFAT committee </w:t>
      </w:r>
      <w:r w:rsidRPr="000345CC">
        <w:rPr>
          <w:b/>
        </w:rPr>
        <w:t>reviewing the ANCP Indicators</w:t>
      </w:r>
      <w:r>
        <w:t>, to improve and increase reporting of disability inclusive measures within ANCP projects.</w:t>
      </w:r>
    </w:p>
    <w:p w14:paraId="5D064473" w14:textId="77777777" w:rsidR="001E63A4" w:rsidRDefault="001E63A4" w:rsidP="00E320EC">
      <w:pPr>
        <w:pStyle w:val="ADDCBulletinbody"/>
        <w:spacing w:before="0" w:after="0"/>
      </w:pPr>
    </w:p>
    <w:p w14:paraId="3D47FB7C" w14:textId="00D5E956" w:rsidR="008A268F" w:rsidRDefault="001E63A4" w:rsidP="001156F9">
      <w:pPr>
        <w:pStyle w:val="ADDCBulletinbody"/>
        <w:spacing w:before="0" w:after="0"/>
      </w:pPr>
      <w:r>
        <w:t>This month</w:t>
      </w:r>
      <w:r w:rsidR="001156F9">
        <w:t xml:space="preserve">, we </w:t>
      </w:r>
      <w:r>
        <w:t xml:space="preserve">coordinated </w:t>
      </w:r>
      <w:r w:rsidR="001156F9">
        <w:t xml:space="preserve">a </w:t>
      </w:r>
      <w:r w:rsidR="001156F9" w:rsidRPr="001156F9">
        <w:rPr>
          <w:b/>
        </w:rPr>
        <w:t>webinar on disability inclusion</w:t>
      </w:r>
      <w:r w:rsidR="001156F9">
        <w:t xml:space="preserve"> </w:t>
      </w:r>
      <w:r w:rsidR="001156F9">
        <w:rPr>
          <w:b/>
        </w:rPr>
        <w:t>and</w:t>
      </w:r>
      <w:r w:rsidR="001156F9" w:rsidRPr="001156F9">
        <w:rPr>
          <w:b/>
        </w:rPr>
        <w:t xml:space="preserve"> monitoring and evaluation</w:t>
      </w:r>
      <w:r w:rsidRPr="003C05E7">
        <w:t xml:space="preserve"> with ACFID</w:t>
      </w:r>
      <w:r w:rsidR="001156F9" w:rsidRPr="001E63A4">
        <w:t xml:space="preserve">, </w:t>
      </w:r>
      <w:r w:rsidR="001156F9">
        <w:t xml:space="preserve">details of which can be found </w:t>
      </w:r>
      <w:hyperlink w:anchor="_ADDC/ACFID_webinar_on" w:history="1">
        <w:r w:rsidR="001156F9" w:rsidRPr="001156F9">
          <w:rPr>
            <w:rStyle w:val="Hyperlink"/>
          </w:rPr>
          <w:t>below</w:t>
        </w:r>
      </w:hyperlink>
      <w:r w:rsidR="001156F9">
        <w:t>.</w:t>
      </w:r>
      <w:r>
        <w:t xml:space="preserve"> The webinar will be released on our website for those who could not attend soon. In addition submitted ADDC’s 20</w:t>
      </w:r>
      <w:r w:rsidRPr="001E63A4">
        <w:t>20</w:t>
      </w:r>
      <w:r>
        <w:t>-21</w:t>
      </w:r>
      <w:r w:rsidRPr="001E63A4">
        <w:t xml:space="preserve"> </w:t>
      </w:r>
      <w:r w:rsidRPr="000345CC">
        <w:rPr>
          <w:b/>
        </w:rPr>
        <w:t>Pre-Budget Submission</w:t>
      </w:r>
      <w:r w:rsidRPr="001E63A4">
        <w:t xml:space="preserve"> to the Australian Government</w:t>
      </w:r>
      <w:r>
        <w:t xml:space="preserve"> and open</w:t>
      </w:r>
      <w:r w:rsidR="000345CC">
        <w:t>ed</w:t>
      </w:r>
      <w:r>
        <w:t xml:space="preserve"> </w:t>
      </w:r>
      <w:r w:rsidRPr="003C05E7">
        <w:rPr>
          <w:b/>
        </w:rPr>
        <w:t>a survey for all ADDC members</w:t>
      </w:r>
      <w:r>
        <w:t xml:space="preserve"> to provide their views on DFAT’s future approach to disability inclusion to shape our advocacy in 2020. See </w:t>
      </w:r>
      <w:hyperlink w:anchor="_Invitation_to_share" w:history="1">
        <w:r w:rsidRPr="007014F8">
          <w:rPr>
            <w:rStyle w:val="Hyperlink"/>
          </w:rPr>
          <w:t>below</w:t>
        </w:r>
      </w:hyperlink>
      <w:r>
        <w:t xml:space="preserve"> for more details. </w:t>
      </w:r>
    </w:p>
    <w:p w14:paraId="20191BAE" w14:textId="77777777" w:rsidR="001E63A4" w:rsidRPr="00A7248F" w:rsidRDefault="001E63A4" w:rsidP="001156F9">
      <w:pPr>
        <w:pStyle w:val="ADDCBulletinbody"/>
        <w:spacing w:before="0" w:after="0"/>
      </w:pPr>
    </w:p>
    <w:p w14:paraId="751D11D2" w14:textId="42CA34C8" w:rsidR="00581F39" w:rsidRPr="001E67CD" w:rsidRDefault="001E67CD" w:rsidP="001E67CD">
      <w:pPr>
        <w:pStyle w:val="Heading2"/>
      </w:pPr>
      <w:r w:rsidRPr="001E67CD">
        <w:lastRenderedPageBreak/>
        <w:t xml:space="preserve">DFAT consultations on disability inclusion </w:t>
      </w:r>
    </w:p>
    <w:p w14:paraId="51EE42CA" w14:textId="31EFB2F7" w:rsidR="001E67CD" w:rsidRDefault="001E67CD" w:rsidP="002D5B76">
      <w:pPr>
        <w:pStyle w:val="ADDCBulletinbody"/>
      </w:pPr>
      <w:r>
        <w:t xml:space="preserve">The Australian Government has committed to disability inclusion as a cross cutting priority in international development, humanitarian action and human rights. However their current </w:t>
      </w:r>
      <w:hyperlink r:id="rId20" w:history="1">
        <w:r w:rsidRPr="001E67CD">
          <w:rPr>
            <w:rStyle w:val="Hyperlink"/>
          </w:rPr>
          <w:t>Development for All</w:t>
        </w:r>
      </w:hyperlink>
      <w:r>
        <w:t xml:space="preserve"> strategy ends in 2020. DFAT’s Disability Section is starting to consult the sector and partners on what their future approach on disability inclusion should include and prioritise.</w:t>
      </w:r>
    </w:p>
    <w:p w14:paraId="5B6FD6FF" w14:textId="53B17E47" w:rsidR="001E67CD" w:rsidRDefault="001E67CD" w:rsidP="002D5B76">
      <w:pPr>
        <w:pStyle w:val="ADDCBulletinbody"/>
      </w:pPr>
      <w:r>
        <w:t>The ADDC Executive Committee will be meeting with DFAT Disability Section representatives at the end of January 2020 as a part of the beginning of these consultations.</w:t>
      </w:r>
    </w:p>
    <w:p w14:paraId="0F507307" w14:textId="1911DAB0" w:rsidR="001E67CD" w:rsidRDefault="001E67CD" w:rsidP="002D5B76">
      <w:pPr>
        <w:pStyle w:val="ADDCBulletinbody"/>
      </w:pPr>
      <w:r>
        <w:t>ADDC members have already received an email asking for their views in a survey</w:t>
      </w:r>
      <w:r w:rsidR="000A4412">
        <w:t xml:space="preserve"> to shape ADDC’s position</w:t>
      </w:r>
      <w:r>
        <w:t>.  If you haven’t received this email and would like t</w:t>
      </w:r>
      <w:r w:rsidR="0002620A">
        <w:t xml:space="preserve">o participate in the survey, </w:t>
      </w:r>
      <w:hyperlink r:id="rId21" w:history="1">
        <w:r w:rsidRPr="00355B67">
          <w:rPr>
            <w:rStyle w:val="Hyperlink"/>
          </w:rPr>
          <w:t>sign up</w:t>
        </w:r>
      </w:hyperlink>
      <w:r>
        <w:t xml:space="preserve"> as a member of ADDC and then </w:t>
      </w:r>
      <w:r w:rsidR="000A4412">
        <w:t xml:space="preserve">email Linda at </w:t>
      </w:r>
      <w:hyperlink r:id="rId22" w:history="1">
        <w:r w:rsidR="000A4412" w:rsidRPr="00D95BD8">
          <w:rPr>
            <w:rStyle w:val="Hyperlink"/>
          </w:rPr>
          <w:t>lmunoz@addc.org.au</w:t>
        </w:r>
      </w:hyperlink>
      <w:r w:rsidR="000A4412">
        <w:t xml:space="preserve"> to receive the email link to the survey</w:t>
      </w:r>
      <w:r>
        <w:t xml:space="preserve">. Further information on the survey can be found </w:t>
      </w:r>
      <w:hyperlink w:anchor="_Invitation_to_share" w:history="1">
        <w:r w:rsidRPr="002D5B76">
          <w:rPr>
            <w:rStyle w:val="Hyperlink"/>
          </w:rPr>
          <w:t>below</w:t>
        </w:r>
      </w:hyperlink>
      <w:r>
        <w:t xml:space="preserve">. </w:t>
      </w:r>
    </w:p>
    <w:p w14:paraId="6D27B9AA" w14:textId="2B54F3E3" w:rsidR="00250BA5" w:rsidRDefault="008D00B4" w:rsidP="00126643">
      <w:pPr>
        <w:pStyle w:val="Heading2"/>
      </w:pPr>
      <w:bookmarkStart w:id="1" w:name="_ADDC/ACFID_webinar_on"/>
      <w:bookmarkEnd w:id="1"/>
      <w:r>
        <w:t>ADDC/ACFID webinar on monitoring and evaluation</w:t>
      </w:r>
    </w:p>
    <w:p w14:paraId="5DC79A2D" w14:textId="7265BA06" w:rsidR="008D00B4" w:rsidRPr="008D00B4" w:rsidRDefault="008D00B4" w:rsidP="008D00B4">
      <w:pPr>
        <w:pStyle w:val="ADDCBulletinbody"/>
      </w:pPr>
      <w:r>
        <w:t>Last</w:t>
      </w:r>
      <w:r w:rsidRPr="008D00B4">
        <w:t xml:space="preserve"> Thursday</w:t>
      </w:r>
      <w:r>
        <w:t xml:space="preserve">, </w:t>
      </w:r>
      <w:r w:rsidRPr="008D00B4">
        <w:t xml:space="preserve">ADDC </w:t>
      </w:r>
      <w:r>
        <w:t>and the Australian Council for International Development</w:t>
      </w:r>
      <w:r w:rsidRPr="008D00B4">
        <w:t xml:space="preserve"> </w:t>
      </w:r>
      <w:r w:rsidR="00C016CE">
        <w:t>(ACFID</w:t>
      </w:r>
      <w:r w:rsidR="00E678D3">
        <w:t xml:space="preserve">) </w:t>
      </w:r>
      <w:r>
        <w:t>hosted a</w:t>
      </w:r>
      <w:r w:rsidRPr="008D00B4">
        <w:t xml:space="preserve"> webinar on disability and monitoring &amp; </w:t>
      </w:r>
      <w:r>
        <w:t>evaluation</w:t>
      </w:r>
      <w:r w:rsidRPr="008D00B4">
        <w:t xml:space="preserve"> with guest presenters Asahel Bush</w:t>
      </w:r>
      <w:r>
        <w:t xml:space="preserve">, Disability Inclusion Advisor, </w:t>
      </w:r>
      <w:r w:rsidRPr="008D00B4">
        <w:t>CBM</w:t>
      </w:r>
      <w:r>
        <w:t xml:space="preserve"> </w:t>
      </w:r>
      <w:r w:rsidRPr="008D00B4">
        <w:t xml:space="preserve">Australia </w:t>
      </w:r>
      <w:r w:rsidR="00E678D3">
        <w:t>and</w:t>
      </w:r>
      <w:r w:rsidRPr="008D00B4">
        <w:t xml:space="preserve"> Laisa Vereti</w:t>
      </w:r>
      <w:r>
        <w:t xml:space="preserve">, Manager </w:t>
      </w:r>
      <w:r w:rsidR="00432346">
        <w:t>–</w:t>
      </w:r>
      <w:r>
        <w:t xml:space="preserve"> Planning</w:t>
      </w:r>
      <w:r w:rsidR="00432346">
        <w:t>, Policy and Advocacy, Pacific Disability Forum.</w:t>
      </w:r>
      <w:r w:rsidR="00E678D3">
        <w:t xml:space="preserve"> </w:t>
      </w:r>
      <w:r w:rsidR="00663013">
        <w:t>The presenters explored:</w:t>
      </w:r>
    </w:p>
    <w:p w14:paraId="3DDE889A" w14:textId="325E3036" w:rsidR="008D00B4" w:rsidRPr="008D00B4" w:rsidRDefault="008D00B4" w:rsidP="00663013">
      <w:pPr>
        <w:pStyle w:val="ADDCBulletinbody"/>
        <w:numPr>
          <w:ilvl w:val="0"/>
          <w:numId w:val="31"/>
        </w:numPr>
        <w:spacing w:before="0" w:after="0"/>
        <w:ind w:left="714" w:hanging="357"/>
      </w:pPr>
      <w:r w:rsidRPr="008D00B4">
        <w:t>What monitoring and evaluation could and should be telling us about disability inclusion within international development and humanitarian programming;</w:t>
      </w:r>
    </w:p>
    <w:p w14:paraId="21E2F911" w14:textId="7284BB71" w:rsidR="008D00B4" w:rsidRPr="008D00B4" w:rsidRDefault="008D00B4" w:rsidP="00663013">
      <w:pPr>
        <w:pStyle w:val="ADDCBulletinbody"/>
        <w:numPr>
          <w:ilvl w:val="0"/>
          <w:numId w:val="31"/>
        </w:numPr>
        <w:spacing w:before="0" w:after="0"/>
        <w:ind w:left="714" w:hanging="357"/>
      </w:pPr>
      <w:r w:rsidRPr="008D00B4">
        <w:t>Approaches to collecting this information, including discussion of the strengths and challenges of collecting disability-disaggregated data;</w:t>
      </w:r>
    </w:p>
    <w:p w14:paraId="16D32E31" w14:textId="51073431" w:rsidR="008D00B4" w:rsidRDefault="008D00B4" w:rsidP="00663013">
      <w:pPr>
        <w:pStyle w:val="ADDCBulletinbody"/>
        <w:numPr>
          <w:ilvl w:val="0"/>
          <w:numId w:val="31"/>
        </w:numPr>
        <w:spacing w:before="0" w:after="0"/>
        <w:ind w:left="714" w:hanging="357"/>
      </w:pPr>
      <w:r w:rsidRPr="008D00B4">
        <w:t>The importance of including people with disabilities in the process of monitoring and evaluation, and some examples and tips for how this can be done.</w:t>
      </w:r>
    </w:p>
    <w:p w14:paraId="33B8BAAA" w14:textId="79764C27" w:rsidR="00663013" w:rsidRPr="008D00B4" w:rsidRDefault="00337A62" w:rsidP="008D00B4">
      <w:pPr>
        <w:pStyle w:val="ADDCBulletinbody"/>
      </w:pPr>
      <w:r>
        <w:t>ADDC will publish notes from the</w:t>
      </w:r>
      <w:r w:rsidR="00C016CE">
        <w:t xml:space="preserve"> presentation, further resources on M&amp;E and a link to the recording of the webinar on our </w:t>
      </w:r>
      <w:hyperlink r:id="rId23" w:history="1">
        <w:r w:rsidR="00C016CE" w:rsidRPr="00C016CE">
          <w:rPr>
            <w:rStyle w:val="Hyperlink"/>
          </w:rPr>
          <w:t>website</w:t>
        </w:r>
      </w:hyperlink>
      <w:r w:rsidR="00C016CE">
        <w:t xml:space="preserve"> once available. Stay tuned to our social media</w:t>
      </w:r>
      <w:r w:rsidR="00AD787F">
        <w:t xml:space="preserve"> (</w:t>
      </w:r>
      <w:hyperlink r:id="rId24" w:history="1">
        <w:r w:rsidR="00AD787F" w:rsidRPr="00AD787F">
          <w:rPr>
            <w:rStyle w:val="Hyperlink"/>
          </w:rPr>
          <w:t>Twitter</w:t>
        </w:r>
      </w:hyperlink>
      <w:r w:rsidR="00AD787F">
        <w:t xml:space="preserve">, </w:t>
      </w:r>
      <w:hyperlink r:id="rId25" w:history="1">
        <w:r w:rsidR="00AD787F" w:rsidRPr="00F07AFA">
          <w:rPr>
            <w:rStyle w:val="Hyperlink"/>
          </w:rPr>
          <w:t>Facebook</w:t>
        </w:r>
      </w:hyperlink>
      <w:r w:rsidR="00AD787F">
        <w:t xml:space="preserve">, </w:t>
      </w:r>
      <w:hyperlink r:id="rId26" w:history="1">
        <w:r w:rsidR="00AD787F" w:rsidRPr="00F07AFA">
          <w:rPr>
            <w:rStyle w:val="Hyperlink"/>
          </w:rPr>
          <w:t>LinkedIn</w:t>
        </w:r>
      </w:hyperlink>
      <w:r w:rsidR="00AD787F">
        <w:t>)</w:t>
      </w:r>
      <w:r w:rsidR="00C016CE">
        <w:t xml:space="preserve"> </w:t>
      </w:r>
      <w:r w:rsidR="00AD787F">
        <w:t xml:space="preserve">in the coming week for </w:t>
      </w:r>
      <w:r w:rsidR="00E678D3">
        <w:t xml:space="preserve">news of </w:t>
      </w:r>
      <w:r w:rsidR="00AD787F">
        <w:t>these resources.</w:t>
      </w:r>
    </w:p>
    <w:p w14:paraId="514459E2" w14:textId="04E32CAF" w:rsidR="008D00B4" w:rsidRDefault="00C6712F" w:rsidP="00C016CE">
      <w:pPr>
        <w:pStyle w:val="Heading1"/>
        <w:rPr>
          <w:rStyle w:val="Strong"/>
          <w:b/>
          <w:bCs w:val="0"/>
        </w:rPr>
      </w:pPr>
      <w:bookmarkStart w:id="2" w:name="_Toc507249319"/>
      <w:r w:rsidRPr="00407B5F">
        <w:rPr>
          <w:rStyle w:val="Strong"/>
          <w:b/>
          <w:bCs w:val="0"/>
        </w:rPr>
        <w:t>IN THE NEWS</w:t>
      </w:r>
      <w:bookmarkStart w:id="3" w:name="_Toc507249320"/>
      <w:bookmarkEnd w:id="2"/>
    </w:p>
    <w:p w14:paraId="568752E5" w14:textId="5D7B80F2" w:rsidR="00F3348F" w:rsidRDefault="00F3348F" w:rsidP="00F3348F">
      <w:pPr>
        <w:pStyle w:val="Heading2"/>
      </w:pPr>
      <w:r>
        <w:t>2019 highlights</w:t>
      </w:r>
    </w:p>
    <w:p w14:paraId="660EB3A1" w14:textId="0B451DE5" w:rsidR="000F5FC8" w:rsidRDefault="000F5FC8" w:rsidP="0094471B">
      <w:pPr>
        <w:pStyle w:val="ADDCBulletinbody"/>
        <w:shd w:val="clear" w:color="auto" w:fill="FFFFFF" w:themeFill="background1"/>
      </w:pPr>
      <w:r>
        <w:t>This year saw many moments of significance fo</w:t>
      </w:r>
      <w:r w:rsidR="00BD5E21">
        <w:t>r</w:t>
      </w:r>
      <w:r>
        <w:t xml:space="preserve"> people with disability </w:t>
      </w:r>
      <w:r w:rsidR="0094471B">
        <w:t xml:space="preserve">here in Australia and </w:t>
      </w:r>
      <w:r>
        <w:t>across the world</w:t>
      </w:r>
      <w:r w:rsidR="0094471B">
        <w:t>, some of these being</w:t>
      </w:r>
      <w:r>
        <w:t>:</w:t>
      </w:r>
    </w:p>
    <w:p w14:paraId="52745D5A" w14:textId="4C5ACD2B" w:rsidR="000C74B9" w:rsidRDefault="0094471B" w:rsidP="000C74B9">
      <w:pPr>
        <w:pStyle w:val="ADDCBulletinbody"/>
        <w:numPr>
          <w:ilvl w:val="0"/>
          <w:numId w:val="39"/>
        </w:numPr>
        <w:spacing w:before="0" w:after="0"/>
        <w:ind w:left="714" w:hanging="357"/>
      </w:pPr>
      <w:r>
        <w:t>The</w:t>
      </w:r>
      <w:r w:rsidRPr="0094471B">
        <w:t xml:space="preserve"> </w:t>
      </w:r>
      <w:r w:rsidR="00085C78">
        <w:t>Australian Government established</w:t>
      </w:r>
      <w:r w:rsidRPr="0094471B">
        <w:t xml:space="preserve"> a </w:t>
      </w:r>
      <w:hyperlink r:id="rId27" w:history="1">
        <w:r w:rsidRPr="000A140E">
          <w:rPr>
            <w:rStyle w:val="Hyperlink"/>
          </w:rPr>
          <w:t>Royal Commission</w:t>
        </w:r>
      </w:hyperlink>
      <w:r w:rsidRPr="0094471B">
        <w:t xml:space="preserve"> into the failures in provisions for persons with disability. </w:t>
      </w:r>
    </w:p>
    <w:p w14:paraId="7011C7D6" w14:textId="1E728D16" w:rsidR="0093654F" w:rsidRDefault="00085C78" w:rsidP="000C74B9">
      <w:pPr>
        <w:pStyle w:val="ADDCBulletinbody"/>
        <w:numPr>
          <w:ilvl w:val="0"/>
          <w:numId w:val="39"/>
        </w:numPr>
        <w:spacing w:before="0" w:after="0"/>
        <w:ind w:left="714" w:hanging="357"/>
      </w:pPr>
      <w:r w:rsidRPr="0045192F">
        <w:t xml:space="preserve">UN Secretary-General, António Guterres, launched a new </w:t>
      </w:r>
      <w:hyperlink r:id="rId28" w:history="1">
        <w:r w:rsidRPr="00085C78">
          <w:rPr>
            <w:rStyle w:val="Hyperlink"/>
          </w:rPr>
          <w:t>UN Disability Inclusion Strategy</w:t>
        </w:r>
      </w:hyperlink>
      <w:r w:rsidRPr="0045192F">
        <w:t xml:space="preserve"> </w:t>
      </w:r>
      <w:r>
        <w:t>on</w:t>
      </w:r>
      <w:r w:rsidRPr="0045192F">
        <w:t xml:space="preserve"> June 12, during the 12th Session of the annual Conference of States Parties to the UN Convention of Rights of Pe</w:t>
      </w:r>
      <w:r>
        <w:t xml:space="preserve">rsons with Disabilities (CoSP).  </w:t>
      </w:r>
      <w:r w:rsidRPr="0045192F">
        <w:t xml:space="preserve">The </w:t>
      </w:r>
      <w:r>
        <w:t>intent of the</w:t>
      </w:r>
      <w:r w:rsidRPr="0045192F">
        <w:t xml:space="preserve"> strategy aims to raise the standards of the UN’s performance on disab</w:t>
      </w:r>
      <w:r w:rsidR="00337A62">
        <w:t>ility inclusion across the organization of the UN</w:t>
      </w:r>
      <w:r w:rsidRPr="0045192F">
        <w:t xml:space="preserve">, and </w:t>
      </w:r>
      <w:r w:rsidR="00337A62">
        <w:t xml:space="preserve">embody </w:t>
      </w:r>
      <w:r w:rsidRPr="0045192F">
        <w:t>action to bring about the unified a</w:t>
      </w:r>
      <w:r>
        <w:t>nd transformative change needed</w:t>
      </w:r>
      <w:r w:rsidRPr="0045192F">
        <w:t xml:space="preserve">. </w:t>
      </w:r>
      <w:r w:rsidR="008E1DEF">
        <w:t xml:space="preserve"> The UN Disability Inclusion Strategy has a dedicated </w:t>
      </w:r>
      <w:hyperlink r:id="rId29" w:history="1">
        <w:r w:rsidR="008E1DEF" w:rsidRPr="00E72B19">
          <w:rPr>
            <w:rStyle w:val="Hyperlink"/>
          </w:rPr>
          <w:t>website</w:t>
        </w:r>
      </w:hyperlink>
      <w:r w:rsidR="008E1DEF">
        <w:t xml:space="preserve"> and is available in 6 languages (Arabic, Chinese, English, French, Russian, Spanish) in accessible formats (EPub and Easy Read – English only).</w:t>
      </w:r>
    </w:p>
    <w:p w14:paraId="4DAA7539" w14:textId="61114F08" w:rsidR="0094471B" w:rsidRPr="0093654F" w:rsidRDefault="000A140E" w:rsidP="000C74B9">
      <w:pPr>
        <w:pStyle w:val="ADDCBulletinbody"/>
        <w:numPr>
          <w:ilvl w:val="0"/>
          <w:numId w:val="39"/>
        </w:numPr>
        <w:spacing w:before="0" w:after="0"/>
      </w:pPr>
      <w:r w:rsidRPr="0093654F">
        <w:rPr>
          <w:rFonts w:eastAsia="Calibri"/>
          <w:lang w:val="en-AU" w:bidi="ar-SA"/>
        </w:rPr>
        <w:lastRenderedPageBreak/>
        <w:t xml:space="preserve">The </w:t>
      </w:r>
      <w:hyperlink r:id="rId30" w:history="1">
        <w:r w:rsidRPr="0093654F">
          <w:rPr>
            <w:rStyle w:val="Hyperlink"/>
            <w:rFonts w:eastAsia="Calibri"/>
            <w:lang w:val="en-AU" w:bidi="ar-SA"/>
          </w:rPr>
          <w:t>High Level Political Forum (HLPF) on Sustainable Development</w:t>
        </w:r>
      </w:hyperlink>
      <w:r w:rsidRPr="0093654F">
        <w:rPr>
          <w:rFonts w:eastAsia="Calibri"/>
          <w:lang w:val="en-AU" w:bidi="ar-SA"/>
        </w:rPr>
        <w:t xml:space="preserve">, the </w:t>
      </w:r>
      <w:r w:rsidRPr="0093654F">
        <w:rPr>
          <w:lang w:val="en-AU" w:bidi="ar-SA"/>
        </w:rPr>
        <w:t>platform that follow</w:t>
      </w:r>
      <w:r w:rsidR="00676375" w:rsidRPr="0093654F">
        <w:rPr>
          <w:lang w:val="en-AU" w:bidi="ar-SA"/>
        </w:rPr>
        <w:t>s up</w:t>
      </w:r>
      <w:r w:rsidRPr="0093654F">
        <w:rPr>
          <w:lang w:val="en-AU" w:bidi="ar-SA"/>
        </w:rPr>
        <w:t xml:space="preserve"> and reviews the implementation of the Sustainable Development Goals (SDGs), convened on the 9 to 18 July 2019. </w:t>
      </w:r>
      <w:r w:rsidR="00676375" w:rsidRPr="0093654F">
        <w:rPr>
          <w:lang w:val="en-AU" w:bidi="ar-SA"/>
        </w:rPr>
        <w:t xml:space="preserve">The Stakeholder Group of Persons with Disabilities submitted a </w:t>
      </w:r>
      <w:hyperlink r:id="rId31" w:history="1">
        <w:r w:rsidR="00676375" w:rsidRPr="0093654F">
          <w:rPr>
            <w:rStyle w:val="Hyperlink"/>
            <w:lang w:val="en-AU" w:bidi="ar-SA"/>
          </w:rPr>
          <w:t>statement</w:t>
        </w:r>
      </w:hyperlink>
      <w:r w:rsidR="00676375" w:rsidRPr="0093654F">
        <w:rPr>
          <w:lang w:val="en-AU" w:bidi="ar-SA"/>
        </w:rPr>
        <w:t xml:space="preserve"> to the HLPF</w:t>
      </w:r>
      <w:r w:rsidR="00ED49C1" w:rsidRPr="0093654F">
        <w:rPr>
          <w:lang w:val="en-AU" w:bidi="ar-SA"/>
        </w:rPr>
        <w:t>, addressing the</w:t>
      </w:r>
      <w:r w:rsidR="00897145" w:rsidRPr="0093654F">
        <w:rPr>
          <w:lang w:val="en-AU" w:bidi="ar-SA"/>
        </w:rPr>
        <w:t xml:space="preserve"> focus of the forum - </w:t>
      </w:r>
      <w:r w:rsidRPr="0093654F">
        <w:rPr>
          <w:lang w:val="en-AU" w:bidi="ar-SA"/>
        </w:rPr>
        <w:t>SDG 4 Quality Education; SDG 8 Decent work and economic growth; SDG 10 Reduced Inequalities; SDG 13 Climate Action; SDG 16 Peace, Justice and Strong Institutions; SDG 17 Partnerships for the Goals.</w:t>
      </w:r>
    </w:p>
    <w:p w14:paraId="74023C75" w14:textId="729B4415" w:rsidR="00A0480A" w:rsidRPr="00D56AF0" w:rsidRDefault="00A319F4" w:rsidP="00D56AF0">
      <w:pPr>
        <w:pStyle w:val="ADDCBulletinbody"/>
        <w:numPr>
          <w:ilvl w:val="0"/>
          <w:numId w:val="39"/>
        </w:numPr>
        <w:spacing w:before="0" w:after="0"/>
        <w:ind w:left="714" w:hanging="357"/>
        <w:rPr>
          <w:lang w:val="en-AU" w:bidi="ar-SA"/>
        </w:rPr>
      </w:pPr>
      <w:r w:rsidRPr="00A71CAC">
        <w:t xml:space="preserve">The </w:t>
      </w:r>
      <w:hyperlink r:id="rId32" w:history="1">
        <w:r w:rsidRPr="00A319F4">
          <w:rPr>
            <w:rStyle w:val="Hyperlink"/>
          </w:rPr>
          <w:t>WFD Charter on Sign Language Rights for All</w:t>
        </w:r>
      </w:hyperlink>
      <w:r>
        <w:t xml:space="preserve"> was launched</w:t>
      </w:r>
      <w:r w:rsidRPr="00A71CAC">
        <w:t xml:space="preserve"> at the closing ceremony of the XVIII WFD World Congress in Paris, France</w:t>
      </w:r>
      <w:r>
        <w:t xml:space="preserve"> on 27 July</w:t>
      </w:r>
      <w:r w:rsidRPr="00A71CAC">
        <w:t xml:space="preserve">. </w:t>
      </w:r>
      <w:r>
        <w:t xml:space="preserve"> This hallmark document expresses and reaffirms the signatories’ collective will to place deaf people as actors of their own des</w:t>
      </w:r>
      <w:r w:rsidR="0093654F">
        <w:t>tiny and inclusion in society.</w:t>
      </w:r>
    </w:p>
    <w:p w14:paraId="128CCCC5" w14:textId="33960CA2" w:rsidR="0093654F" w:rsidRPr="000C74B9" w:rsidRDefault="00A0480A" w:rsidP="000C74B9">
      <w:pPr>
        <w:pStyle w:val="NormalWeb"/>
        <w:numPr>
          <w:ilvl w:val="0"/>
          <w:numId w:val="39"/>
        </w:numPr>
        <w:spacing w:before="0" w:beforeAutospacing="0" w:after="0" w:afterAutospacing="0" w:line="276" w:lineRule="auto"/>
        <w:rPr>
          <w:rFonts w:ascii="Segoe UI" w:hAnsi="Segoe UI" w:cs="Segoe UI"/>
          <w:sz w:val="21"/>
          <w:szCs w:val="21"/>
        </w:rPr>
      </w:pPr>
      <w:r w:rsidRPr="00B121D5">
        <w:rPr>
          <w:rFonts w:ascii="Segoe UI" w:hAnsi="Segoe UI" w:cs="Segoe UI"/>
          <w:sz w:val="21"/>
          <w:szCs w:val="21"/>
        </w:rPr>
        <w:t xml:space="preserve">Transforming Communities for Inclusion of Persons with Psychosocial Disabilities – Asia Pacific (TCI Asia Pacific) </w:t>
      </w:r>
      <w:r>
        <w:rPr>
          <w:rFonts w:ascii="Segoe UI" w:hAnsi="Segoe UI" w:cs="Segoe UI"/>
          <w:sz w:val="21"/>
          <w:szCs w:val="21"/>
        </w:rPr>
        <w:t>launched the #WhatWENeed campaign</w:t>
      </w:r>
      <w:r w:rsidR="008A268F">
        <w:rPr>
          <w:rFonts w:ascii="Segoe UI" w:hAnsi="Segoe UI" w:cs="Segoe UI"/>
          <w:sz w:val="21"/>
          <w:szCs w:val="21"/>
        </w:rPr>
        <w:t>,</w:t>
      </w:r>
      <w:r>
        <w:rPr>
          <w:rFonts w:ascii="Segoe UI" w:hAnsi="Segoe UI" w:cs="Segoe UI"/>
          <w:sz w:val="21"/>
          <w:szCs w:val="21"/>
        </w:rPr>
        <w:t xml:space="preserve"> </w:t>
      </w:r>
      <w:r w:rsidRPr="00CD0BC3">
        <w:rPr>
          <w:rFonts w:ascii="Segoe UI" w:hAnsi="Segoe UI" w:cs="Segoe UI"/>
          <w:sz w:val="21"/>
          <w:szCs w:val="21"/>
        </w:rPr>
        <w:t>a yearly, social media campaign</w:t>
      </w:r>
      <w:r>
        <w:rPr>
          <w:rFonts w:ascii="Segoe UI" w:hAnsi="Segoe UI" w:cs="Segoe UI"/>
          <w:sz w:val="21"/>
          <w:szCs w:val="21"/>
        </w:rPr>
        <w:t xml:space="preserve"> run</w:t>
      </w:r>
      <w:r w:rsidRPr="00CD0BC3">
        <w:rPr>
          <w:rFonts w:ascii="Segoe UI" w:hAnsi="Segoe UI" w:cs="Segoe UI"/>
          <w:sz w:val="21"/>
          <w:szCs w:val="21"/>
        </w:rPr>
        <w:t xml:space="preserve"> between the months of October to December</w:t>
      </w:r>
      <w:r w:rsidR="00676404">
        <w:rPr>
          <w:rFonts w:ascii="Segoe UI" w:hAnsi="Segoe UI" w:cs="Segoe UI"/>
          <w:sz w:val="21"/>
          <w:szCs w:val="21"/>
        </w:rPr>
        <w:t>. The campaign started</w:t>
      </w:r>
      <w:r>
        <w:rPr>
          <w:rFonts w:ascii="Segoe UI" w:hAnsi="Segoe UI" w:cs="Segoe UI"/>
          <w:sz w:val="21"/>
          <w:szCs w:val="21"/>
        </w:rPr>
        <w:t xml:space="preserve"> on World Mental Health Day (10 October) </w:t>
      </w:r>
      <w:r w:rsidR="00676404">
        <w:rPr>
          <w:rFonts w:ascii="Segoe UI" w:hAnsi="Segoe UI" w:cs="Segoe UI"/>
          <w:sz w:val="21"/>
          <w:szCs w:val="21"/>
        </w:rPr>
        <w:t xml:space="preserve">and ran until </w:t>
      </w:r>
      <w:r w:rsidR="008B6F45">
        <w:rPr>
          <w:rFonts w:ascii="Segoe UI" w:hAnsi="Segoe UI" w:cs="Segoe UI"/>
          <w:sz w:val="21"/>
          <w:szCs w:val="21"/>
        </w:rPr>
        <w:t>the</w:t>
      </w:r>
      <w:r w:rsidRPr="00CD0BC3">
        <w:rPr>
          <w:rFonts w:ascii="Segoe UI" w:hAnsi="Segoe UI" w:cs="Segoe UI"/>
          <w:sz w:val="21"/>
          <w:szCs w:val="21"/>
        </w:rPr>
        <w:t xml:space="preserve"> International </w:t>
      </w:r>
      <w:r>
        <w:rPr>
          <w:rFonts w:ascii="Segoe UI" w:hAnsi="Segoe UI" w:cs="Segoe UI"/>
          <w:sz w:val="21"/>
          <w:szCs w:val="21"/>
        </w:rPr>
        <w:t>Day of Persons with Disabilities</w:t>
      </w:r>
      <w:r w:rsidRPr="00CD0BC3">
        <w:rPr>
          <w:rFonts w:ascii="Segoe UI" w:hAnsi="Segoe UI" w:cs="Segoe UI"/>
          <w:sz w:val="21"/>
          <w:szCs w:val="21"/>
        </w:rPr>
        <w:t xml:space="preserve"> </w:t>
      </w:r>
      <w:r>
        <w:rPr>
          <w:rFonts w:ascii="Segoe UI" w:hAnsi="Segoe UI" w:cs="Segoe UI"/>
          <w:sz w:val="21"/>
          <w:szCs w:val="21"/>
        </w:rPr>
        <w:t xml:space="preserve">(3 December) representing the </w:t>
      </w:r>
      <w:r w:rsidRPr="00CD0BC3">
        <w:rPr>
          <w:rFonts w:ascii="Segoe UI" w:hAnsi="Segoe UI" w:cs="Segoe UI"/>
          <w:sz w:val="21"/>
          <w:szCs w:val="21"/>
        </w:rPr>
        <w:t xml:space="preserve">transitions that mental health systems worldwide need to make. </w:t>
      </w:r>
    </w:p>
    <w:p w14:paraId="045B1889" w14:textId="6B158955" w:rsidR="00F5349B" w:rsidRPr="000E062D" w:rsidRDefault="005500F9" w:rsidP="000C74B9">
      <w:pPr>
        <w:pStyle w:val="ADDCBulletinbody"/>
        <w:numPr>
          <w:ilvl w:val="0"/>
          <w:numId w:val="39"/>
        </w:numPr>
        <w:spacing w:before="0" w:after="0"/>
        <w:ind w:left="714" w:hanging="357"/>
        <w:rPr>
          <w:lang w:val="en-AU" w:bidi="ar-SA"/>
        </w:rPr>
      </w:pPr>
      <w:r>
        <w:t xml:space="preserve">NGO-members of the Australian Council for International Development (ACFID) unanimously passed a </w:t>
      </w:r>
      <w:hyperlink r:id="rId33" w:history="1">
        <w:r w:rsidRPr="00B36ACF">
          <w:rPr>
            <w:rStyle w:val="Hyperlink"/>
          </w:rPr>
          <w:t>resolution</w:t>
        </w:r>
      </w:hyperlink>
      <w:r>
        <w:t xml:space="preserve"> at the 2019 Annual General Meeting encouraging the Australian Government to continue its work as a global leader in advancing disability inclusion in international development policy and practice. The resolution seeks a commitment from the Australian Government for the creation of a third </w:t>
      </w:r>
      <w:r w:rsidRPr="003C05E7">
        <w:rPr>
          <w:i/>
        </w:rPr>
        <w:t>Development for All</w:t>
      </w:r>
      <w:r>
        <w:t xml:space="preserve"> strategy that will build on the success to date in the implementation of disability-inclusive development through the Australian development and humanitarian program.</w:t>
      </w:r>
    </w:p>
    <w:p w14:paraId="5F50C20A" w14:textId="5D3E4160" w:rsidR="00396302" w:rsidRDefault="00F5349B" w:rsidP="000C74B9">
      <w:pPr>
        <w:pStyle w:val="ADDCBulletinbody"/>
        <w:numPr>
          <w:ilvl w:val="0"/>
          <w:numId w:val="39"/>
        </w:numPr>
        <w:spacing w:before="0" w:after="0"/>
        <w:rPr>
          <w:lang w:bidi="ar-SA"/>
        </w:rPr>
      </w:pPr>
      <w:r>
        <w:t xml:space="preserve">The </w:t>
      </w:r>
      <w:r w:rsidRPr="0084065B">
        <w:rPr>
          <w:rStyle w:val="yj-editor--link-entity"/>
        </w:rPr>
        <w:t xml:space="preserve">UN Enable </w:t>
      </w:r>
      <w:hyperlink r:id="rId34" w:history="1">
        <w:r w:rsidRPr="00F5349B">
          <w:rPr>
            <w:rStyle w:val="Hyperlink"/>
          </w:rPr>
          <w:t>webpage</w:t>
        </w:r>
      </w:hyperlink>
      <w:r w:rsidRPr="0084065B">
        <w:t xml:space="preserve"> on </w:t>
      </w:r>
      <w:r w:rsidRPr="0084065B">
        <w:rPr>
          <w:rStyle w:val="yj-editor--link-entity"/>
        </w:rPr>
        <w:t>Disability Strategies and Action Plans by Country/Area</w:t>
      </w:r>
      <w:r w:rsidRPr="0084065B">
        <w:t xml:space="preserve"> </w:t>
      </w:r>
      <w:r>
        <w:t>was</w:t>
      </w:r>
      <w:r w:rsidRPr="0084065B">
        <w:t xml:space="preserve"> launched.  It includes more than 100 disability strategies/actions plans and aims at facilitating knowledge sharing and identification of good practices in disability-inclusive development and the promotion of the right</w:t>
      </w:r>
      <w:r w:rsidR="00396302">
        <w:t>s for persons with disabilities.</w:t>
      </w:r>
    </w:p>
    <w:p w14:paraId="22E42F2D" w14:textId="3442727F" w:rsidR="005C3FCE" w:rsidRPr="00396302" w:rsidRDefault="005C3FCE" w:rsidP="000C74B9">
      <w:pPr>
        <w:pStyle w:val="ADDCBulletinbody"/>
        <w:numPr>
          <w:ilvl w:val="0"/>
          <w:numId w:val="39"/>
        </w:numPr>
        <w:spacing w:before="0" w:after="0"/>
        <w:rPr>
          <w:lang w:bidi="ar-SA"/>
        </w:rPr>
      </w:pPr>
      <w:r w:rsidRPr="00396302">
        <w:rPr>
          <w:lang w:val="en-NZ"/>
        </w:rPr>
        <w:t>The U</w:t>
      </w:r>
      <w:r w:rsidR="00396302">
        <w:rPr>
          <w:lang w:val="en-NZ"/>
        </w:rPr>
        <w:t>nited Nations launched its</w:t>
      </w:r>
      <w:r w:rsidRPr="00396302">
        <w:rPr>
          <w:lang w:val="en-NZ"/>
        </w:rPr>
        <w:t xml:space="preserve"> </w:t>
      </w:r>
      <w:hyperlink r:id="rId35" w:history="1">
        <w:r w:rsidRPr="00396302">
          <w:rPr>
            <w:rStyle w:val="Hyperlink"/>
            <w:lang w:val="en-NZ"/>
          </w:rPr>
          <w:t>guidelines</w:t>
        </w:r>
      </w:hyperlink>
      <w:r w:rsidRPr="00396302">
        <w:rPr>
          <w:lang w:val="en-NZ"/>
        </w:rPr>
        <w:t xml:space="preserve"> to tackle the exclusion of people with disabilit</w:t>
      </w:r>
      <w:r w:rsidR="000A4412">
        <w:rPr>
          <w:lang w:val="en-NZ"/>
        </w:rPr>
        <w:t>y</w:t>
      </w:r>
      <w:r w:rsidRPr="00396302">
        <w:rPr>
          <w:lang w:val="en-NZ"/>
        </w:rPr>
        <w:t xml:space="preserve"> in humanitarian action.  </w:t>
      </w:r>
      <w:r w:rsidR="00396302">
        <w:t>The g</w:t>
      </w:r>
      <w:r w:rsidR="00396302" w:rsidRPr="001F57CB">
        <w:t>uidelines, which are the first of their kind, will assist humanitarian actors, governments and affected communities to coordinate, plan, implement, monitor and evaluate essential actions for the full and effective participation and inclusion of persons with disabilit</w:t>
      </w:r>
      <w:r w:rsidR="000A4412">
        <w:t>y</w:t>
      </w:r>
      <w:r w:rsidR="00396302" w:rsidRPr="001F57CB">
        <w:t xml:space="preserve"> in all sectors and in all phases of humanitarian action. </w:t>
      </w:r>
    </w:p>
    <w:p w14:paraId="348A1845" w14:textId="15AA33E8" w:rsidR="000C74B9" w:rsidRPr="00FD39F3" w:rsidRDefault="003B7029" w:rsidP="000345CC">
      <w:pPr>
        <w:pStyle w:val="ADDCBulletinbody"/>
        <w:numPr>
          <w:ilvl w:val="0"/>
          <w:numId w:val="39"/>
        </w:numPr>
        <w:spacing w:before="0" w:after="0"/>
        <w:rPr>
          <w:rFonts w:eastAsiaTheme="minorHAnsi"/>
          <w:lang w:val="en-NZ" w:bidi="ar-SA"/>
        </w:rPr>
      </w:pPr>
      <w:r>
        <w:rPr>
          <w:lang w:val="en-NZ"/>
        </w:rPr>
        <w:t>International Day of People with Disabilit</w:t>
      </w:r>
      <w:r w:rsidR="000A4412">
        <w:rPr>
          <w:lang w:val="en-NZ"/>
        </w:rPr>
        <w:t>y</w:t>
      </w:r>
      <w:r>
        <w:rPr>
          <w:lang w:val="en-NZ"/>
        </w:rPr>
        <w:t xml:space="preserve"> was celebrated on 3 December.  The United Nations </w:t>
      </w:r>
      <w:hyperlink r:id="rId36" w:history="1">
        <w:r w:rsidRPr="000C74B9">
          <w:rPr>
            <w:rStyle w:val="Hyperlink"/>
            <w:lang w:val="en-NZ"/>
          </w:rPr>
          <w:t>theme</w:t>
        </w:r>
      </w:hyperlink>
      <w:r w:rsidRPr="005C3939">
        <w:rPr>
          <w:lang w:val="en-NZ"/>
        </w:rPr>
        <w:t xml:space="preserve"> </w:t>
      </w:r>
      <w:r>
        <w:rPr>
          <w:lang w:val="en-NZ"/>
        </w:rPr>
        <w:t>was ‘p</w:t>
      </w:r>
      <w:r w:rsidRPr="005C3939">
        <w:rPr>
          <w:lang w:val="en-NZ"/>
        </w:rPr>
        <w:t xml:space="preserve">romoting the participation of persons with disabilities and their leadership: taking action on the 2030 Development Agenda’. </w:t>
      </w:r>
      <w:r w:rsidRPr="003B7029">
        <w:rPr>
          <w:lang w:val="en-NZ"/>
        </w:rPr>
        <w:t>The theme focuses on the empowerment of persons with disabilit</w:t>
      </w:r>
      <w:r w:rsidR="000A4412">
        <w:rPr>
          <w:lang w:val="en-NZ"/>
        </w:rPr>
        <w:t>y</w:t>
      </w:r>
      <w:r w:rsidRPr="003B7029">
        <w:rPr>
          <w:lang w:val="en-NZ"/>
        </w:rPr>
        <w:t xml:space="preserve"> for inclusive, equitable and sustainable development as envisaged in the 2030 Agenda for Sustainable Development, which pledges to ‘leave no one behind’ and recognizes disability as a cross-cutting issues, to be considered in the implementation of its 17 Sustainable Development Goals. </w:t>
      </w:r>
    </w:p>
    <w:p w14:paraId="3D960CC5" w14:textId="77777777" w:rsidR="00FD39F3" w:rsidRPr="000345CC" w:rsidRDefault="00FD39F3" w:rsidP="00FD39F3">
      <w:pPr>
        <w:pStyle w:val="ADDCBulletinbody"/>
        <w:spacing w:before="0" w:after="0"/>
        <w:ind w:left="720"/>
        <w:rPr>
          <w:rFonts w:eastAsiaTheme="minorHAnsi"/>
          <w:lang w:val="en-NZ" w:bidi="ar-SA"/>
        </w:rPr>
      </w:pPr>
    </w:p>
    <w:p w14:paraId="293E2EDD" w14:textId="381F11DD" w:rsidR="00FD39F3" w:rsidRPr="00FD39F3" w:rsidRDefault="00FD39F3" w:rsidP="00FD39F3">
      <w:pPr>
        <w:pStyle w:val="Heading2"/>
        <w:rPr>
          <w:rStyle w:val="Strong"/>
          <w:b/>
          <w:bCs w:val="0"/>
        </w:rPr>
      </w:pPr>
      <w:bookmarkStart w:id="4" w:name="_NEW_RESOURCES"/>
      <w:bookmarkEnd w:id="4"/>
      <w:r>
        <w:rPr>
          <w:rStyle w:val="Strong"/>
          <w:b/>
          <w:bCs w:val="0"/>
        </w:rPr>
        <w:t>Pacific Disability Forum appoints Regional Co-ordinator: Climate Change</w:t>
      </w:r>
    </w:p>
    <w:p w14:paraId="660CD972" w14:textId="78FF76E7" w:rsidR="00FD39F3" w:rsidRPr="00FD39F3" w:rsidRDefault="00FD39F3" w:rsidP="00FD39F3">
      <w:pPr>
        <w:pStyle w:val="ADDCBulletinbody"/>
        <w:rPr>
          <w:rStyle w:val="Strong"/>
          <w:b w:val="0"/>
          <w:bCs w:val="0"/>
        </w:rPr>
      </w:pPr>
      <w:r w:rsidRPr="00FD39F3">
        <w:rPr>
          <w:rStyle w:val="Strong"/>
          <w:b w:val="0"/>
          <w:bCs w:val="0"/>
        </w:rPr>
        <w:t>The Pacific Disability Forum (PDF) welcomes Sainimili Tawake as its newly appointed Region</w:t>
      </w:r>
      <w:r>
        <w:rPr>
          <w:rStyle w:val="Strong"/>
          <w:b w:val="0"/>
          <w:bCs w:val="0"/>
        </w:rPr>
        <w:t>al Co-ordinator-Climate Change.</w:t>
      </w:r>
    </w:p>
    <w:p w14:paraId="15FEDE42" w14:textId="77777777" w:rsidR="00FD39F3" w:rsidRPr="00FD39F3" w:rsidRDefault="00FD39F3" w:rsidP="00FD39F3">
      <w:pPr>
        <w:pStyle w:val="ADDCBulletinbody"/>
        <w:rPr>
          <w:rStyle w:val="Strong"/>
          <w:b w:val="0"/>
          <w:bCs w:val="0"/>
        </w:rPr>
      </w:pPr>
      <w:r w:rsidRPr="00FD39F3">
        <w:rPr>
          <w:rStyle w:val="Strong"/>
          <w:b w:val="0"/>
          <w:bCs w:val="0"/>
        </w:rPr>
        <w:t>“PDF welcomes Sainimili to the team and are delighted to have her join us bringing her experience in advocacy, capacity building, lobbying and research on a regional and international setting.”, said PDF CEO Setareki Macanawai</w:t>
      </w:r>
    </w:p>
    <w:p w14:paraId="6DA13668" w14:textId="77777777" w:rsidR="00FD39F3" w:rsidRPr="00FD39F3" w:rsidRDefault="00FD39F3" w:rsidP="00FD39F3">
      <w:pPr>
        <w:pStyle w:val="ADDCBulletinbody"/>
        <w:rPr>
          <w:rStyle w:val="Strong"/>
          <w:b w:val="0"/>
          <w:bCs w:val="0"/>
        </w:rPr>
      </w:pPr>
    </w:p>
    <w:p w14:paraId="5CB128F8" w14:textId="77777777" w:rsidR="00FD39F3" w:rsidRPr="00FD39F3" w:rsidRDefault="00FD39F3" w:rsidP="00FD39F3">
      <w:pPr>
        <w:pStyle w:val="ADDCBulletinbody"/>
        <w:rPr>
          <w:rStyle w:val="Strong"/>
          <w:b w:val="0"/>
          <w:bCs w:val="0"/>
        </w:rPr>
      </w:pPr>
      <w:r w:rsidRPr="00FD39F3">
        <w:rPr>
          <w:rStyle w:val="Strong"/>
          <w:b w:val="0"/>
          <w:bCs w:val="0"/>
        </w:rPr>
        <w:lastRenderedPageBreak/>
        <w:t xml:space="preserve">Prior to joining PDF, Sainimili was the Project Officer with the Fiji Albinism Project where she was responsible for consultations at both national and regional levels with Disabled Peoples Organisations (DPOs), sourcing funding, publication materials, monitoring of data registry and liaising with the University of the South Pacific on enrolment of children with albinism. </w:t>
      </w:r>
    </w:p>
    <w:p w14:paraId="52EC9BCE" w14:textId="1D9E882E" w:rsidR="00FD39F3" w:rsidRPr="00FD39F3" w:rsidRDefault="00FD39F3" w:rsidP="00FD39F3">
      <w:pPr>
        <w:pStyle w:val="ADDCBulletinbody"/>
        <w:rPr>
          <w:rStyle w:val="Strong"/>
          <w:b w:val="0"/>
          <w:bCs w:val="0"/>
        </w:rPr>
      </w:pPr>
      <w:r>
        <w:rPr>
          <w:rStyle w:val="Strong"/>
          <w:b w:val="0"/>
          <w:bCs w:val="0"/>
        </w:rPr>
        <w:t>PDF’s</w:t>
      </w:r>
      <w:r w:rsidRPr="00FD39F3">
        <w:rPr>
          <w:rStyle w:val="Strong"/>
          <w:b w:val="0"/>
          <w:bCs w:val="0"/>
        </w:rPr>
        <w:t xml:space="preserve"> CEO further stated that Sainimili’s extensive research, training and monitoring &amp; evaluation experience would add value to the work of the PDF in the area of climate change and broader disability inclusive dev</w:t>
      </w:r>
      <w:r>
        <w:rPr>
          <w:rStyle w:val="Strong"/>
          <w:b w:val="0"/>
          <w:bCs w:val="0"/>
        </w:rPr>
        <w:t>elopment work.</w:t>
      </w:r>
    </w:p>
    <w:p w14:paraId="680E7830" w14:textId="048846E3" w:rsidR="00FD39F3" w:rsidRPr="00FD39F3" w:rsidRDefault="00FD39F3" w:rsidP="00FD39F3">
      <w:pPr>
        <w:pStyle w:val="ADDCBulletinbody"/>
        <w:rPr>
          <w:rStyle w:val="Strong"/>
          <w:b w:val="0"/>
          <w:bCs w:val="0"/>
        </w:rPr>
      </w:pPr>
      <w:r w:rsidRPr="00FD39F3">
        <w:rPr>
          <w:rStyle w:val="Strong"/>
          <w:b w:val="0"/>
          <w:bCs w:val="0"/>
        </w:rPr>
        <w:t xml:space="preserve">Sainimili’s notable achievements include, being a recipient of the Pacific </w:t>
      </w:r>
      <w:r>
        <w:rPr>
          <w:rStyle w:val="Strong"/>
          <w:b w:val="0"/>
          <w:bCs w:val="0"/>
        </w:rPr>
        <w:t>Human Rights Award by the SPC, k</w:t>
      </w:r>
      <w:r w:rsidRPr="00FD39F3">
        <w:rPr>
          <w:rStyle w:val="Strong"/>
          <w:b w:val="0"/>
          <w:bCs w:val="0"/>
        </w:rPr>
        <w:t>ey collaborator and researcher, community-based rehabilitation menu and manual with the University of Sydney and co-authored a report on Pac</w:t>
      </w:r>
      <w:r>
        <w:rPr>
          <w:rStyle w:val="Strong"/>
          <w:b w:val="0"/>
          <w:bCs w:val="0"/>
        </w:rPr>
        <w:t>ific Sisters with Disabilities.</w:t>
      </w:r>
    </w:p>
    <w:p w14:paraId="44A0E8EA" w14:textId="651FECD6" w:rsidR="00FD39F3" w:rsidRPr="00FD39F3" w:rsidRDefault="00FD39F3" w:rsidP="00FD39F3">
      <w:pPr>
        <w:pStyle w:val="ADDCBulletinbody"/>
        <w:rPr>
          <w:rStyle w:val="Strong"/>
          <w:b w:val="0"/>
          <w:bCs w:val="0"/>
        </w:rPr>
      </w:pPr>
      <w:r w:rsidRPr="00FD39F3">
        <w:rPr>
          <w:rStyle w:val="Strong"/>
          <w:b w:val="0"/>
          <w:bCs w:val="0"/>
        </w:rPr>
        <w:t>In her new role, she will be responsible in assisting with the successful coordination, implementation, monitoring, evaluation and reporting of the PDF Preparedness Emergency &amp; Response Unit (PERU) climate change programme activities and objectives. Sainimili will be part of the PDF Peru Team.</w:t>
      </w:r>
    </w:p>
    <w:p w14:paraId="5491E68A" w14:textId="63F4E277" w:rsidR="0086416A" w:rsidRDefault="0086416A" w:rsidP="00407B5F">
      <w:pPr>
        <w:pStyle w:val="Heading1"/>
        <w:rPr>
          <w:rStyle w:val="Strong"/>
          <w:b/>
          <w:bCs w:val="0"/>
        </w:rPr>
      </w:pPr>
      <w:r w:rsidRPr="00407B5F">
        <w:rPr>
          <w:rStyle w:val="Strong"/>
          <w:b/>
          <w:bCs w:val="0"/>
        </w:rPr>
        <w:t>NEW</w:t>
      </w:r>
      <w:bookmarkStart w:id="5" w:name="NewResources"/>
      <w:bookmarkEnd w:id="5"/>
      <w:r w:rsidRPr="00407B5F">
        <w:rPr>
          <w:rStyle w:val="Strong"/>
          <w:b/>
          <w:bCs w:val="0"/>
        </w:rPr>
        <w:t xml:space="preserve"> RESOURCES</w:t>
      </w:r>
      <w:bookmarkEnd w:id="3"/>
    </w:p>
    <w:p w14:paraId="7551D50C" w14:textId="24035401" w:rsidR="008A268F" w:rsidRDefault="008A268F" w:rsidP="008A268F">
      <w:pPr>
        <w:pStyle w:val="Heading2"/>
      </w:pPr>
      <w:r>
        <w:t>International Day of People with Disabilities: CBM resources</w:t>
      </w:r>
    </w:p>
    <w:p w14:paraId="5F6727CA" w14:textId="2EBA6F26" w:rsidR="008A268F" w:rsidRDefault="008A268F" w:rsidP="008A268F">
      <w:pPr>
        <w:pStyle w:val="ADDCBulletinbody"/>
      </w:pPr>
      <w:r>
        <w:t xml:space="preserve">On International Day of People with Disabilities (IDPD), CBM Australia officially launched its #NowIAmSafer campaign and its brand new IDPD Video – </w:t>
      </w:r>
      <w:hyperlink r:id="rId37" w:history="1">
        <w:r w:rsidRPr="00581F39">
          <w:rPr>
            <w:rStyle w:val="Hyperlink"/>
          </w:rPr>
          <w:t>Now I Am Safer: Disability Inclusion in Disasters</w:t>
        </w:r>
      </w:hyperlink>
      <w:r>
        <w:t xml:space="preserve"> (audio description of video </w:t>
      </w:r>
      <w:hyperlink r:id="rId38" w:history="1">
        <w:r w:rsidRPr="00581F39">
          <w:rPr>
            <w:rStyle w:val="Hyperlink"/>
          </w:rPr>
          <w:t>here</w:t>
        </w:r>
      </w:hyperlink>
      <w:r>
        <w:t>). CBM Australia celebrated this year’s IDPD with a focus on disability inclusion in disasters.</w:t>
      </w:r>
    </w:p>
    <w:p w14:paraId="136E6918" w14:textId="77777777" w:rsidR="008A268F" w:rsidRDefault="008A268F" w:rsidP="008A268F">
      <w:pPr>
        <w:pStyle w:val="ADDCBulletinbody"/>
      </w:pPr>
      <w:r>
        <w:t>Taking a disability inclusive approach, through Disability Inclusive Disaster Risk Reduction (DiDRR) can reduce the risk and the impact of disasters on people with disabilities and keep communities safe.</w:t>
      </w:r>
    </w:p>
    <w:p w14:paraId="0DC2891A" w14:textId="77777777" w:rsidR="008A268F" w:rsidRDefault="008A268F" w:rsidP="008A268F">
      <w:pPr>
        <w:pStyle w:val="ADDCBulletinbody"/>
      </w:pPr>
      <w:r>
        <w:t xml:space="preserve">As well as the impactful #NowIAmSafer video, CBM Australia has provided other resources such as blogs, case studies and infographics promoting disability inclusion in disasters on this </w:t>
      </w:r>
      <w:hyperlink r:id="rId39" w:history="1">
        <w:r w:rsidRPr="00581F39">
          <w:rPr>
            <w:rStyle w:val="Hyperlink"/>
          </w:rPr>
          <w:t>page</w:t>
        </w:r>
      </w:hyperlink>
      <w:r>
        <w:t xml:space="preserve">. </w:t>
      </w:r>
    </w:p>
    <w:p w14:paraId="2296268E" w14:textId="43B67242" w:rsidR="008A268F" w:rsidRDefault="008A268F" w:rsidP="008A268F">
      <w:pPr>
        <w:pStyle w:val="ADDCBulletinbody"/>
      </w:pPr>
      <w:r>
        <w:t>Please share these resources promoting the message of inclusion and diversity so that collectively, we can truly build a world where all people are included and valued as equal members of society.</w:t>
      </w:r>
    </w:p>
    <w:p w14:paraId="5805A310" w14:textId="7B7DC25B" w:rsidR="004F12FE" w:rsidRPr="004F12FE" w:rsidRDefault="0094617C" w:rsidP="004F12FE">
      <w:pPr>
        <w:pStyle w:val="Heading2"/>
      </w:pPr>
      <w:r w:rsidRPr="004F12FE">
        <w:t xml:space="preserve">Inclusion of </w:t>
      </w:r>
      <w:r w:rsidR="004F12FE" w:rsidRPr="004F12FE">
        <w:t>P</w:t>
      </w:r>
      <w:r w:rsidRPr="004F12FE">
        <w:t xml:space="preserve">ersons with </w:t>
      </w:r>
      <w:r w:rsidR="004F12FE" w:rsidRPr="004F12FE">
        <w:t>D</w:t>
      </w:r>
      <w:r w:rsidRPr="004F12FE">
        <w:t xml:space="preserve">isabilities in </w:t>
      </w:r>
      <w:r w:rsidR="004F12FE" w:rsidRPr="004F12FE">
        <w:t>H</w:t>
      </w:r>
      <w:r w:rsidRPr="004F12FE">
        <w:t xml:space="preserve">umanitarian </w:t>
      </w:r>
      <w:r w:rsidR="004F12FE" w:rsidRPr="004F12FE">
        <w:t>A</w:t>
      </w:r>
      <w:r w:rsidRPr="004F12FE">
        <w:t>ctio</w:t>
      </w:r>
      <w:r w:rsidR="004F12FE" w:rsidRPr="004F12FE">
        <w:t xml:space="preserve">n: Case Studies Collection </w:t>
      </w:r>
    </w:p>
    <w:p w14:paraId="16D62A72" w14:textId="265AC286" w:rsidR="004F12FE" w:rsidRPr="00BB3A8E" w:rsidRDefault="0094617C" w:rsidP="004F12FE">
      <w:pPr>
        <w:pStyle w:val="ADDCBulletinbody"/>
        <w:rPr>
          <w:shd w:val="clear" w:color="auto" w:fill="FFFFFF"/>
        </w:rPr>
      </w:pPr>
      <w:r w:rsidRPr="0094617C">
        <w:rPr>
          <w:shd w:val="clear" w:color="auto" w:fill="FFFFFF"/>
        </w:rPr>
        <w:t>Jointly developed by the International Disability Alliance, CBM and Humanity and Inclusion, th</w:t>
      </w:r>
      <w:r w:rsidR="004F12FE">
        <w:rPr>
          <w:shd w:val="clear" w:color="auto" w:fill="FFFFFF"/>
        </w:rPr>
        <w:t>is</w:t>
      </w:r>
      <w:r w:rsidRPr="0094617C">
        <w:rPr>
          <w:shd w:val="clear" w:color="auto" w:fill="FFFFFF"/>
        </w:rPr>
        <w:t xml:space="preserve"> </w:t>
      </w:r>
      <w:hyperlink r:id="rId40" w:history="1">
        <w:r w:rsidR="002E68F7" w:rsidRPr="002E68F7">
          <w:rPr>
            <w:rStyle w:val="Hyperlink"/>
            <w:shd w:val="clear" w:color="auto" w:fill="FFFFFF"/>
          </w:rPr>
          <w:t>publication</w:t>
        </w:r>
      </w:hyperlink>
      <w:r w:rsidRPr="0094617C">
        <w:rPr>
          <w:shd w:val="clear" w:color="auto" w:fill="FFFFFF"/>
        </w:rPr>
        <w:t xml:space="preserve"> collects 39 examples of field practices inclusive of persons with disabilities in</w:t>
      </w:r>
      <w:r w:rsidR="004F12FE">
        <w:rPr>
          <w:shd w:val="clear" w:color="auto" w:fill="FFFFFF"/>
        </w:rPr>
        <w:t xml:space="preserve"> a </w:t>
      </w:r>
      <w:r w:rsidRPr="0094617C">
        <w:rPr>
          <w:shd w:val="clear" w:color="auto" w:fill="FFFFFF"/>
        </w:rPr>
        <w:t>humanitarian and disaster risk reduction (DRR)</w:t>
      </w:r>
      <w:r w:rsidR="004F12FE">
        <w:rPr>
          <w:shd w:val="clear" w:color="auto" w:fill="FFFFFF"/>
        </w:rPr>
        <w:t xml:space="preserve"> context</w:t>
      </w:r>
      <w:r w:rsidRPr="0094617C">
        <w:rPr>
          <w:shd w:val="clear" w:color="auto" w:fill="FFFFFF"/>
        </w:rPr>
        <w:t xml:space="preserve">, from 20 countries of intervention. </w:t>
      </w:r>
      <w:r w:rsidR="002E68F7">
        <w:rPr>
          <w:shd w:val="clear" w:color="auto" w:fill="FFFFFF"/>
        </w:rPr>
        <w:t xml:space="preserve">It is </w:t>
      </w:r>
      <w:r w:rsidRPr="0094617C">
        <w:rPr>
          <w:shd w:val="clear" w:color="auto" w:fill="FFFFFF"/>
        </w:rPr>
        <w:t>published as a support to the uptake of the IASC Guidelines on Inclusion of Persons with Disabilities in Humanitarian Action and it aims to promote learning by example.</w:t>
      </w:r>
    </w:p>
    <w:p w14:paraId="28005D50" w14:textId="77777777" w:rsidR="0094617C" w:rsidRPr="004F12FE" w:rsidRDefault="0094617C" w:rsidP="004F12FE">
      <w:pPr>
        <w:pStyle w:val="ADDCBulletinbody"/>
      </w:pPr>
      <w:r w:rsidRPr="004F12FE">
        <w:t>The case studies included in the report focus on:</w:t>
      </w:r>
    </w:p>
    <w:p w14:paraId="31087E7C" w14:textId="77777777" w:rsidR="0094617C" w:rsidRPr="0094617C" w:rsidRDefault="0094617C" w:rsidP="004F12FE">
      <w:pPr>
        <w:pStyle w:val="ADDCBulletinbody"/>
        <w:numPr>
          <w:ilvl w:val="0"/>
          <w:numId w:val="29"/>
        </w:numPr>
        <w:spacing w:before="0" w:after="0"/>
        <w:ind w:left="714" w:hanging="357"/>
        <w:rPr>
          <w:rFonts w:eastAsia="Times New Roman"/>
        </w:rPr>
      </w:pPr>
      <w:r w:rsidRPr="0094617C">
        <w:rPr>
          <w:rFonts w:eastAsia="Times New Roman"/>
          <w:shd w:val="clear" w:color="auto" w:fill="FFFFFF"/>
        </w:rPr>
        <w:t>Inclusive disaster risk reduction and preparedness, showing how DRR and preparedness benefit by ensuring access and participation to persons with disabilities and organizations of persons with disabilities (OPDs).</w:t>
      </w:r>
    </w:p>
    <w:p w14:paraId="2DE92C45" w14:textId="77777777" w:rsidR="0094617C" w:rsidRPr="0094617C" w:rsidRDefault="0094617C" w:rsidP="004F12FE">
      <w:pPr>
        <w:pStyle w:val="ADDCBulletinbody"/>
        <w:numPr>
          <w:ilvl w:val="0"/>
          <w:numId w:val="29"/>
        </w:numPr>
        <w:spacing w:before="0" w:after="0"/>
        <w:ind w:left="714" w:hanging="357"/>
        <w:rPr>
          <w:rFonts w:eastAsia="Times New Roman"/>
        </w:rPr>
      </w:pPr>
      <w:r w:rsidRPr="0094617C">
        <w:rPr>
          <w:rFonts w:eastAsia="Times New Roman"/>
          <w:shd w:val="clear" w:color="auto" w:fill="FFFFFF"/>
        </w:rPr>
        <w:lastRenderedPageBreak/>
        <w:t>Collecting and using disability disaggregated data for assessments and programming, such as through participatory research and rapid assessment studies on the situation of persons with disabilities during and after disasters.</w:t>
      </w:r>
    </w:p>
    <w:p w14:paraId="65542902" w14:textId="77777777" w:rsidR="0094617C" w:rsidRPr="0094617C" w:rsidRDefault="0094617C" w:rsidP="004F12FE">
      <w:pPr>
        <w:pStyle w:val="ADDCBulletinbody"/>
        <w:numPr>
          <w:ilvl w:val="0"/>
          <w:numId w:val="29"/>
        </w:numPr>
        <w:spacing w:before="0" w:after="0"/>
        <w:ind w:left="714" w:hanging="357"/>
        <w:rPr>
          <w:rFonts w:eastAsia="Times New Roman"/>
        </w:rPr>
      </w:pPr>
      <w:r w:rsidRPr="0094617C">
        <w:rPr>
          <w:rFonts w:eastAsia="Times New Roman"/>
          <w:shd w:val="clear" w:color="auto" w:fill="FFFFFF"/>
        </w:rPr>
        <w:t>Participation of persons with disabilities and their representative organizations in humanitarian response and recovery, including projects led by OPDs, or done in collaboration between NGOs and OPDs.</w:t>
      </w:r>
    </w:p>
    <w:p w14:paraId="68B618AD" w14:textId="77777777" w:rsidR="0094617C" w:rsidRPr="0094617C" w:rsidRDefault="0094617C" w:rsidP="004F12FE">
      <w:pPr>
        <w:pStyle w:val="ADDCBulletinbody"/>
        <w:numPr>
          <w:ilvl w:val="0"/>
          <w:numId w:val="29"/>
        </w:numPr>
        <w:spacing w:before="0" w:after="0"/>
        <w:ind w:left="714" w:hanging="357"/>
        <w:rPr>
          <w:rFonts w:eastAsia="Times New Roman"/>
        </w:rPr>
      </w:pPr>
      <w:r w:rsidRPr="0094617C">
        <w:rPr>
          <w:rFonts w:eastAsia="Times New Roman"/>
          <w:shd w:val="clear" w:color="auto" w:fill="FFFFFF"/>
        </w:rPr>
        <w:t>Removing barriers to access humanitarian assistance and protection though projects in which persons with disabilities and OPDs are at the center of assessing and addressing those barriers, and examples of humanitarian actors seeking external technical support.</w:t>
      </w:r>
    </w:p>
    <w:p w14:paraId="2CDD94B8" w14:textId="77777777" w:rsidR="0094617C" w:rsidRPr="0094617C" w:rsidRDefault="0094617C" w:rsidP="004F12FE">
      <w:pPr>
        <w:pStyle w:val="ADDCBulletinbody"/>
        <w:numPr>
          <w:ilvl w:val="0"/>
          <w:numId w:val="29"/>
        </w:numPr>
        <w:spacing w:before="0" w:after="0"/>
        <w:ind w:left="714" w:hanging="357"/>
        <w:rPr>
          <w:rFonts w:eastAsia="Times New Roman"/>
        </w:rPr>
      </w:pPr>
      <w:r w:rsidRPr="0094617C">
        <w:rPr>
          <w:rFonts w:eastAsia="Times New Roman"/>
          <w:shd w:val="clear" w:color="auto" w:fill="FFFFFF"/>
        </w:rPr>
        <w:t>Influencing coordination mechanisms and resource mobilization, such as through disability-focused coordination mechanisms, as well as by influencing national Humanitarian Response Plans and pooled funding.</w:t>
      </w:r>
    </w:p>
    <w:p w14:paraId="19AA9921" w14:textId="77777777" w:rsidR="002E68F7" w:rsidRDefault="0094617C" w:rsidP="002E68F7">
      <w:pPr>
        <w:pStyle w:val="ADDCBulletinbody"/>
      </w:pPr>
      <w:r w:rsidRPr="0094617C">
        <w:rPr>
          <w:shd w:val="clear" w:color="auto" w:fill="FFFFFF"/>
        </w:rPr>
        <w:t>Th</w:t>
      </w:r>
      <w:r w:rsidR="002E68F7">
        <w:rPr>
          <w:shd w:val="clear" w:color="auto" w:fill="FFFFFF"/>
        </w:rPr>
        <w:t>is</w:t>
      </w:r>
      <w:r w:rsidRPr="0094617C">
        <w:rPr>
          <w:shd w:val="clear" w:color="auto" w:fill="FFFFFF"/>
        </w:rPr>
        <w:t xml:space="preserve"> publication has been supported by the Australian Government and the European Union Humanitarian Aid.</w:t>
      </w:r>
    </w:p>
    <w:p w14:paraId="4B9F1196" w14:textId="332E9885" w:rsidR="0094617C" w:rsidRPr="002E68F7" w:rsidRDefault="00152121" w:rsidP="002E68F7">
      <w:pPr>
        <w:pStyle w:val="ADDCBulletinbody"/>
      </w:pPr>
      <w:hyperlink r:id="rId41" w:history="1">
        <w:r w:rsidR="002E68F7" w:rsidRPr="002E68F7">
          <w:rPr>
            <w:rStyle w:val="Hyperlink"/>
          </w:rPr>
          <w:t>Download the publication.</w:t>
        </w:r>
      </w:hyperlink>
      <w:r w:rsidR="0094617C" w:rsidRPr="002E68F7">
        <w:t> </w:t>
      </w:r>
    </w:p>
    <w:p w14:paraId="7C263885" w14:textId="626FE777" w:rsidR="00C85251" w:rsidRDefault="004F12FE" w:rsidP="00C85251">
      <w:pPr>
        <w:pStyle w:val="Heading2"/>
      </w:pPr>
      <w:r>
        <w:t>Disability Data Lab learning paper: A practical guide to disability data</w:t>
      </w:r>
    </w:p>
    <w:p w14:paraId="0E58CF02" w14:textId="580DF617" w:rsidR="00F63AFA" w:rsidRDefault="00F63AFA" w:rsidP="00F63AFA">
      <w:pPr>
        <w:rPr>
          <w:rFonts w:ascii="Segoe UI" w:hAnsi="Segoe UI" w:cs="Segoe UI"/>
          <w:sz w:val="21"/>
          <w:szCs w:val="21"/>
        </w:rPr>
      </w:pPr>
      <w:r>
        <w:rPr>
          <w:rFonts w:ascii="Segoe UI" w:hAnsi="Segoe UI" w:cs="Segoe UI"/>
          <w:sz w:val="21"/>
          <w:szCs w:val="21"/>
        </w:rPr>
        <w:t>The</w:t>
      </w:r>
      <w:r w:rsidRPr="00C437E6">
        <w:rPr>
          <w:rFonts w:ascii="Segoe UI" w:hAnsi="Segoe UI" w:cs="Segoe UI"/>
          <w:sz w:val="21"/>
          <w:szCs w:val="21"/>
        </w:rPr>
        <w:t> </w:t>
      </w:r>
      <w:hyperlink r:id="rId42" w:history="1">
        <w:r w:rsidRPr="00C437E6">
          <w:rPr>
            <w:rStyle w:val="Hyperlink"/>
            <w:rFonts w:ascii="Segoe UI" w:hAnsi="Segoe UI" w:cs="Segoe UI"/>
            <w:color w:val="auto"/>
            <w:sz w:val="21"/>
            <w:szCs w:val="21"/>
            <w:u w:val="none"/>
            <w:bdr w:val="none" w:sz="0" w:space="0" w:color="auto" w:frame="1"/>
          </w:rPr>
          <w:t>Disability and Development Group</w:t>
        </w:r>
      </w:hyperlink>
      <w:r w:rsidRPr="00C437E6">
        <w:rPr>
          <w:rFonts w:ascii="Segoe UI" w:hAnsi="Segoe UI" w:cs="Segoe UI"/>
          <w:sz w:val="21"/>
          <w:szCs w:val="21"/>
        </w:rPr>
        <w:t> </w:t>
      </w:r>
      <w:r>
        <w:rPr>
          <w:rFonts w:ascii="Segoe UI" w:hAnsi="Segoe UI" w:cs="Segoe UI"/>
          <w:sz w:val="21"/>
          <w:szCs w:val="21"/>
        </w:rPr>
        <w:t xml:space="preserve">(DDG) from </w:t>
      </w:r>
      <w:r w:rsidR="00C437E6" w:rsidRPr="00C437E6">
        <w:rPr>
          <w:rFonts w:ascii="Segoe UI" w:hAnsi="Segoe UI" w:cs="Segoe UI"/>
          <w:sz w:val="21"/>
          <w:szCs w:val="21"/>
        </w:rPr>
        <w:t>Bond</w:t>
      </w:r>
      <w:r>
        <w:rPr>
          <w:rFonts w:ascii="Segoe UI" w:hAnsi="Segoe UI" w:cs="Segoe UI"/>
          <w:sz w:val="21"/>
          <w:szCs w:val="21"/>
        </w:rPr>
        <w:t xml:space="preserve">, </w:t>
      </w:r>
      <w:r w:rsidRPr="00F63AFA">
        <w:rPr>
          <w:rFonts w:ascii="Segoe UI" w:eastAsia="Times New Roman" w:hAnsi="Segoe UI" w:cs="Segoe UI"/>
          <w:sz w:val="21"/>
          <w:szCs w:val="21"/>
          <w:lang w:val="en-AU" w:eastAsia="en-AU" w:bidi="ar-SA"/>
        </w:rPr>
        <w:t>the UK network for organisations working in international development</w:t>
      </w:r>
      <w:r>
        <w:rPr>
          <w:rFonts w:ascii="Segoe UI" w:eastAsia="Times New Roman" w:hAnsi="Segoe UI" w:cs="Segoe UI"/>
          <w:sz w:val="21"/>
          <w:szCs w:val="21"/>
          <w:lang w:val="en-AU" w:eastAsia="en-AU" w:bidi="ar-SA"/>
        </w:rPr>
        <w:t xml:space="preserve">, </w:t>
      </w:r>
      <w:r w:rsidRPr="00F63AFA">
        <w:rPr>
          <w:rFonts w:ascii="Segoe UI" w:hAnsi="Segoe UI" w:cs="Segoe UI"/>
          <w:sz w:val="21"/>
          <w:szCs w:val="21"/>
        </w:rPr>
        <w:t xml:space="preserve">developed this </w:t>
      </w:r>
      <w:hyperlink r:id="rId43" w:history="1">
        <w:r w:rsidRPr="00F63AFA">
          <w:rPr>
            <w:rStyle w:val="Hyperlink"/>
            <w:rFonts w:ascii="Segoe UI" w:hAnsi="Segoe UI" w:cs="Segoe UI"/>
            <w:sz w:val="21"/>
            <w:szCs w:val="21"/>
          </w:rPr>
          <w:t>learning paper</w:t>
        </w:r>
      </w:hyperlink>
      <w:r w:rsidRPr="00F63AFA">
        <w:rPr>
          <w:rFonts w:ascii="Segoe UI" w:hAnsi="Segoe UI" w:cs="Segoe UI"/>
          <w:sz w:val="21"/>
          <w:szCs w:val="21"/>
        </w:rPr>
        <w:t xml:space="preserve"> to share discussions from </w:t>
      </w:r>
      <w:r w:rsidR="00615593">
        <w:rPr>
          <w:rFonts w:ascii="Segoe UI" w:hAnsi="Segoe UI" w:cs="Segoe UI"/>
          <w:sz w:val="21"/>
          <w:szCs w:val="21"/>
        </w:rPr>
        <w:t xml:space="preserve">its recent </w:t>
      </w:r>
      <w:r w:rsidRPr="00F63AFA">
        <w:rPr>
          <w:rFonts w:ascii="Segoe UI" w:hAnsi="Segoe UI" w:cs="Segoe UI"/>
          <w:sz w:val="21"/>
          <w:szCs w:val="21"/>
        </w:rPr>
        <w:t>Data Lab workshop</w:t>
      </w:r>
      <w:r>
        <w:rPr>
          <w:rFonts w:ascii="Segoe UI" w:hAnsi="Segoe UI" w:cs="Segoe UI"/>
          <w:sz w:val="21"/>
          <w:szCs w:val="21"/>
        </w:rPr>
        <w:t>.</w:t>
      </w:r>
    </w:p>
    <w:p w14:paraId="204257DE" w14:textId="2E5A63FD" w:rsidR="004F12FE" w:rsidRPr="00C437E6" w:rsidRDefault="00F63AFA" w:rsidP="00F63AFA">
      <w:pPr>
        <w:rPr>
          <w:rFonts w:ascii="Segoe UI" w:hAnsi="Segoe UI" w:cs="Segoe UI"/>
          <w:sz w:val="21"/>
          <w:szCs w:val="21"/>
        </w:rPr>
      </w:pPr>
      <w:r>
        <w:rPr>
          <w:rFonts w:ascii="Segoe UI" w:hAnsi="Segoe UI" w:cs="Segoe UI"/>
          <w:sz w:val="21"/>
          <w:szCs w:val="21"/>
        </w:rPr>
        <w:t xml:space="preserve">The workshop brought together </w:t>
      </w:r>
      <w:r w:rsidR="00C437E6" w:rsidRPr="00C437E6">
        <w:rPr>
          <w:rFonts w:ascii="Segoe UI" w:hAnsi="Segoe UI" w:cs="Segoe UI"/>
          <w:sz w:val="21"/>
          <w:szCs w:val="21"/>
        </w:rPr>
        <w:t>leading experts in the disability data field to share learning on collecting and using disability data.  </w:t>
      </w:r>
    </w:p>
    <w:p w14:paraId="31AA55B9" w14:textId="739A27AD" w:rsidR="00F63AFA" w:rsidRDefault="00F63AFA" w:rsidP="006748AE">
      <w:pPr>
        <w:pStyle w:val="selectionshareable"/>
        <w:shd w:val="clear" w:color="auto" w:fill="FFFFFF"/>
        <w:spacing w:before="0" w:beforeAutospacing="0" w:after="0" w:afterAutospacing="0" w:line="276" w:lineRule="auto"/>
        <w:rPr>
          <w:rFonts w:ascii="Segoe UI" w:hAnsi="Segoe UI" w:cs="Segoe UI"/>
          <w:sz w:val="21"/>
          <w:szCs w:val="21"/>
        </w:rPr>
      </w:pPr>
      <w:r>
        <w:rPr>
          <w:rFonts w:ascii="Segoe UI" w:hAnsi="Segoe UI" w:cs="Segoe UI"/>
          <w:sz w:val="21"/>
          <w:szCs w:val="21"/>
        </w:rPr>
        <w:t>Participants learned</w:t>
      </w:r>
      <w:r w:rsidR="00C437E6" w:rsidRPr="00C437E6">
        <w:rPr>
          <w:rFonts w:ascii="Segoe UI" w:hAnsi="Segoe UI" w:cs="Segoe UI"/>
          <w:sz w:val="21"/>
          <w:szCs w:val="21"/>
        </w:rPr>
        <w:t xml:space="preserve"> about the </w:t>
      </w:r>
      <w:hyperlink r:id="rId44" w:tgtFrame="_blank" w:history="1">
        <w:r w:rsidR="00C437E6" w:rsidRPr="00C437E6">
          <w:rPr>
            <w:rStyle w:val="Hyperlink"/>
            <w:rFonts w:ascii="Segoe UI" w:hAnsi="Segoe UI" w:cs="Segoe UI"/>
            <w:color w:val="auto"/>
            <w:sz w:val="21"/>
            <w:szCs w:val="21"/>
            <w:u w:val="none"/>
            <w:bdr w:val="none" w:sz="0" w:space="0" w:color="auto" w:frame="1"/>
          </w:rPr>
          <w:t>Washington Group Questions</w:t>
        </w:r>
      </w:hyperlink>
      <w:r w:rsidR="00C437E6" w:rsidRPr="00C437E6">
        <w:rPr>
          <w:rFonts w:ascii="Segoe UI" w:hAnsi="Segoe UI" w:cs="Segoe UI"/>
          <w:sz w:val="21"/>
          <w:szCs w:val="21"/>
        </w:rPr>
        <w:t>, how to collect data on children, data collection in humanitarian settings, collecting mental health data, using data for advocacy and discovering how qualitative data can bring numbers to life. </w:t>
      </w:r>
    </w:p>
    <w:p w14:paraId="7BF0FECC" w14:textId="77777777" w:rsidR="006748AE" w:rsidRPr="006748AE" w:rsidRDefault="006748AE" w:rsidP="006748AE">
      <w:pPr>
        <w:pStyle w:val="selectionshareable"/>
        <w:shd w:val="clear" w:color="auto" w:fill="FFFFFF"/>
        <w:spacing w:before="0" w:beforeAutospacing="0" w:after="0" w:afterAutospacing="0" w:line="276" w:lineRule="auto"/>
        <w:rPr>
          <w:rFonts w:ascii="Segoe UI" w:hAnsi="Segoe UI" w:cs="Segoe UI"/>
          <w:sz w:val="21"/>
          <w:szCs w:val="21"/>
        </w:rPr>
      </w:pPr>
    </w:p>
    <w:p w14:paraId="5973CCF8" w14:textId="1CA622E3" w:rsidR="007F1CE9" w:rsidRDefault="001D3E2C" w:rsidP="007F1CE9">
      <w:pPr>
        <w:pStyle w:val="Heading2"/>
      </w:pPr>
      <w:r w:rsidRPr="007F1CE9">
        <w:rPr>
          <w:rStyle w:val="Emphasis"/>
          <w:i w:val="0"/>
          <w:iCs w:val="0"/>
        </w:rPr>
        <w:t xml:space="preserve">Ethical </w:t>
      </w:r>
      <w:r w:rsidR="007F1CE9">
        <w:rPr>
          <w:rStyle w:val="Emphasis"/>
          <w:i w:val="0"/>
          <w:iCs w:val="0"/>
        </w:rPr>
        <w:t>g</w:t>
      </w:r>
      <w:r w:rsidRPr="007F1CE9">
        <w:rPr>
          <w:rStyle w:val="Emphasis"/>
          <w:i w:val="0"/>
          <w:iCs w:val="0"/>
        </w:rPr>
        <w:t>uidelines for the collection and use of content (images and stories</w:t>
      </w:r>
      <w:r w:rsidR="007F1CE9">
        <w:rPr>
          <w:rStyle w:val="Emphasis"/>
          <w:i w:val="0"/>
          <w:iCs w:val="0"/>
        </w:rPr>
        <w:t xml:space="preserve">: </w:t>
      </w:r>
      <w:r w:rsidR="007F1CE9" w:rsidRPr="007F1CE9">
        <w:t>Putting the people in the pictures first</w:t>
      </w:r>
      <w:r w:rsidR="000A4412">
        <w:t>)</w:t>
      </w:r>
    </w:p>
    <w:p w14:paraId="76611C38" w14:textId="6DD90CE3" w:rsidR="00304D6E" w:rsidRPr="006E742E" w:rsidRDefault="007F1CE9" w:rsidP="006E742E">
      <w:pPr>
        <w:pStyle w:val="ADDCBulletinbody"/>
        <w:rPr>
          <w:sz w:val="26"/>
          <w:szCs w:val="26"/>
        </w:rPr>
      </w:pPr>
      <w:r w:rsidRPr="001D3E2C">
        <w:t>The</w:t>
      </w:r>
      <w:r w:rsidR="00304D6E">
        <w:t xml:space="preserve">se </w:t>
      </w:r>
      <w:hyperlink r:id="rId45" w:history="1">
        <w:r w:rsidRPr="00304D6E">
          <w:rPr>
            <w:rStyle w:val="Hyperlink"/>
          </w:rPr>
          <w:t>guidelines</w:t>
        </w:r>
      </w:hyperlink>
      <w:r w:rsidRPr="001D3E2C">
        <w:t xml:space="preserve"> were produced by the </w:t>
      </w:r>
      <w:hyperlink r:id="rId46" w:history="1">
        <w:r w:rsidRPr="001D3E2C">
          <w:rPr>
            <w:rStyle w:val="Hyperlink"/>
            <w:color w:val="31849B" w:themeColor="accent5" w:themeShade="BF"/>
          </w:rPr>
          <w:t>Bond People in the Pictures Group</w:t>
        </w:r>
        <w:r w:rsidRPr="001D3E2C">
          <w:rPr>
            <w:rStyle w:val="Hyperlink"/>
            <w:color w:val="D50032"/>
          </w:rPr>
          <w:t> </w:t>
        </w:r>
      </w:hyperlink>
      <w:r w:rsidR="00304D6E" w:rsidRPr="001D3E2C">
        <w:t>a</w:t>
      </w:r>
      <w:r w:rsidR="00A87746">
        <w:t>nd a</w:t>
      </w:r>
      <w:r w:rsidR="00304D6E" w:rsidRPr="001D3E2C">
        <w:t>im to support sector-wide best practice</w:t>
      </w:r>
      <w:r w:rsidR="006E742E">
        <w:t xml:space="preserve"> on the </w:t>
      </w:r>
      <w:r w:rsidR="00304D6E" w:rsidRPr="001D3E2C">
        <w:t>process of filming, photography and interviewing, as well as the selection and use of images and stories</w:t>
      </w:r>
      <w:r w:rsidR="00885749">
        <w:t>.</w:t>
      </w:r>
    </w:p>
    <w:p w14:paraId="0C5CC40D" w14:textId="35177318" w:rsidR="00A87746" w:rsidRDefault="001D3E2C" w:rsidP="00A87746">
      <w:pPr>
        <w:pStyle w:val="ADDCBulletinbody"/>
      </w:pPr>
      <w:r w:rsidRPr="001D3E2C">
        <w:t xml:space="preserve">NGOs rely on the images and stories of the people </w:t>
      </w:r>
      <w:r w:rsidR="00D23E30">
        <w:t>they</w:t>
      </w:r>
      <w:r w:rsidRPr="001D3E2C">
        <w:t xml:space="preserve"> work with to communicate the importance and impact of </w:t>
      </w:r>
      <w:r w:rsidR="00D23E30">
        <w:t>their</w:t>
      </w:r>
      <w:r w:rsidRPr="001D3E2C">
        <w:t xml:space="preserve"> work, and to support </w:t>
      </w:r>
      <w:r w:rsidR="00D23E30">
        <w:t>their</w:t>
      </w:r>
      <w:r w:rsidRPr="001D3E2C">
        <w:t xml:space="preserve"> awareness-raising, campaigning and fundraising efforts. These contributors generously share their time as well as their images, experiences and perspectives with </w:t>
      </w:r>
      <w:r w:rsidR="00D23E30">
        <w:t xml:space="preserve">NGOs and make their </w:t>
      </w:r>
      <w:r w:rsidRPr="001D3E2C">
        <w:t>communications powerful and effective.</w:t>
      </w:r>
    </w:p>
    <w:p w14:paraId="29A97B58" w14:textId="6950EBF8" w:rsidR="0035142A" w:rsidRPr="0035142A" w:rsidRDefault="001D3E2C" w:rsidP="0035142A">
      <w:pPr>
        <w:pStyle w:val="ADDCBulletinbody"/>
      </w:pPr>
      <w:r w:rsidRPr="001D3E2C">
        <w:t>The</w:t>
      </w:r>
      <w:r w:rsidR="00A87746">
        <w:t xml:space="preserve"> guidelines </w:t>
      </w:r>
      <w:r w:rsidRPr="001D3E2C">
        <w:t xml:space="preserve">urge NGOs to put contributors at the centre of NGO image making, to recognise contributors’ rights, and to consider </w:t>
      </w:r>
      <w:r w:rsidR="00D23E30">
        <w:t xml:space="preserve">the </w:t>
      </w:r>
      <w:r w:rsidRPr="001D3E2C">
        <w:t xml:space="preserve">responsibilities </w:t>
      </w:r>
      <w:r w:rsidR="00D23E30">
        <w:t xml:space="preserve">of NGOs </w:t>
      </w:r>
      <w:r w:rsidRPr="001D3E2C">
        <w:t xml:space="preserve">towards </w:t>
      </w:r>
      <w:r w:rsidR="00D23E30">
        <w:t>contributors</w:t>
      </w:r>
      <w:r w:rsidRPr="001D3E2C">
        <w:t xml:space="preserve"> while gathering and using their images and words for communications purposes. </w:t>
      </w:r>
    </w:p>
    <w:p w14:paraId="63BE1800" w14:textId="10C97642" w:rsidR="0035142A" w:rsidRPr="0035142A" w:rsidRDefault="0035142A" w:rsidP="0035142A">
      <w:pPr>
        <w:pStyle w:val="ADDCBulletinbody"/>
        <w:rPr>
          <w:color w:val="000000" w:themeColor="text1"/>
        </w:rPr>
      </w:pPr>
      <w:r w:rsidRPr="0035142A">
        <w:rPr>
          <w:color w:val="000000" w:themeColor="text1"/>
        </w:rPr>
        <w:t xml:space="preserve">There is a </w:t>
      </w:r>
      <w:hyperlink r:id="rId47" w:history="1">
        <w:r w:rsidRPr="0035142A">
          <w:rPr>
            <w:rStyle w:val="Hyperlink"/>
          </w:rPr>
          <w:t>statement of ethical practice</w:t>
        </w:r>
      </w:hyperlink>
      <w:r w:rsidRPr="0035142A">
        <w:rPr>
          <w:color w:val="000000" w:themeColor="text1"/>
        </w:rPr>
        <w:t xml:space="preserve"> to accompany these guidelines, which outlines </w:t>
      </w:r>
      <w:r>
        <w:rPr>
          <w:color w:val="000000" w:themeColor="text1"/>
        </w:rPr>
        <w:t xml:space="preserve">NGOs </w:t>
      </w:r>
      <w:r w:rsidRPr="0035142A">
        <w:rPr>
          <w:color w:val="000000" w:themeColor="text1"/>
        </w:rPr>
        <w:t xml:space="preserve">responsibilities for and commitments to ethical practice when gathering and using images and stories to communicate </w:t>
      </w:r>
      <w:r>
        <w:rPr>
          <w:color w:val="000000" w:themeColor="text1"/>
        </w:rPr>
        <w:t>their</w:t>
      </w:r>
      <w:r w:rsidRPr="0035142A">
        <w:rPr>
          <w:color w:val="000000" w:themeColor="text1"/>
        </w:rPr>
        <w:t xml:space="preserve"> work.</w:t>
      </w:r>
      <w:r w:rsidR="001D3E2C" w:rsidRPr="0035142A">
        <w:rPr>
          <w:color w:val="000000" w:themeColor="text1"/>
        </w:rPr>
        <w:t> </w:t>
      </w:r>
    </w:p>
    <w:p w14:paraId="728323F6" w14:textId="49FD00DB" w:rsidR="001D3E2C" w:rsidRDefault="00BB3A8E" w:rsidP="001D3E2C">
      <w:pPr>
        <w:rPr>
          <w:rFonts w:ascii="Segoe UI" w:hAnsi="Segoe UI" w:cs="Segoe UI"/>
          <w:b/>
          <w:sz w:val="26"/>
          <w:szCs w:val="26"/>
        </w:rPr>
      </w:pPr>
      <w:r w:rsidRPr="00BB3A8E">
        <w:rPr>
          <w:rFonts w:ascii="Segoe UI" w:hAnsi="Segoe UI" w:cs="Segoe UI"/>
          <w:b/>
          <w:sz w:val="26"/>
          <w:szCs w:val="26"/>
        </w:rPr>
        <w:lastRenderedPageBreak/>
        <w:t>UNICEF m</w:t>
      </w:r>
      <w:r w:rsidR="00AA22CA" w:rsidRPr="00BB3A8E">
        <w:rPr>
          <w:rFonts w:ascii="Segoe UI" w:hAnsi="Segoe UI" w:cs="Segoe UI"/>
          <w:b/>
          <w:sz w:val="26"/>
          <w:szCs w:val="26"/>
        </w:rPr>
        <w:t>ini-</w:t>
      </w:r>
      <w:r w:rsidRPr="00BB3A8E">
        <w:rPr>
          <w:rFonts w:ascii="Segoe UI" w:hAnsi="Segoe UI" w:cs="Segoe UI"/>
          <w:b/>
          <w:sz w:val="26"/>
          <w:szCs w:val="26"/>
        </w:rPr>
        <w:t>p</w:t>
      </w:r>
      <w:r w:rsidR="00AA22CA" w:rsidRPr="00BB3A8E">
        <w:rPr>
          <w:rFonts w:ascii="Segoe UI" w:hAnsi="Segoe UI" w:cs="Segoe UI"/>
          <w:b/>
          <w:sz w:val="26"/>
          <w:szCs w:val="26"/>
        </w:rPr>
        <w:t xml:space="preserve">arenting </w:t>
      </w:r>
      <w:r w:rsidRPr="00BB3A8E">
        <w:rPr>
          <w:rFonts w:ascii="Segoe UI" w:hAnsi="Segoe UI" w:cs="Segoe UI"/>
          <w:b/>
          <w:sz w:val="26"/>
          <w:szCs w:val="26"/>
        </w:rPr>
        <w:t>c</w:t>
      </w:r>
      <w:r w:rsidR="00AA22CA" w:rsidRPr="00BB3A8E">
        <w:rPr>
          <w:rFonts w:ascii="Segoe UI" w:hAnsi="Segoe UI" w:cs="Segoe UI"/>
          <w:b/>
          <w:sz w:val="26"/>
          <w:szCs w:val="26"/>
        </w:rPr>
        <w:t xml:space="preserve">lass for </w:t>
      </w:r>
      <w:r w:rsidRPr="00BB3A8E">
        <w:rPr>
          <w:rFonts w:ascii="Segoe UI" w:hAnsi="Segoe UI" w:cs="Segoe UI"/>
          <w:b/>
          <w:sz w:val="26"/>
          <w:szCs w:val="26"/>
        </w:rPr>
        <w:t>p</w:t>
      </w:r>
      <w:r w:rsidR="00AA22CA" w:rsidRPr="00BB3A8E">
        <w:rPr>
          <w:rFonts w:ascii="Segoe UI" w:hAnsi="Segoe UI" w:cs="Segoe UI"/>
          <w:b/>
          <w:sz w:val="26"/>
          <w:szCs w:val="26"/>
        </w:rPr>
        <w:t xml:space="preserve">arents </w:t>
      </w:r>
      <w:r w:rsidRPr="00BB3A8E">
        <w:rPr>
          <w:rFonts w:ascii="Segoe UI" w:hAnsi="Segoe UI" w:cs="Segoe UI"/>
          <w:b/>
          <w:sz w:val="26"/>
          <w:szCs w:val="26"/>
        </w:rPr>
        <w:t>of children with</w:t>
      </w:r>
      <w:r w:rsidR="00AA22CA" w:rsidRPr="00BB3A8E">
        <w:rPr>
          <w:rFonts w:ascii="Segoe UI" w:hAnsi="Segoe UI" w:cs="Segoe UI"/>
          <w:b/>
          <w:sz w:val="26"/>
          <w:szCs w:val="26"/>
        </w:rPr>
        <w:t xml:space="preserve"> </w:t>
      </w:r>
      <w:r w:rsidRPr="00BB3A8E">
        <w:rPr>
          <w:rFonts w:ascii="Segoe UI" w:hAnsi="Segoe UI" w:cs="Segoe UI"/>
          <w:b/>
          <w:sz w:val="26"/>
          <w:szCs w:val="26"/>
        </w:rPr>
        <w:t>d</w:t>
      </w:r>
      <w:r w:rsidR="00AA22CA" w:rsidRPr="00BB3A8E">
        <w:rPr>
          <w:rFonts w:ascii="Segoe UI" w:hAnsi="Segoe UI" w:cs="Segoe UI"/>
          <w:b/>
          <w:sz w:val="26"/>
          <w:szCs w:val="26"/>
        </w:rPr>
        <w:t>isabilities</w:t>
      </w:r>
    </w:p>
    <w:p w14:paraId="40FCDD49" w14:textId="1231C435" w:rsidR="00F104F2" w:rsidRPr="00F104F2" w:rsidRDefault="00F104F2" w:rsidP="00F104F2">
      <w:pPr>
        <w:pStyle w:val="ADDCBulletinbody"/>
      </w:pPr>
      <w:r w:rsidRPr="00F104F2">
        <w:t xml:space="preserve">In this </w:t>
      </w:r>
      <w:r>
        <w:t xml:space="preserve">new </w:t>
      </w:r>
      <w:r w:rsidRPr="00F104F2">
        <w:t>video pr</w:t>
      </w:r>
      <w:r>
        <w:t xml:space="preserve">epared </w:t>
      </w:r>
      <w:r w:rsidRPr="00F104F2">
        <w:t>by UNICEF</w:t>
      </w:r>
      <w:r>
        <w:t xml:space="preserve"> for parents with disabilities</w:t>
      </w:r>
      <w:r w:rsidRPr="00F104F2">
        <w:t>, Professor Maurine Samms-Vaughan gives a mini parenting masterclass on children with disabilities.</w:t>
      </w:r>
    </w:p>
    <w:p w14:paraId="138760EF" w14:textId="01B46536" w:rsidR="00F104F2" w:rsidRPr="00F104F2" w:rsidRDefault="00F104F2" w:rsidP="00F104F2">
      <w:pPr>
        <w:pStyle w:val="ADDCBulletinbody"/>
      </w:pPr>
      <w:r w:rsidRPr="00F104F2">
        <w:t>She provides some useful advice to help parents empower their child to reach their full potential, touching on questions such as:</w:t>
      </w:r>
    </w:p>
    <w:p w14:paraId="4B9E6520" w14:textId="77777777" w:rsidR="00F104F2" w:rsidRPr="00F104F2" w:rsidRDefault="00F104F2" w:rsidP="00F104F2">
      <w:pPr>
        <w:pStyle w:val="ADDCBulletinbody"/>
        <w:numPr>
          <w:ilvl w:val="0"/>
          <w:numId w:val="30"/>
        </w:numPr>
        <w:spacing w:before="0" w:after="0"/>
        <w:ind w:left="714" w:hanging="357"/>
      </w:pPr>
      <w:r w:rsidRPr="00F104F2">
        <w:t xml:space="preserve">As a parent, what can I do to support my child with a disability? </w:t>
      </w:r>
    </w:p>
    <w:p w14:paraId="169A4E3A" w14:textId="77777777" w:rsidR="00F104F2" w:rsidRPr="00F104F2" w:rsidRDefault="00F104F2" w:rsidP="00F104F2">
      <w:pPr>
        <w:pStyle w:val="ADDCBulletinbody"/>
        <w:numPr>
          <w:ilvl w:val="0"/>
          <w:numId w:val="30"/>
        </w:numPr>
        <w:spacing w:before="0" w:after="0"/>
        <w:ind w:left="714" w:hanging="357"/>
      </w:pPr>
      <w:r w:rsidRPr="00F104F2">
        <w:t>Why is it important to focus on a child’s abilities?</w:t>
      </w:r>
    </w:p>
    <w:p w14:paraId="7A5FCB55" w14:textId="009B6CA9" w:rsidR="00F104F2" w:rsidRPr="00F104F2" w:rsidRDefault="00F104F2" w:rsidP="00F104F2">
      <w:pPr>
        <w:pStyle w:val="ADDCBulletinbody"/>
        <w:numPr>
          <w:ilvl w:val="0"/>
          <w:numId w:val="30"/>
        </w:numPr>
        <w:spacing w:before="0" w:after="0"/>
        <w:ind w:left="714" w:hanging="357"/>
      </w:pPr>
      <w:r w:rsidRPr="00F104F2">
        <w:t xml:space="preserve">How can I communicate with my child with a disability and how do I know when he/she wants to communicate with me? </w:t>
      </w:r>
    </w:p>
    <w:p w14:paraId="0A16B930" w14:textId="687272B1" w:rsidR="00F104F2" w:rsidRDefault="00F104F2" w:rsidP="00F104F2">
      <w:pPr>
        <w:pStyle w:val="ADDCBulletinbody"/>
      </w:pPr>
      <w:r w:rsidRPr="00F104F2">
        <w:t>A helpful resource for program managers in their projects around the world.</w:t>
      </w:r>
    </w:p>
    <w:p w14:paraId="342E7F48" w14:textId="2A6F140E" w:rsidR="00250BA5" w:rsidRPr="00E21E3B" w:rsidRDefault="00E21E3B" w:rsidP="00E21E3B">
      <w:pPr>
        <w:pStyle w:val="ADDCBulletinbody"/>
        <w:rPr>
          <w:rStyle w:val="Strong"/>
          <w:b w:val="0"/>
          <w:bCs w:val="0"/>
        </w:rPr>
      </w:pPr>
      <w:r>
        <w:t xml:space="preserve">Access the </w:t>
      </w:r>
      <w:hyperlink r:id="rId48" w:history="1">
        <w:r w:rsidRPr="00E21E3B">
          <w:rPr>
            <w:rStyle w:val="Hyperlink"/>
          </w:rPr>
          <w:t>video</w:t>
        </w:r>
      </w:hyperlink>
      <w:r>
        <w:t>.</w:t>
      </w:r>
      <w:bookmarkStart w:id="6" w:name="_OPPORTUNITIES_FOR_INPUT"/>
      <w:bookmarkStart w:id="7" w:name="_Toc507249321"/>
      <w:bookmarkEnd w:id="6"/>
    </w:p>
    <w:p w14:paraId="09BDC11A" w14:textId="13FB2958" w:rsidR="00612380" w:rsidRDefault="0086416A" w:rsidP="00612380">
      <w:pPr>
        <w:pStyle w:val="Heading1"/>
      </w:pPr>
      <w:r w:rsidRPr="00407B5F">
        <w:rPr>
          <w:rStyle w:val="Strong"/>
          <w:b/>
          <w:bCs w:val="0"/>
        </w:rPr>
        <w:t>OPPORTUNITIES FOR INPUT</w:t>
      </w:r>
      <w:bookmarkEnd w:id="7"/>
    </w:p>
    <w:p w14:paraId="1A8C067B" w14:textId="7300B878" w:rsidR="001E67CD" w:rsidRDefault="001E67CD" w:rsidP="001E67CD">
      <w:pPr>
        <w:pStyle w:val="Heading2"/>
      </w:pPr>
      <w:bookmarkStart w:id="8" w:name="_Invitation_to_share"/>
      <w:bookmarkEnd w:id="8"/>
      <w:r w:rsidRPr="001E67CD">
        <w:t>Invitation to share your views on DFAT's future approach to disability inclusion in Australian aid</w:t>
      </w:r>
    </w:p>
    <w:p w14:paraId="2A536811" w14:textId="2F23E6EA" w:rsidR="001E67CD" w:rsidRDefault="001E67CD" w:rsidP="002D5B76">
      <w:pPr>
        <w:pStyle w:val="ADDCBulletinbody"/>
      </w:pPr>
      <w:r w:rsidRPr="001E67CD">
        <w:t>The ADDC Executive Committee will be meeting with DFAT Disability Section representatives at the end of January 2020 as a</w:t>
      </w:r>
      <w:r>
        <w:t xml:space="preserve"> part of the beginning of the </w:t>
      </w:r>
      <w:r w:rsidRPr="001E67CD">
        <w:t>consultations</w:t>
      </w:r>
      <w:r>
        <w:t xml:space="preserve"> on disability inclusion in Australian aid</w:t>
      </w:r>
      <w:r w:rsidRPr="001E67CD">
        <w:t>.</w:t>
      </w:r>
    </w:p>
    <w:p w14:paraId="3B6F2B22" w14:textId="6A79541A" w:rsidR="001E67CD" w:rsidRDefault="001E67CD" w:rsidP="002D5B76">
      <w:pPr>
        <w:pStyle w:val="ADDCBulletinbody"/>
      </w:pPr>
      <w:r>
        <w:t>ADDC members are</w:t>
      </w:r>
      <w:r w:rsidR="009465BE">
        <w:t xml:space="preserve"> invited to complete a </w:t>
      </w:r>
      <w:hyperlink r:id="rId49" w:history="1">
        <w:r w:rsidR="009465BE" w:rsidRPr="00620D96">
          <w:rPr>
            <w:rStyle w:val="Hyperlink"/>
          </w:rPr>
          <w:t>survey</w:t>
        </w:r>
      </w:hyperlink>
      <w:r w:rsidR="009465BE">
        <w:t xml:space="preserve"> informing the Executive Committee of their views on DFAT’s approach.</w:t>
      </w:r>
      <w:r>
        <w:t xml:space="preserve"> The survey has three parts:</w:t>
      </w:r>
    </w:p>
    <w:p w14:paraId="32D67E4F" w14:textId="77777777" w:rsidR="001E67CD" w:rsidRDefault="001E67CD" w:rsidP="00C21C2F">
      <w:pPr>
        <w:pStyle w:val="ADDCBulletinbody"/>
        <w:numPr>
          <w:ilvl w:val="0"/>
          <w:numId w:val="34"/>
        </w:numPr>
        <w:spacing w:before="0" w:after="0"/>
        <w:ind w:left="714" w:hanging="357"/>
      </w:pPr>
      <w:r>
        <w:t>The first part focuses on the past and current strategies;</w:t>
      </w:r>
    </w:p>
    <w:p w14:paraId="69B8770F" w14:textId="77777777" w:rsidR="001E67CD" w:rsidRDefault="001E67CD" w:rsidP="00C21C2F">
      <w:pPr>
        <w:pStyle w:val="ADDCBulletinbody"/>
        <w:numPr>
          <w:ilvl w:val="0"/>
          <w:numId w:val="34"/>
        </w:numPr>
        <w:spacing w:before="0" w:after="0"/>
        <w:ind w:left="714" w:hanging="357"/>
      </w:pPr>
      <w:r>
        <w:t>The second part focuses on recommendations for the future approach, including how consultations will be conducted;</w:t>
      </w:r>
    </w:p>
    <w:p w14:paraId="64BC7CE6" w14:textId="77777777" w:rsidR="001E67CD" w:rsidRDefault="001E67CD" w:rsidP="00C21C2F">
      <w:pPr>
        <w:pStyle w:val="ADDCBulletinbody"/>
        <w:numPr>
          <w:ilvl w:val="0"/>
          <w:numId w:val="34"/>
        </w:numPr>
        <w:spacing w:before="0" w:after="0"/>
        <w:ind w:left="714" w:hanging="357"/>
      </w:pPr>
      <w:r>
        <w:t>A final question enables you to add other comments you have at this stage.</w:t>
      </w:r>
    </w:p>
    <w:p w14:paraId="46378DB7" w14:textId="783D8A14" w:rsidR="001E67CD" w:rsidRDefault="001E67CD" w:rsidP="002D5B76">
      <w:pPr>
        <w:pStyle w:val="ADDCBulletinbody"/>
      </w:pPr>
      <w:r>
        <w:t xml:space="preserve">Survey closes on </w:t>
      </w:r>
      <w:r w:rsidRPr="000345CC">
        <w:rPr>
          <w:b/>
        </w:rPr>
        <w:t>Wednesday 15th January 2020</w:t>
      </w:r>
      <w:r>
        <w:t>.</w:t>
      </w:r>
    </w:p>
    <w:p w14:paraId="4AC6DF1B" w14:textId="30371870" w:rsidR="001E67CD" w:rsidRDefault="001E67CD" w:rsidP="002D5B76">
      <w:pPr>
        <w:pStyle w:val="ADDCBulletinbody"/>
      </w:pPr>
      <w:r>
        <w:t>The information collected in this survey will also inform ADDC’s submission to the upcoming call for submissions on the review of Australia’s development cooperation policy platform.</w:t>
      </w:r>
    </w:p>
    <w:p w14:paraId="656EB8A2" w14:textId="6FF34962" w:rsidR="000A4412" w:rsidRDefault="000A4412" w:rsidP="000A4412">
      <w:pPr>
        <w:pStyle w:val="ADDCBulletinbody"/>
      </w:pPr>
      <w:r>
        <w:t xml:space="preserve">ADDC members have already received an email asking for their views in a survey to shape ADDC’s position.  If you haven’t received this email and would like to participate in the survey, sign up as a </w:t>
      </w:r>
      <w:hyperlink r:id="rId50" w:history="1">
        <w:r w:rsidRPr="00D54367">
          <w:rPr>
            <w:rStyle w:val="Hyperlink"/>
          </w:rPr>
          <w:t>member of ADDC</w:t>
        </w:r>
      </w:hyperlink>
      <w:r>
        <w:t xml:space="preserve"> </w:t>
      </w:r>
      <w:r w:rsidR="000628AE">
        <w:t xml:space="preserve">for free </w:t>
      </w:r>
      <w:r>
        <w:t xml:space="preserve">and then email Linda at </w:t>
      </w:r>
      <w:hyperlink r:id="rId51" w:history="1">
        <w:r w:rsidRPr="00D95BD8">
          <w:rPr>
            <w:rStyle w:val="Hyperlink"/>
          </w:rPr>
          <w:t>lmunoz@addc.org.au</w:t>
        </w:r>
      </w:hyperlink>
      <w:r>
        <w:t xml:space="preserve"> </w:t>
      </w:r>
      <w:r w:rsidR="00D54367">
        <w:t>to receive the</w:t>
      </w:r>
      <w:r>
        <w:t xml:space="preserve"> link to the survey. Further information on the survey can be found </w:t>
      </w:r>
      <w:hyperlink r:id="rId52" w:history="1">
        <w:r w:rsidR="00D54367" w:rsidRPr="00D54367">
          <w:rPr>
            <w:rStyle w:val="Hyperlink"/>
          </w:rPr>
          <w:t>here</w:t>
        </w:r>
      </w:hyperlink>
      <w:r>
        <w:t xml:space="preserve">. </w:t>
      </w:r>
    </w:p>
    <w:p w14:paraId="7DC2F648" w14:textId="77DA3F17" w:rsidR="001E67CD" w:rsidRDefault="001E67CD" w:rsidP="002D5B76">
      <w:pPr>
        <w:pStyle w:val="ADDCBulletinbody"/>
      </w:pPr>
      <w:r>
        <w:t>Download the survey from the ADDC</w:t>
      </w:r>
      <w:r w:rsidR="00620D96">
        <w:t xml:space="preserve"> website as a </w:t>
      </w:r>
      <w:hyperlink r:id="rId53" w:history="1">
        <w:r w:rsidR="00620D96" w:rsidRPr="00620D96">
          <w:rPr>
            <w:rStyle w:val="Hyperlink"/>
          </w:rPr>
          <w:t>word document</w:t>
        </w:r>
      </w:hyperlink>
      <w:r>
        <w:t xml:space="preserve"> to review the questions before completing it. All responses must be through the </w:t>
      </w:r>
      <w:r w:rsidR="000628AE" w:rsidRPr="003C05E7">
        <w:t>online survey</w:t>
      </w:r>
      <w:r w:rsidR="000628AE">
        <w:t xml:space="preserve"> received via email</w:t>
      </w:r>
      <w:r>
        <w:t>.</w:t>
      </w:r>
    </w:p>
    <w:p w14:paraId="6997E145" w14:textId="32F50B65" w:rsidR="00405520" w:rsidRDefault="00612380" w:rsidP="00612380">
      <w:pPr>
        <w:pStyle w:val="Heading2"/>
      </w:pPr>
      <w:r>
        <w:lastRenderedPageBreak/>
        <w:t>CBM Australia: Now I Am Safer Campaign</w:t>
      </w:r>
    </w:p>
    <w:p w14:paraId="5CCD849F" w14:textId="77777777" w:rsidR="00612380" w:rsidRPr="00C21C2F" w:rsidRDefault="00612380" w:rsidP="00C21C2F">
      <w:pPr>
        <w:pStyle w:val="ADDCBulletinbody"/>
      </w:pPr>
      <w:r w:rsidRPr="00C21C2F">
        <w:t>Close to 200 million people globally are affected by natural disasters each year, and with ever-changing climates this is increasing. Everyone deserves to have equal access to safety during disasters, yet people with disabilities are often the worst affected when a disaster strikes.</w:t>
      </w:r>
    </w:p>
    <w:p w14:paraId="53659C9E" w14:textId="77777777" w:rsidR="00612380" w:rsidRPr="00C21C2F" w:rsidRDefault="00612380" w:rsidP="00C21C2F">
      <w:pPr>
        <w:pStyle w:val="ADDCBulletinbody"/>
      </w:pPr>
      <w:r w:rsidRPr="00C21C2F">
        <w:t xml:space="preserve">The good news is that the disproportionate impact of disasters on people with disabilities isn’t inevitable. Work is already underway to make DRR more inclusive through a global approach known as Disability Inclusive Disaster Risk Reduction (DiDRR), but currently the scale of DiDRR work taking place across Australia’s aid and humanitarian investments is not matching the scale or urgency of the problem. </w:t>
      </w:r>
    </w:p>
    <w:p w14:paraId="58468991" w14:textId="2C07C105" w:rsidR="00612380" w:rsidRPr="00C21C2F" w:rsidRDefault="00612380" w:rsidP="00C21C2F">
      <w:pPr>
        <w:pStyle w:val="ADDCBulletinbody"/>
      </w:pPr>
      <w:r w:rsidRPr="00C21C2F">
        <w:t>To address this issue, CBM launched the Now I Am Safer Campaign on International Da</w:t>
      </w:r>
      <w:r w:rsidR="00C21C2F">
        <w:t>y of Persons with Disabilities.  CBM will continue its advocacy</w:t>
      </w:r>
      <w:r w:rsidR="00893371">
        <w:t xml:space="preserve"> on DiDDR.  </w:t>
      </w:r>
      <w:hyperlink r:id="rId54" w:history="1">
        <w:r w:rsidR="00893371" w:rsidRPr="00893371">
          <w:rPr>
            <w:rStyle w:val="Hyperlink"/>
          </w:rPr>
          <w:t>J</w:t>
        </w:r>
        <w:r w:rsidR="00C21C2F" w:rsidRPr="00893371">
          <w:rPr>
            <w:rStyle w:val="Hyperlink"/>
          </w:rPr>
          <w:t xml:space="preserve">oin </w:t>
        </w:r>
        <w:r w:rsidR="00893371" w:rsidRPr="00893371">
          <w:rPr>
            <w:rStyle w:val="Hyperlink"/>
          </w:rPr>
          <w:t>their community of change makers</w:t>
        </w:r>
      </w:hyperlink>
      <w:r w:rsidR="00893371" w:rsidRPr="00893371">
        <w:t xml:space="preserve"> to stay up to date with the campaign and hear about other ways you can get involved.</w:t>
      </w:r>
    </w:p>
    <w:p w14:paraId="0003C797" w14:textId="26A35E79" w:rsidR="005B1C6F" w:rsidRPr="005B1C6F" w:rsidRDefault="00A26179" w:rsidP="005B1C6F">
      <w:pPr>
        <w:pStyle w:val="Heading2"/>
      </w:pPr>
      <w:r w:rsidRPr="005B1C6F">
        <w:t>Participate in the Asia Pacific Disability Constituency on Sustainable Development</w:t>
      </w:r>
      <w:r w:rsidR="00070510" w:rsidRPr="005B1C6F">
        <w:t xml:space="preserve"> </w:t>
      </w:r>
      <w:bookmarkStart w:id="9" w:name="_CONFERENCES,_TRAINING_&amp;"/>
      <w:bookmarkStart w:id="10" w:name="_Toc507249323"/>
      <w:bookmarkStart w:id="11" w:name="_Toc507249322"/>
      <w:bookmarkEnd w:id="9"/>
    </w:p>
    <w:p w14:paraId="76503343" w14:textId="4C1295A5" w:rsidR="005B1C6F" w:rsidRPr="005B1C6F" w:rsidRDefault="005B1C6F" w:rsidP="005B1C6F">
      <w:pPr>
        <w:pStyle w:val="ADDCBulletinbody"/>
        <w:rPr>
          <w:sz w:val="26"/>
          <w:szCs w:val="26"/>
        </w:rPr>
      </w:pPr>
      <w:r w:rsidRPr="005B1C6F">
        <w:t xml:space="preserve">Interested in receiving information about regional developments regarding disability, regional SDG implementation &amp; how to engage as civil society in the annual Asia Pacific Forum on Sustainable Development? </w:t>
      </w:r>
      <w:r>
        <w:t>Join</w:t>
      </w:r>
      <w:r w:rsidRPr="005B1C6F">
        <w:t xml:space="preserve"> the Asia Pacific Disability Constituency Listserv!</w:t>
      </w:r>
    </w:p>
    <w:p w14:paraId="029EB5A6" w14:textId="2B6B53E3" w:rsidR="005B1C6F" w:rsidRPr="005B1C6F" w:rsidRDefault="005B1C6F" w:rsidP="005B1C6F">
      <w:pPr>
        <w:pStyle w:val="NormalWeb"/>
        <w:shd w:val="clear" w:color="auto" w:fill="FFFFFF"/>
        <w:spacing w:before="0" w:after="0"/>
        <w:rPr>
          <w:rFonts w:ascii="Segoe UI" w:hAnsi="Segoe UI" w:cs="Segoe UI"/>
          <w:color w:val="222222"/>
          <w:sz w:val="21"/>
          <w:szCs w:val="21"/>
        </w:rPr>
      </w:pPr>
      <w:r w:rsidRPr="005B1C6F">
        <w:rPr>
          <w:rFonts w:ascii="Segoe UI" w:hAnsi="Segoe UI" w:cs="Segoe UI"/>
          <w:color w:val="222222"/>
          <w:sz w:val="21"/>
          <w:szCs w:val="21"/>
        </w:rPr>
        <w:t>This is an open and moderated forum intended to serve as a platform for exchange, knowledge sharing and peer learning for the disability community in the Asia-Pacific region.</w:t>
      </w:r>
    </w:p>
    <w:p w14:paraId="4F6A9F24" w14:textId="4F7DE89B" w:rsidR="005B1C6F" w:rsidRPr="005B1C6F" w:rsidRDefault="005B1C6F" w:rsidP="005B1C6F">
      <w:pPr>
        <w:pStyle w:val="NormalWeb"/>
        <w:shd w:val="clear" w:color="auto" w:fill="FFFFFF"/>
        <w:spacing w:before="0" w:after="0"/>
        <w:rPr>
          <w:rFonts w:ascii="Segoe UI" w:hAnsi="Segoe UI" w:cs="Segoe UI"/>
          <w:color w:val="222222"/>
          <w:sz w:val="21"/>
          <w:szCs w:val="21"/>
        </w:rPr>
      </w:pPr>
      <w:r w:rsidRPr="005B1C6F">
        <w:rPr>
          <w:rFonts w:ascii="Segoe UI" w:hAnsi="Segoe UI" w:cs="Segoe UI"/>
          <w:color w:val="222222"/>
          <w:sz w:val="21"/>
          <w:szCs w:val="21"/>
        </w:rPr>
        <w:t>Listserv members are encouraged to raise any issues, make suggestions and communicate with one another.</w:t>
      </w:r>
    </w:p>
    <w:p w14:paraId="5C4BE171" w14:textId="2C51648B" w:rsidR="005B1C6F" w:rsidRPr="005B1C6F" w:rsidRDefault="005B1C6F" w:rsidP="005B1C6F">
      <w:pPr>
        <w:pStyle w:val="NormalWeb"/>
        <w:shd w:val="clear" w:color="auto" w:fill="FFFFFF"/>
        <w:spacing w:before="0" w:after="0"/>
        <w:rPr>
          <w:rFonts w:ascii="Segoe UI" w:hAnsi="Segoe UI" w:cs="Segoe UI"/>
          <w:color w:val="222222"/>
          <w:sz w:val="21"/>
          <w:szCs w:val="21"/>
        </w:rPr>
      </w:pPr>
      <w:r w:rsidRPr="005B1C6F">
        <w:rPr>
          <w:rFonts w:ascii="Segoe UI" w:hAnsi="Segoe UI" w:cs="Segoe UI"/>
          <w:color w:val="222222"/>
          <w:sz w:val="21"/>
          <w:szCs w:val="21"/>
        </w:rPr>
        <w:t>The listserv is open to all persons with disabilities, organizations of persons with disabilities (DPOs), non-governmental and other organizations working on the rights of persons with disabilities, non-governmental donors working with persons with disabilities and disability rights advocates in the Asia-Pacific region.</w:t>
      </w:r>
    </w:p>
    <w:p w14:paraId="19FE0694" w14:textId="484C1AA1" w:rsidR="005B1C6F" w:rsidRDefault="005B1C6F" w:rsidP="005B1C6F">
      <w:pPr>
        <w:pStyle w:val="NormalWeb"/>
        <w:shd w:val="clear" w:color="auto" w:fill="FFFFFF"/>
        <w:spacing w:before="0" w:beforeAutospacing="0" w:after="0" w:afterAutospacing="0"/>
        <w:rPr>
          <w:rFonts w:ascii="Segoe UI" w:hAnsi="Segoe UI" w:cs="Segoe UI"/>
          <w:color w:val="222222"/>
          <w:sz w:val="21"/>
          <w:szCs w:val="21"/>
        </w:rPr>
      </w:pPr>
      <w:r w:rsidRPr="005B1C6F">
        <w:rPr>
          <w:rFonts w:ascii="Segoe UI" w:hAnsi="Segoe UI" w:cs="Segoe UI"/>
          <w:color w:val="222222"/>
          <w:sz w:val="21"/>
          <w:szCs w:val="21"/>
        </w:rPr>
        <w:t>Information about the Listserv, including how to join</w:t>
      </w:r>
      <w:r>
        <w:rPr>
          <w:rFonts w:ascii="Segoe UI" w:hAnsi="Segoe UI" w:cs="Segoe UI"/>
          <w:color w:val="222222"/>
          <w:sz w:val="21"/>
          <w:szCs w:val="21"/>
        </w:rPr>
        <w:t xml:space="preserve"> can be found on this </w:t>
      </w:r>
      <w:hyperlink r:id="rId55" w:history="1">
        <w:r w:rsidRPr="005B1C6F">
          <w:rPr>
            <w:rStyle w:val="Hyperlink"/>
            <w:rFonts w:ascii="Segoe UI" w:hAnsi="Segoe UI" w:cs="Segoe UI"/>
            <w:sz w:val="21"/>
            <w:szCs w:val="21"/>
          </w:rPr>
          <w:t>page</w:t>
        </w:r>
      </w:hyperlink>
      <w:r>
        <w:rPr>
          <w:rFonts w:ascii="Segoe UI" w:hAnsi="Segoe UI" w:cs="Segoe UI"/>
          <w:color w:val="222222"/>
          <w:sz w:val="21"/>
          <w:szCs w:val="21"/>
        </w:rPr>
        <w:t>.</w:t>
      </w:r>
      <w:r w:rsidRPr="005B1C6F">
        <w:rPr>
          <w:rFonts w:ascii="Segoe UI" w:hAnsi="Segoe UI" w:cs="Segoe UI"/>
          <w:color w:val="222222"/>
          <w:sz w:val="21"/>
          <w:szCs w:val="21"/>
        </w:rPr>
        <w:t xml:space="preserve"> </w:t>
      </w:r>
    </w:p>
    <w:p w14:paraId="5B3EE57D" w14:textId="77777777" w:rsidR="003B4FBF" w:rsidRPr="003B4FBF" w:rsidRDefault="003B4FBF" w:rsidP="003B4FBF">
      <w:pPr>
        <w:pStyle w:val="NormalWeb"/>
        <w:shd w:val="clear" w:color="auto" w:fill="FFFFFF"/>
        <w:spacing w:before="0" w:beforeAutospacing="0" w:after="0" w:afterAutospacing="0"/>
        <w:rPr>
          <w:rFonts w:ascii="Segoe UI" w:hAnsi="Segoe UI" w:cs="Segoe UI"/>
          <w:color w:val="000000"/>
          <w:sz w:val="21"/>
          <w:szCs w:val="21"/>
        </w:rPr>
      </w:pPr>
    </w:p>
    <w:p w14:paraId="696E43FE" w14:textId="676BC820" w:rsidR="00B42D0B" w:rsidRPr="004F12FE" w:rsidRDefault="00B42D0B" w:rsidP="004F12FE">
      <w:pPr>
        <w:pStyle w:val="Heading2"/>
        <w:rPr>
          <w:rStyle w:val="Hyperlink"/>
          <w:color w:val="auto"/>
          <w:u w:val="none"/>
        </w:rPr>
      </w:pPr>
      <w:r w:rsidRPr="004F12FE">
        <w:rPr>
          <w:rStyle w:val="Hyperlink"/>
          <w:color w:val="auto"/>
          <w:u w:val="none"/>
        </w:rPr>
        <w:t>Call for contributions:</w:t>
      </w:r>
      <w:r w:rsidR="006748AE">
        <w:rPr>
          <w:rStyle w:val="Hyperlink"/>
          <w:color w:val="auto"/>
          <w:u w:val="none"/>
        </w:rPr>
        <w:t xml:space="preserve"> </w:t>
      </w:r>
      <w:r w:rsidRPr="004F12FE">
        <w:rPr>
          <w:rStyle w:val="Hyperlink"/>
          <w:color w:val="auto"/>
          <w:u w:val="none"/>
        </w:rPr>
        <w:t>3rd CBR/CBID World Congress</w:t>
      </w:r>
    </w:p>
    <w:p w14:paraId="46336753" w14:textId="77777777" w:rsidR="00B42D0B" w:rsidRPr="004F12FE" w:rsidRDefault="00B42D0B" w:rsidP="004F12FE">
      <w:pPr>
        <w:pStyle w:val="Subheading3"/>
        <w:rPr>
          <w:rStyle w:val="Hyperlink"/>
          <w:color w:val="auto"/>
          <w:u w:val="none"/>
        </w:rPr>
      </w:pPr>
      <w:r w:rsidRPr="004F12FE">
        <w:rPr>
          <w:rStyle w:val="Hyperlink"/>
          <w:color w:val="auto"/>
          <w:u w:val="none"/>
        </w:rPr>
        <w:t>28-30 July, 2020, Entebbe, Uganda</w:t>
      </w:r>
    </w:p>
    <w:p w14:paraId="6AAEB24B" w14:textId="510909AF" w:rsidR="00B42D0B" w:rsidRDefault="00B42D0B" w:rsidP="00B42D0B">
      <w:pPr>
        <w:pStyle w:val="ADDCBulletinbody"/>
      </w:pPr>
      <w:r w:rsidRPr="00B42D0B">
        <w:t xml:space="preserve">Prospective session leaders and presenters interested in leading a session at the </w:t>
      </w:r>
      <w:hyperlink w:anchor="_3rd_CBR/CBID_World" w:history="1">
        <w:r w:rsidRPr="00B42D0B">
          <w:rPr>
            <w:rStyle w:val="Hyperlink"/>
          </w:rPr>
          <w:t>3rd CBR/CBID World Congress</w:t>
        </w:r>
      </w:hyperlink>
      <w:r w:rsidRPr="00B42D0B">
        <w:t xml:space="preserve"> are invited to submit an abstract/proposa</w:t>
      </w:r>
      <w:r>
        <w:t>l</w:t>
      </w:r>
      <w:r w:rsidRPr="00B42D0B">
        <w:t>.</w:t>
      </w:r>
    </w:p>
    <w:p w14:paraId="7064E33B" w14:textId="4507E5D0" w:rsidR="00B42D0B" w:rsidRDefault="00B42D0B" w:rsidP="00B42D0B">
      <w:pPr>
        <w:pStyle w:val="ADDCBulletinbody"/>
      </w:pPr>
      <w:r>
        <w:t xml:space="preserve">Abstracts/proposals are welcome from academic researchers as well as others including practitioners and managers. </w:t>
      </w:r>
      <w:r w:rsidRPr="00B42D0B">
        <w:t xml:space="preserve">Those from </w:t>
      </w:r>
      <w:r>
        <w:t xml:space="preserve">or representing the concerns of </w:t>
      </w:r>
      <w:r w:rsidRPr="00B42D0B">
        <w:t>underrepresented groups are particularly encouraged to propose a session</w:t>
      </w:r>
      <w:r w:rsidR="000F3622">
        <w:t xml:space="preserve">, for e.g. </w:t>
      </w:r>
      <w:r w:rsidRPr="00B42D0B">
        <w:t>women, children and youth, ethnic minorities and those from particularly marginalised impairment</w:t>
      </w:r>
      <w:r w:rsidR="000F3622">
        <w:t>.</w:t>
      </w:r>
    </w:p>
    <w:p w14:paraId="6FC5CFE1" w14:textId="6929FD73" w:rsidR="001D2805" w:rsidRPr="001D2805" w:rsidRDefault="001D2805" w:rsidP="00B42D0B">
      <w:pPr>
        <w:pStyle w:val="ADDCBulletinbody"/>
        <w:rPr>
          <w:bCs/>
        </w:rPr>
      </w:pPr>
      <w:r>
        <w:rPr>
          <w:bCs/>
        </w:rPr>
        <w:t xml:space="preserve">Further information on abstract submission can be found on this </w:t>
      </w:r>
      <w:hyperlink r:id="rId56" w:history="1">
        <w:r w:rsidR="00F50D65" w:rsidRPr="00F50D65">
          <w:rPr>
            <w:rStyle w:val="Hyperlink"/>
            <w:bCs/>
          </w:rPr>
          <w:t>page.</w:t>
        </w:r>
      </w:hyperlink>
    </w:p>
    <w:p w14:paraId="0EABA7AC" w14:textId="3D722613" w:rsidR="00250BA5" w:rsidRPr="001D2805" w:rsidRDefault="001D2805" w:rsidP="001D2805">
      <w:pPr>
        <w:pStyle w:val="ADDCBulletinbody"/>
        <w:rPr>
          <w:rStyle w:val="Strong"/>
          <w:b w:val="0"/>
        </w:rPr>
      </w:pPr>
      <w:r>
        <w:t xml:space="preserve">Date of submission for contributions is </w:t>
      </w:r>
      <w:r w:rsidRPr="001D2805">
        <w:rPr>
          <w:bCs/>
        </w:rPr>
        <w:t>31 Jan</w:t>
      </w:r>
      <w:r w:rsidR="00AB2AF1">
        <w:rPr>
          <w:bCs/>
        </w:rPr>
        <w:t>uary</w:t>
      </w:r>
      <w:r w:rsidRPr="001D2805">
        <w:rPr>
          <w:bCs/>
        </w:rPr>
        <w:t xml:space="preserve"> 2020.  </w:t>
      </w:r>
    </w:p>
    <w:p w14:paraId="0350C31A" w14:textId="72E6788D" w:rsidR="00A86974" w:rsidRPr="00B6661D" w:rsidRDefault="00A86974" w:rsidP="00B6661D">
      <w:pPr>
        <w:pStyle w:val="Heading1"/>
        <w:rPr>
          <w:rStyle w:val="Strong"/>
          <w:b/>
          <w:bCs w:val="0"/>
        </w:rPr>
      </w:pPr>
      <w:r w:rsidRPr="00B6661D">
        <w:rPr>
          <w:rStyle w:val="Strong"/>
          <w:b/>
          <w:bCs w:val="0"/>
        </w:rPr>
        <w:lastRenderedPageBreak/>
        <w:t xml:space="preserve">CONFERENCES, TRAINING </w:t>
      </w:r>
      <w:bookmarkStart w:id="12" w:name="ConferencesEvents"/>
      <w:bookmarkEnd w:id="12"/>
      <w:r w:rsidRPr="00B6661D">
        <w:rPr>
          <w:rStyle w:val="Strong"/>
          <w:b/>
          <w:bCs w:val="0"/>
        </w:rPr>
        <w:t>&amp; EVENTS</w:t>
      </w:r>
      <w:bookmarkEnd w:id="10"/>
    </w:p>
    <w:p w14:paraId="51C3FED0" w14:textId="77777777" w:rsidR="00521203" w:rsidRPr="00B6661D" w:rsidRDefault="00521203" w:rsidP="00B6661D">
      <w:pPr>
        <w:pStyle w:val="Heading2"/>
      </w:pPr>
      <w:r w:rsidRPr="00B6661D">
        <w:t>DSAA Inaugural Conference: Development Studies: Research, Debates &amp; Trajectories</w:t>
      </w:r>
    </w:p>
    <w:p w14:paraId="671360AE" w14:textId="77777777" w:rsidR="00521203" w:rsidRPr="00B6661D" w:rsidRDefault="00521203" w:rsidP="00B6661D">
      <w:pPr>
        <w:pStyle w:val="Subheading3"/>
      </w:pPr>
      <w:r w:rsidRPr="00B6661D">
        <w:t>5-7 February 2020, Deakin Downtown, Melbourne</w:t>
      </w:r>
    </w:p>
    <w:p w14:paraId="6D70DB5C" w14:textId="77777777" w:rsidR="00521203" w:rsidRPr="00F613BC" w:rsidRDefault="00521203" w:rsidP="00521203">
      <w:pPr>
        <w:pStyle w:val="ADDCBulletinbody"/>
      </w:pPr>
      <w:r w:rsidRPr="00F613BC">
        <w:t xml:space="preserve">The Development Studies Association of Australia (DSAA) represents development studies researchers, scholars and practitioners engaged in research, teaching and training across Australia. </w:t>
      </w:r>
    </w:p>
    <w:p w14:paraId="1D9C44B2" w14:textId="77777777" w:rsidR="00521203" w:rsidRPr="00F613BC" w:rsidRDefault="00521203" w:rsidP="00521203">
      <w:pPr>
        <w:pStyle w:val="ADDCBulletinbody"/>
      </w:pPr>
      <w:r w:rsidRPr="00F613BC">
        <w:t>This inaugural conference seeks to re-examine debates in light of the contested nature of development studies, explore trajectories in the field and consider new research from around Australia and beyond.</w:t>
      </w:r>
    </w:p>
    <w:p w14:paraId="0F042647" w14:textId="77777777" w:rsidR="00521203" w:rsidRPr="00F613BC" w:rsidRDefault="00521203" w:rsidP="00521203">
      <w:pPr>
        <w:pStyle w:val="ADDCBulletinbody"/>
      </w:pPr>
      <w:r w:rsidRPr="00F613BC">
        <w:t>Conference keynote speakers include Uma Kothari, Professor of Migration and Postcolonial Studies in the Global Development Institute, University of Manchester and Yvonne Te Ruki-Rangi-O-Tangaroa Underhill-Sem, an Associate Professor of Gender and Development at The University of Auckland.</w:t>
      </w:r>
    </w:p>
    <w:p w14:paraId="2D3D1B74" w14:textId="77777777" w:rsidR="00521203" w:rsidRDefault="00521203" w:rsidP="00521203">
      <w:pPr>
        <w:pStyle w:val="ADDCBulletinbody"/>
      </w:pPr>
      <w:r w:rsidRPr="00F613BC">
        <w:t>Further information on the conference is available on this</w:t>
      </w:r>
      <w:r>
        <w:t xml:space="preserve"> </w:t>
      </w:r>
      <w:hyperlink r:id="rId57" w:history="1">
        <w:r w:rsidRPr="00E15E22">
          <w:rPr>
            <w:rStyle w:val="Hyperlink"/>
          </w:rPr>
          <w:t>page.</w:t>
        </w:r>
      </w:hyperlink>
    </w:p>
    <w:p w14:paraId="1C530AAF" w14:textId="77777777" w:rsidR="00521203" w:rsidRPr="00B6661D" w:rsidRDefault="00521203" w:rsidP="00B6661D">
      <w:pPr>
        <w:pStyle w:val="Heading2"/>
      </w:pPr>
      <w:r w:rsidRPr="00B6661D">
        <w:t xml:space="preserve">Global Conference, Measure What Matters: Data To Leave No One Behind </w:t>
      </w:r>
    </w:p>
    <w:p w14:paraId="38CD9160" w14:textId="77777777" w:rsidR="00521203" w:rsidRPr="00B6661D" w:rsidRDefault="00521203" w:rsidP="00B6661D">
      <w:pPr>
        <w:pStyle w:val="Subheading3"/>
      </w:pPr>
      <w:r w:rsidRPr="00B6661D">
        <w:t>6-8 April, 2020, Canberra</w:t>
      </w:r>
    </w:p>
    <w:p w14:paraId="414ED363" w14:textId="77777777" w:rsidR="00521203" w:rsidRDefault="00521203" w:rsidP="00521203">
      <w:pPr>
        <w:pStyle w:val="Subheading3"/>
        <w:rPr>
          <w:b w:val="0"/>
          <w:sz w:val="21"/>
          <w:szCs w:val="21"/>
          <w:lang w:val="en-AU" w:eastAsia="en-AU" w:bidi="ar-SA"/>
        </w:rPr>
      </w:pPr>
      <w:r>
        <w:rPr>
          <w:b w:val="0"/>
          <w:sz w:val="21"/>
          <w:szCs w:val="21"/>
          <w:lang w:val="en-AU" w:eastAsia="en-AU" w:bidi="ar-SA"/>
        </w:rPr>
        <w:t>This conference will bring</w:t>
      </w:r>
      <w:r w:rsidRPr="00515339">
        <w:rPr>
          <w:b w:val="0"/>
          <w:sz w:val="21"/>
          <w:szCs w:val="21"/>
          <w:lang w:val="en-AU" w:eastAsia="en-AU" w:bidi="ar-SA"/>
        </w:rPr>
        <w:t xml:space="preserve"> together global thinkers and practitioners to showcase the value of gender sensitive data collected a</w:t>
      </w:r>
      <w:r>
        <w:rPr>
          <w:b w:val="0"/>
          <w:sz w:val="21"/>
          <w:szCs w:val="21"/>
          <w:lang w:val="en-AU" w:eastAsia="en-AU" w:bidi="ar-SA"/>
        </w:rPr>
        <w:t xml:space="preserve">t the individual level, </w:t>
      </w:r>
      <w:r w:rsidRPr="00515339">
        <w:rPr>
          <w:b w:val="0"/>
          <w:sz w:val="21"/>
          <w:szCs w:val="21"/>
          <w:lang w:val="en-AU" w:eastAsia="en-AU" w:bidi="ar-SA"/>
        </w:rPr>
        <w:t>highlight</w:t>
      </w:r>
      <w:r>
        <w:rPr>
          <w:b w:val="0"/>
          <w:sz w:val="21"/>
          <w:szCs w:val="21"/>
          <w:lang w:val="en-AU" w:eastAsia="en-AU" w:bidi="ar-SA"/>
        </w:rPr>
        <w:t>ing</w:t>
      </w:r>
      <w:r w:rsidRPr="00515339">
        <w:rPr>
          <w:b w:val="0"/>
          <w:sz w:val="21"/>
          <w:szCs w:val="21"/>
          <w:lang w:val="en-AU" w:eastAsia="en-AU" w:bidi="ar-SA"/>
        </w:rPr>
        <w:t xml:space="preserve"> global efforts to close the gender d</w:t>
      </w:r>
      <w:r>
        <w:rPr>
          <w:b w:val="0"/>
          <w:sz w:val="21"/>
          <w:szCs w:val="21"/>
          <w:lang w:val="en-AU" w:eastAsia="en-AU" w:bidi="ar-SA"/>
        </w:rPr>
        <w:t xml:space="preserve">ata gap and leave no one behind. </w:t>
      </w:r>
    </w:p>
    <w:p w14:paraId="081049B2" w14:textId="77777777" w:rsidR="00521203" w:rsidRDefault="00521203" w:rsidP="00521203">
      <w:pPr>
        <w:pStyle w:val="Subheading3"/>
        <w:rPr>
          <w:b w:val="0"/>
          <w:sz w:val="21"/>
          <w:szCs w:val="21"/>
          <w:lang w:val="en-AU" w:eastAsia="en-AU" w:bidi="ar-SA"/>
        </w:rPr>
      </w:pPr>
      <w:r>
        <w:rPr>
          <w:b w:val="0"/>
          <w:sz w:val="21"/>
          <w:szCs w:val="21"/>
          <w:lang w:val="en-AU" w:eastAsia="en-AU" w:bidi="ar-SA"/>
        </w:rPr>
        <w:t xml:space="preserve">Keynote </w:t>
      </w:r>
      <w:r w:rsidRPr="00515339">
        <w:rPr>
          <w:b w:val="0"/>
          <w:sz w:val="21"/>
          <w:szCs w:val="21"/>
          <w:lang w:val="en-AU" w:eastAsia="en-AU" w:bidi="ar-SA"/>
        </w:rPr>
        <w:t>speakers of this conference</w:t>
      </w:r>
      <w:r>
        <w:rPr>
          <w:b w:val="0"/>
          <w:sz w:val="21"/>
          <w:szCs w:val="21"/>
          <w:lang w:val="en-AU" w:eastAsia="en-AU" w:bidi="ar-SA"/>
        </w:rPr>
        <w:t xml:space="preserve"> have been announced with the broader program currently under development.  It is envisaged</w:t>
      </w:r>
      <w:r w:rsidRPr="00515339">
        <w:rPr>
          <w:b w:val="0"/>
          <w:sz w:val="21"/>
          <w:szCs w:val="21"/>
          <w:lang w:val="en-AU" w:eastAsia="en-AU" w:bidi="ar-SA"/>
        </w:rPr>
        <w:t xml:space="preserve"> attendees </w:t>
      </w:r>
      <w:r>
        <w:rPr>
          <w:b w:val="0"/>
          <w:sz w:val="21"/>
          <w:szCs w:val="21"/>
          <w:lang w:val="en-AU" w:eastAsia="en-AU" w:bidi="ar-SA"/>
        </w:rPr>
        <w:t xml:space="preserve">will have </w:t>
      </w:r>
      <w:r w:rsidRPr="00515339">
        <w:rPr>
          <w:b w:val="0"/>
          <w:sz w:val="21"/>
          <w:szCs w:val="21"/>
          <w:lang w:val="en-AU" w:eastAsia="en-AU" w:bidi="ar-SA"/>
        </w:rPr>
        <w:t>opportunities to attend hands-on workshops, as w</w:t>
      </w:r>
      <w:r>
        <w:rPr>
          <w:b w:val="0"/>
          <w:sz w:val="21"/>
          <w:szCs w:val="21"/>
          <w:lang w:val="en-AU" w:eastAsia="en-AU" w:bidi="ar-SA"/>
        </w:rPr>
        <w:t xml:space="preserve">ell as thought-leading lectures. </w:t>
      </w:r>
    </w:p>
    <w:p w14:paraId="73E7E523" w14:textId="77777777" w:rsidR="00521203" w:rsidRPr="00CB4F08" w:rsidRDefault="00521203" w:rsidP="00521203">
      <w:pPr>
        <w:pStyle w:val="ADDCBulletinbody"/>
      </w:pPr>
      <w:r w:rsidRPr="00CB4F08">
        <w:t xml:space="preserve">Following four years of research and refinement, the Individual Deprivation Measure’s important findings will be released </w:t>
      </w:r>
      <w:r>
        <w:t>at this conference.</w:t>
      </w:r>
    </w:p>
    <w:p w14:paraId="224E67C1" w14:textId="77777777" w:rsidR="00521203" w:rsidRDefault="00521203" w:rsidP="00521203">
      <w:pPr>
        <w:pStyle w:val="ADDCBulletinbody"/>
        <w:rPr>
          <w:b/>
          <w:lang w:val="en-AU" w:eastAsia="en-AU" w:bidi="ar-SA"/>
        </w:rPr>
      </w:pPr>
      <w:r>
        <w:rPr>
          <w:lang w:val="en-AU" w:eastAsia="en-AU" w:bidi="ar-SA"/>
        </w:rPr>
        <w:t>T</w:t>
      </w:r>
      <w:r w:rsidRPr="00515339">
        <w:rPr>
          <w:lang w:val="en-AU" w:eastAsia="en-AU" w:bidi="ar-SA"/>
        </w:rPr>
        <w:t>he current IDM Program is a partnership between the Australian National University, International Women’s Development Agency and the Australian Government through the Department of Foreign Affairs and Trade.</w:t>
      </w:r>
      <w:r>
        <w:rPr>
          <w:lang w:val="en-AU" w:eastAsia="en-AU" w:bidi="ar-SA"/>
        </w:rPr>
        <w:t xml:space="preserve"> </w:t>
      </w:r>
    </w:p>
    <w:p w14:paraId="34EF0A4A" w14:textId="77777777" w:rsidR="00521203" w:rsidRPr="00515339" w:rsidRDefault="00521203" w:rsidP="00521203">
      <w:pPr>
        <w:pStyle w:val="ADDCBulletinbody"/>
        <w:rPr>
          <w:b/>
          <w:lang w:val="en-AU" w:eastAsia="en-AU" w:bidi="ar-SA"/>
        </w:rPr>
      </w:pPr>
      <w:r w:rsidRPr="00515339">
        <w:rPr>
          <w:lang w:val="en-AU" w:eastAsia="en-AU" w:bidi="ar-SA"/>
        </w:rPr>
        <w:t xml:space="preserve">The conference will </w:t>
      </w:r>
      <w:r>
        <w:rPr>
          <w:lang w:val="en-AU" w:eastAsia="en-AU" w:bidi="ar-SA"/>
        </w:rPr>
        <w:t>be held at the</w:t>
      </w:r>
      <w:r w:rsidRPr="00515339">
        <w:rPr>
          <w:lang w:val="en-AU" w:eastAsia="en-AU" w:bidi="ar-SA"/>
        </w:rPr>
        <w:t xml:space="preserve"> Australian National University, Canberra, Australia.</w:t>
      </w:r>
    </w:p>
    <w:p w14:paraId="00E4B0E0" w14:textId="58357F25" w:rsidR="00521203" w:rsidRPr="00B6661D" w:rsidRDefault="00521203" w:rsidP="00521203">
      <w:pPr>
        <w:pStyle w:val="ADDCBulletinbody"/>
        <w:rPr>
          <w:b/>
          <w:lang w:val="en-AU" w:eastAsia="en-AU" w:bidi="ar-SA"/>
        </w:rPr>
      </w:pPr>
      <w:r w:rsidRPr="00515339">
        <w:rPr>
          <w:lang w:val="en-AU" w:eastAsia="en-AU" w:bidi="ar-SA"/>
        </w:rPr>
        <w:t xml:space="preserve">For more information and resources please explore the </w:t>
      </w:r>
      <w:hyperlink r:id="rId58" w:history="1">
        <w:r w:rsidRPr="007759E1">
          <w:rPr>
            <w:rStyle w:val="Hyperlink"/>
            <w:lang w:val="en-AU" w:eastAsia="en-AU" w:bidi="ar-SA"/>
          </w:rPr>
          <w:t>IDM website</w:t>
        </w:r>
      </w:hyperlink>
      <w:r w:rsidRPr="00515339">
        <w:rPr>
          <w:lang w:val="en-AU" w:eastAsia="en-AU" w:bidi="ar-SA"/>
        </w:rPr>
        <w:t>.</w:t>
      </w:r>
    </w:p>
    <w:p w14:paraId="606227BD" w14:textId="77777777" w:rsidR="00521203" w:rsidRPr="00B6661D" w:rsidRDefault="00521203" w:rsidP="00B6661D">
      <w:pPr>
        <w:pStyle w:val="Heading2"/>
      </w:pPr>
      <w:r w:rsidRPr="00B6661D">
        <w:t>World Blind Union (WBU) General Assembly 2020</w:t>
      </w:r>
    </w:p>
    <w:p w14:paraId="309B5780" w14:textId="77777777" w:rsidR="00521203" w:rsidRPr="00B6661D" w:rsidRDefault="00521203" w:rsidP="00B6661D">
      <w:pPr>
        <w:pStyle w:val="Subheading3"/>
      </w:pPr>
      <w:r w:rsidRPr="00B6661D">
        <w:t>19-24 June 2020, Madrid, Spain</w:t>
      </w:r>
    </w:p>
    <w:p w14:paraId="5278A6A3" w14:textId="77777777" w:rsidR="00521203" w:rsidRPr="008E171F" w:rsidRDefault="00521203" w:rsidP="00521203">
      <w:pPr>
        <w:rPr>
          <w:rFonts w:ascii="Segoe UI" w:hAnsi="Segoe UI" w:cs="Segoe UI"/>
          <w:b/>
          <w:sz w:val="21"/>
          <w:szCs w:val="21"/>
          <w:lang w:val="en-AU" w:eastAsia="en-AU" w:bidi="ar-SA"/>
        </w:rPr>
      </w:pPr>
      <w:r w:rsidRPr="008E171F">
        <w:rPr>
          <w:rFonts w:ascii="Segoe UI" w:hAnsi="Segoe UI" w:cs="Segoe UI"/>
          <w:sz w:val="21"/>
          <w:szCs w:val="21"/>
          <w:lang w:val="en-CA"/>
        </w:rPr>
        <w:t>WBU General Assembly is held every four years and brings together WBU members from across the world to review WBU’s work, elect our international leaders, adopt constitutional amendments and decide on important priorities for the next quadrennial period. </w:t>
      </w:r>
    </w:p>
    <w:p w14:paraId="799D8C95" w14:textId="77777777" w:rsidR="00521203" w:rsidRPr="008E171F" w:rsidRDefault="00521203" w:rsidP="00521203">
      <w:pPr>
        <w:rPr>
          <w:rFonts w:ascii="Segoe UI" w:hAnsi="Segoe UI" w:cs="Segoe UI"/>
          <w:sz w:val="21"/>
          <w:szCs w:val="21"/>
          <w:lang w:val="en-CA"/>
        </w:rPr>
      </w:pPr>
      <w:r w:rsidRPr="008E171F">
        <w:rPr>
          <w:rFonts w:ascii="Segoe UI" w:hAnsi="Segoe UI" w:cs="Segoe UI"/>
          <w:sz w:val="21"/>
          <w:szCs w:val="21"/>
          <w:lang w:val="en-CA"/>
        </w:rPr>
        <w:t xml:space="preserve">Here is a list of </w:t>
      </w:r>
      <w:r>
        <w:rPr>
          <w:rFonts w:ascii="Segoe UI" w:hAnsi="Segoe UI" w:cs="Segoe UI"/>
          <w:sz w:val="21"/>
          <w:szCs w:val="21"/>
          <w:lang w:val="en-CA"/>
        </w:rPr>
        <w:t>i</w:t>
      </w:r>
      <w:r w:rsidRPr="008E171F">
        <w:rPr>
          <w:rFonts w:ascii="Segoe UI" w:hAnsi="Segoe UI" w:cs="Segoe UI"/>
          <w:sz w:val="21"/>
          <w:szCs w:val="21"/>
          <w:lang w:val="en-CA"/>
        </w:rPr>
        <w:t>mportant dates and deadlines regarding the General Assemb</w:t>
      </w:r>
      <w:r>
        <w:rPr>
          <w:rFonts w:ascii="Segoe UI" w:hAnsi="Segoe UI" w:cs="Segoe UI"/>
          <w:sz w:val="21"/>
          <w:szCs w:val="21"/>
          <w:lang w:val="en-CA"/>
        </w:rPr>
        <w:t>ly</w:t>
      </w:r>
      <w:r w:rsidRPr="008E171F">
        <w:rPr>
          <w:rFonts w:ascii="Segoe UI" w:hAnsi="Segoe UI" w:cs="Segoe UI"/>
          <w:sz w:val="21"/>
          <w:szCs w:val="21"/>
          <w:lang w:val="en-CA"/>
        </w:rPr>
        <w:t>:</w:t>
      </w:r>
    </w:p>
    <w:p w14:paraId="77F72D4B" w14:textId="484B9930" w:rsidR="00521203" w:rsidRPr="009D67F2" w:rsidRDefault="00521203" w:rsidP="00521203">
      <w:pPr>
        <w:pStyle w:val="ListParagraph"/>
        <w:numPr>
          <w:ilvl w:val="0"/>
          <w:numId w:val="22"/>
        </w:numPr>
        <w:spacing w:before="0" w:after="0" w:line="0" w:lineRule="atLeast"/>
        <w:rPr>
          <w:rFonts w:ascii="Segoe UI" w:hAnsi="Segoe UI" w:cs="Segoe UI"/>
          <w:sz w:val="21"/>
          <w:szCs w:val="21"/>
          <w:lang w:val="en-CA"/>
        </w:rPr>
      </w:pPr>
      <w:r w:rsidRPr="009D67F2">
        <w:rPr>
          <w:rFonts w:ascii="Segoe UI" w:hAnsi="Segoe UI" w:cs="Segoe UI"/>
          <w:sz w:val="21"/>
          <w:szCs w:val="21"/>
          <w:lang w:val="en-CA"/>
        </w:rPr>
        <w:lastRenderedPageBreak/>
        <w:t xml:space="preserve">First week of February 2020 - </w:t>
      </w:r>
      <w:r w:rsidR="00E22722">
        <w:rPr>
          <w:rFonts w:ascii="Segoe UI" w:hAnsi="Segoe UI" w:cs="Segoe UI"/>
          <w:sz w:val="21"/>
          <w:szCs w:val="21"/>
          <w:lang w:val="en-CA"/>
        </w:rPr>
        <w:t>D</w:t>
      </w:r>
      <w:r w:rsidRPr="009D67F2">
        <w:rPr>
          <w:rFonts w:ascii="Segoe UI" w:hAnsi="Segoe UI" w:cs="Segoe UI"/>
          <w:sz w:val="21"/>
          <w:szCs w:val="21"/>
          <w:lang w:val="en-CA"/>
        </w:rPr>
        <w:t>elegate support decisions confirmed</w:t>
      </w:r>
    </w:p>
    <w:p w14:paraId="60918DD4" w14:textId="77777777" w:rsidR="00521203" w:rsidRPr="009D67F2" w:rsidRDefault="00521203" w:rsidP="00521203">
      <w:pPr>
        <w:pStyle w:val="ListParagraph"/>
        <w:numPr>
          <w:ilvl w:val="0"/>
          <w:numId w:val="22"/>
        </w:numPr>
        <w:spacing w:before="0" w:after="0" w:line="0" w:lineRule="atLeast"/>
        <w:rPr>
          <w:rFonts w:ascii="Segoe UI" w:hAnsi="Segoe UI" w:cs="Segoe UI"/>
          <w:sz w:val="21"/>
          <w:szCs w:val="21"/>
          <w:lang w:val="en-CA"/>
        </w:rPr>
      </w:pPr>
      <w:r w:rsidRPr="009D67F2">
        <w:rPr>
          <w:rFonts w:ascii="Segoe UI" w:hAnsi="Segoe UI" w:cs="Segoe UI"/>
          <w:sz w:val="21"/>
          <w:szCs w:val="21"/>
          <w:lang w:val="en-CA"/>
        </w:rPr>
        <w:t>February 28, 2020- Membership due (</w:t>
      </w:r>
      <w:r>
        <w:rPr>
          <w:rFonts w:ascii="Segoe UI" w:hAnsi="Segoe UI" w:cs="Segoe UI"/>
          <w:sz w:val="21"/>
          <w:szCs w:val="21"/>
          <w:lang w:val="en-CA"/>
        </w:rPr>
        <w:t>f</w:t>
      </w:r>
      <w:r w:rsidRPr="009D67F2">
        <w:rPr>
          <w:rFonts w:ascii="Segoe UI" w:hAnsi="Segoe UI" w:cs="Segoe UI"/>
          <w:sz w:val="21"/>
          <w:szCs w:val="21"/>
          <w:lang w:val="en-CA"/>
        </w:rPr>
        <w:t>or countries seeking financial support)</w:t>
      </w:r>
    </w:p>
    <w:p w14:paraId="4AFAFA52" w14:textId="77777777" w:rsidR="00521203" w:rsidRPr="009D67F2" w:rsidRDefault="00521203" w:rsidP="00521203">
      <w:pPr>
        <w:pStyle w:val="ListParagraph"/>
        <w:numPr>
          <w:ilvl w:val="0"/>
          <w:numId w:val="22"/>
        </w:numPr>
        <w:spacing w:before="0" w:after="0" w:line="0" w:lineRule="atLeast"/>
        <w:rPr>
          <w:rFonts w:ascii="Segoe UI" w:hAnsi="Segoe UI" w:cs="Segoe UI"/>
          <w:sz w:val="21"/>
          <w:szCs w:val="21"/>
          <w:lang w:val="en-CA"/>
        </w:rPr>
      </w:pPr>
      <w:r w:rsidRPr="009D67F2">
        <w:rPr>
          <w:rFonts w:ascii="Segoe UI" w:hAnsi="Segoe UI" w:cs="Segoe UI"/>
          <w:sz w:val="21"/>
          <w:szCs w:val="21"/>
          <w:lang w:val="en-CA"/>
        </w:rPr>
        <w:t>March 31, 2020 - Membership due (</w:t>
      </w:r>
      <w:r>
        <w:rPr>
          <w:rFonts w:ascii="Segoe UI" w:hAnsi="Segoe UI" w:cs="Segoe UI"/>
          <w:sz w:val="21"/>
          <w:szCs w:val="21"/>
          <w:lang w:val="en-CA"/>
        </w:rPr>
        <w:t>f</w:t>
      </w:r>
      <w:r w:rsidRPr="009D67F2">
        <w:rPr>
          <w:rFonts w:ascii="Segoe UI" w:hAnsi="Segoe UI" w:cs="Segoe UI"/>
          <w:sz w:val="21"/>
          <w:szCs w:val="21"/>
          <w:lang w:val="en-CA"/>
        </w:rPr>
        <w:t>or countries NOT seeking financial support)</w:t>
      </w:r>
    </w:p>
    <w:p w14:paraId="600FFC87" w14:textId="2351EC7D" w:rsidR="00521203" w:rsidRPr="00E22722" w:rsidRDefault="00521203" w:rsidP="00E22722">
      <w:pPr>
        <w:pStyle w:val="ListParagraph"/>
        <w:numPr>
          <w:ilvl w:val="0"/>
          <w:numId w:val="22"/>
        </w:numPr>
        <w:spacing w:before="0" w:after="0" w:line="0" w:lineRule="atLeast"/>
        <w:rPr>
          <w:rFonts w:ascii="Segoe UI" w:hAnsi="Segoe UI" w:cs="Segoe UI"/>
          <w:sz w:val="21"/>
          <w:szCs w:val="21"/>
          <w:lang w:val="en-CA"/>
        </w:rPr>
      </w:pPr>
      <w:r w:rsidRPr="009D67F2">
        <w:rPr>
          <w:rFonts w:ascii="Segoe UI" w:hAnsi="Segoe UI" w:cs="Segoe UI"/>
          <w:sz w:val="21"/>
          <w:szCs w:val="21"/>
          <w:lang w:val="en-CA"/>
        </w:rPr>
        <w:t>April 15, 2020 -</w:t>
      </w:r>
      <w:r w:rsidRPr="008E171F">
        <w:rPr>
          <w:rFonts w:ascii="Segoe UI" w:hAnsi="Segoe UI" w:cs="Segoe UI"/>
          <w:b/>
          <w:bCs/>
          <w:sz w:val="21"/>
          <w:szCs w:val="21"/>
          <w:lang w:val="en-CA"/>
        </w:rPr>
        <w:t xml:space="preserve"> </w:t>
      </w:r>
      <w:r w:rsidRPr="008E171F">
        <w:rPr>
          <w:rFonts w:ascii="Segoe UI" w:hAnsi="Segoe UI" w:cs="Segoe UI"/>
          <w:sz w:val="21"/>
          <w:szCs w:val="21"/>
          <w:lang w:val="en-CA"/>
        </w:rPr>
        <w:t>Registration</w:t>
      </w:r>
      <w:r w:rsidR="00E22722">
        <w:rPr>
          <w:rFonts w:ascii="Segoe UI" w:hAnsi="Segoe UI" w:cs="Segoe UI"/>
          <w:sz w:val="21"/>
          <w:szCs w:val="21"/>
          <w:lang w:val="en-CA"/>
        </w:rPr>
        <w:t>s</w:t>
      </w:r>
      <w:r w:rsidRPr="008E171F">
        <w:rPr>
          <w:rFonts w:ascii="Segoe UI" w:hAnsi="Segoe UI" w:cs="Segoe UI"/>
          <w:sz w:val="21"/>
          <w:szCs w:val="21"/>
          <w:lang w:val="en-CA"/>
        </w:rPr>
        <w:t xml:space="preserve"> close</w:t>
      </w:r>
    </w:p>
    <w:p w14:paraId="6057A826" w14:textId="77777777" w:rsidR="00521203" w:rsidRPr="00515339" w:rsidRDefault="00521203" w:rsidP="00521203">
      <w:pPr>
        <w:pStyle w:val="Heading2"/>
        <w:spacing w:before="0"/>
        <w:rPr>
          <w:rFonts w:eastAsiaTheme="minorEastAsia"/>
          <w:b w:val="0"/>
          <w:sz w:val="21"/>
          <w:szCs w:val="21"/>
          <w:lang w:val="en-AU" w:eastAsia="en-AU" w:bidi="ar-SA"/>
        </w:rPr>
      </w:pPr>
    </w:p>
    <w:p w14:paraId="1DDAA33B" w14:textId="0F0C287E" w:rsidR="00521203" w:rsidRPr="00B06750" w:rsidRDefault="00521203" w:rsidP="00521203">
      <w:pPr>
        <w:pStyle w:val="Heading2"/>
        <w:spacing w:before="0"/>
      </w:pPr>
      <w:r w:rsidRPr="00515339">
        <w:rPr>
          <w:rFonts w:eastAsiaTheme="minorEastAsia"/>
          <w:b w:val="0"/>
          <w:sz w:val="21"/>
          <w:szCs w:val="21"/>
          <w:lang w:val="en-AU" w:eastAsia="en-AU" w:bidi="ar-SA"/>
        </w:rPr>
        <w:t>For more information and resources</w:t>
      </w:r>
      <w:r w:rsidR="00F50D65">
        <w:rPr>
          <w:rFonts w:eastAsiaTheme="minorEastAsia"/>
          <w:b w:val="0"/>
          <w:sz w:val="21"/>
          <w:szCs w:val="21"/>
          <w:lang w:val="en-AU" w:eastAsia="en-AU" w:bidi="ar-SA"/>
        </w:rPr>
        <w:t>,</w:t>
      </w:r>
      <w:r w:rsidRPr="00515339">
        <w:rPr>
          <w:rFonts w:eastAsiaTheme="minorEastAsia"/>
          <w:b w:val="0"/>
          <w:sz w:val="21"/>
          <w:szCs w:val="21"/>
          <w:lang w:val="en-AU" w:eastAsia="en-AU" w:bidi="ar-SA"/>
        </w:rPr>
        <w:t xml:space="preserve"> please explore the</w:t>
      </w:r>
      <w:r>
        <w:rPr>
          <w:rFonts w:eastAsiaTheme="minorEastAsia"/>
          <w:b w:val="0"/>
          <w:sz w:val="21"/>
          <w:szCs w:val="21"/>
          <w:lang w:val="en-AU" w:eastAsia="en-AU" w:bidi="ar-SA"/>
        </w:rPr>
        <w:t xml:space="preserve"> </w:t>
      </w:r>
      <w:hyperlink r:id="rId59" w:tgtFrame="_blank" w:history="1">
        <w:r w:rsidRPr="00B6661D">
          <w:rPr>
            <w:rStyle w:val="Hyperlink"/>
            <w:rFonts w:eastAsiaTheme="minorEastAsia"/>
            <w:b w:val="0"/>
            <w:bCs/>
            <w:sz w:val="21"/>
            <w:szCs w:val="21"/>
          </w:rPr>
          <w:t>WBU website.</w:t>
        </w:r>
      </w:hyperlink>
    </w:p>
    <w:p w14:paraId="67B4D7B6" w14:textId="77777777" w:rsidR="00521203" w:rsidRDefault="00521203" w:rsidP="00521203">
      <w:pPr>
        <w:pStyle w:val="Heading2"/>
        <w:spacing w:before="0"/>
        <w:rPr>
          <w:rFonts w:eastAsiaTheme="minorEastAsia"/>
          <w:b w:val="0"/>
          <w:sz w:val="21"/>
          <w:szCs w:val="21"/>
          <w:lang w:val="en-AU" w:eastAsia="en-AU" w:bidi="ar-SA"/>
        </w:rPr>
      </w:pPr>
    </w:p>
    <w:p w14:paraId="1FC453AF" w14:textId="77777777" w:rsidR="00521203" w:rsidRPr="00702D1E" w:rsidRDefault="00521203" w:rsidP="00521203">
      <w:pPr>
        <w:pStyle w:val="Heading2"/>
        <w:spacing w:before="0"/>
        <w:rPr>
          <w:rStyle w:val="Hyperlink"/>
          <w:b w:val="0"/>
          <w:color w:val="auto"/>
          <w:u w:val="none"/>
        </w:rPr>
      </w:pPr>
      <w:bookmarkStart w:id="13" w:name="_3rd_CBR/CBID_World"/>
      <w:bookmarkEnd w:id="13"/>
      <w:r w:rsidRPr="00702D1E">
        <w:rPr>
          <w:rStyle w:val="Hyperlink"/>
          <w:color w:val="auto"/>
          <w:u w:val="none"/>
        </w:rPr>
        <w:t>3</w:t>
      </w:r>
      <w:r w:rsidRPr="00702D1E">
        <w:rPr>
          <w:rStyle w:val="Hyperlink"/>
          <w:color w:val="auto"/>
          <w:u w:val="none"/>
          <w:vertAlign w:val="superscript"/>
        </w:rPr>
        <w:t>rd</w:t>
      </w:r>
      <w:r w:rsidRPr="00702D1E">
        <w:rPr>
          <w:rStyle w:val="Hyperlink"/>
          <w:color w:val="auto"/>
          <w:u w:val="none"/>
        </w:rPr>
        <w:t xml:space="preserve"> CBR/CBID World Congress</w:t>
      </w:r>
    </w:p>
    <w:p w14:paraId="49CB2FFF" w14:textId="77777777" w:rsidR="00521203" w:rsidRPr="00D20875" w:rsidRDefault="00521203" w:rsidP="00521203">
      <w:pPr>
        <w:pStyle w:val="Subheading3"/>
        <w:spacing w:before="0"/>
        <w:rPr>
          <w:rStyle w:val="Hyperlink"/>
          <w:color w:val="auto"/>
          <w:u w:val="none"/>
        </w:rPr>
      </w:pPr>
      <w:r w:rsidRPr="00D20875">
        <w:rPr>
          <w:rStyle w:val="Hyperlink"/>
          <w:color w:val="auto"/>
          <w:u w:val="none"/>
        </w:rPr>
        <w:t>28-30 July, 2020, Entebbe, Uganda</w:t>
      </w:r>
    </w:p>
    <w:p w14:paraId="3B0FA996" w14:textId="592718B1" w:rsidR="00D3241F" w:rsidRPr="00D3241F" w:rsidRDefault="00D3241F" w:rsidP="00D3241F">
      <w:pPr>
        <w:pStyle w:val="ADDCBulletinbody"/>
        <w:rPr>
          <w:rStyle w:val="Hyperlink"/>
          <w:color w:val="auto"/>
          <w:u w:val="none"/>
        </w:rPr>
      </w:pPr>
      <w:r w:rsidRPr="00D3241F">
        <w:rPr>
          <w:rStyle w:val="Hyperlink"/>
          <w:color w:val="auto"/>
          <w:u w:val="none"/>
        </w:rPr>
        <w:t xml:space="preserve">The 3rd CBR/CBID World Congress is a groundbreaking event, emerging at a pivotal time in the history of the global CBR/CBID movement. The main objectives of </w:t>
      </w:r>
      <w:r w:rsidR="00206BCC">
        <w:rPr>
          <w:rStyle w:val="Hyperlink"/>
          <w:color w:val="auto"/>
          <w:u w:val="none"/>
        </w:rPr>
        <w:t xml:space="preserve">the </w:t>
      </w:r>
      <w:r>
        <w:rPr>
          <w:rStyle w:val="Hyperlink"/>
          <w:color w:val="auto"/>
          <w:u w:val="none"/>
        </w:rPr>
        <w:t>Congress</w:t>
      </w:r>
      <w:r w:rsidRPr="00D3241F">
        <w:rPr>
          <w:rStyle w:val="Hyperlink"/>
          <w:color w:val="auto"/>
          <w:u w:val="none"/>
        </w:rPr>
        <w:t xml:space="preserve"> are:</w:t>
      </w:r>
    </w:p>
    <w:p w14:paraId="62E9B07D" w14:textId="61CCD096" w:rsidR="00D3241F" w:rsidRPr="00D3241F" w:rsidRDefault="00D3241F" w:rsidP="00186F81">
      <w:pPr>
        <w:pStyle w:val="ADDCBulletinbody"/>
        <w:numPr>
          <w:ilvl w:val="0"/>
          <w:numId w:val="27"/>
        </w:numPr>
        <w:spacing w:before="0" w:after="0"/>
        <w:ind w:left="714" w:hanging="357"/>
        <w:rPr>
          <w:rStyle w:val="Hyperlink"/>
          <w:color w:val="auto"/>
          <w:u w:val="none"/>
        </w:rPr>
      </w:pPr>
      <w:r w:rsidRPr="00D3241F">
        <w:rPr>
          <w:rStyle w:val="Hyperlink"/>
          <w:color w:val="auto"/>
          <w:u w:val="none"/>
        </w:rPr>
        <w:t>To showcase good practices and lessons learned in CBR/CBID and inclusive development</w:t>
      </w:r>
      <w:r w:rsidR="00492EA2">
        <w:rPr>
          <w:rStyle w:val="Hyperlink"/>
          <w:color w:val="auto"/>
          <w:u w:val="none"/>
        </w:rPr>
        <w:t xml:space="preserve"> (</w:t>
      </w:r>
      <w:r w:rsidRPr="00D3241F">
        <w:rPr>
          <w:rStyle w:val="Hyperlink"/>
          <w:color w:val="auto"/>
          <w:u w:val="none"/>
        </w:rPr>
        <w:t>CBID</w:t>
      </w:r>
      <w:r w:rsidR="00492EA2">
        <w:rPr>
          <w:rStyle w:val="Hyperlink"/>
          <w:color w:val="auto"/>
          <w:u w:val="none"/>
        </w:rPr>
        <w:t xml:space="preserve"> </w:t>
      </w:r>
      <w:r w:rsidRPr="00D3241F">
        <w:rPr>
          <w:rStyle w:val="Hyperlink"/>
          <w:color w:val="auto"/>
          <w:u w:val="none"/>
        </w:rPr>
        <w:t>activities around the world</w:t>
      </w:r>
    </w:p>
    <w:p w14:paraId="3A2492D0" w14:textId="7973E2C1" w:rsidR="00D3241F" w:rsidRPr="00D3241F" w:rsidRDefault="00D3241F" w:rsidP="00186F81">
      <w:pPr>
        <w:pStyle w:val="ADDCBulletinbody"/>
        <w:numPr>
          <w:ilvl w:val="0"/>
          <w:numId w:val="27"/>
        </w:numPr>
        <w:spacing w:before="0" w:after="0"/>
        <w:ind w:left="714" w:hanging="357"/>
        <w:rPr>
          <w:rStyle w:val="Hyperlink"/>
          <w:color w:val="auto"/>
          <w:u w:val="none"/>
        </w:rPr>
      </w:pPr>
      <w:r w:rsidRPr="00D3241F">
        <w:rPr>
          <w:rStyle w:val="Hyperlink"/>
          <w:color w:val="auto"/>
          <w:u w:val="none"/>
        </w:rPr>
        <w:t>To envision the future role, relevance and terminology of CBR/CBID, inclusive development</w:t>
      </w:r>
      <w:r w:rsidR="00B42D0B">
        <w:rPr>
          <w:rStyle w:val="Hyperlink"/>
          <w:color w:val="auto"/>
          <w:u w:val="none"/>
        </w:rPr>
        <w:t xml:space="preserve"> </w:t>
      </w:r>
      <w:r w:rsidRPr="00D3241F">
        <w:rPr>
          <w:rStyle w:val="Hyperlink"/>
          <w:color w:val="auto"/>
          <w:u w:val="none"/>
        </w:rPr>
        <w:t>and community based disability services globally</w:t>
      </w:r>
    </w:p>
    <w:p w14:paraId="156A4A56" w14:textId="116C8D05" w:rsidR="00D3241F" w:rsidRPr="00D3241F" w:rsidRDefault="00D3241F" w:rsidP="00186F81">
      <w:pPr>
        <w:pStyle w:val="ADDCBulletinbody"/>
        <w:numPr>
          <w:ilvl w:val="0"/>
          <w:numId w:val="27"/>
        </w:numPr>
        <w:spacing w:before="0" w:after="0"/>
        <w:ind w:left="714" w:hanging="357"/>
        <w:rPr>
          <w:rStyle w:val="Hyperlink"/>
          <w:color w:val="auto"/>
          <w:u w:val="none"/>
        </w:rPr>
      </w:pPr>
      <w:r w:rsidRPr="00D3241F">
        <w:rPr>
          <w:rStyle w:val="Hyperlink"/>
          <w:color w:val="auto"/>
          <w:u w:val="none"/>
        </w:rPr>
        <w:t>To identify strategies for action across CBR/CBID at all levels from the individual to the social, including strategies to build capacity and human resources.</w:t>
      </w:r>
    </w:p>
    <w:p w14:paraId="3EF7A64E" w14:textId="3BEEC53F" w:rsidR="00206BCC" w:rsidRDefault="00206BCC" w:rsidP="00206BCC">
      <w:pPr>
        <w:pStyle w:val="ADDCBulletinbody"/>
      </w:pPr>
      <w:r>
        <w:t>T</w:t>
      </w:r>
      <w:r w:rsidRPr="003C5358">
        <w:t xml:space="preserve">he </w:t>
      </w:r>
      <w:hyperlink r:id="rId60" w:history="1">
        <w:r w:rsidRPr="00D3241F">
          <w:rPr>
            <w:rStyle w:val="Hyperlink"/>
          </w:rPr>
          <w:t>World Congress website</w:t>
        </w:r>
      </w:hyperlink>
      <w:r>
        <w:t xml:space="preserve"> has now been updated with further information </w:t>
      </w:r>
      <w:r w:rsidR="00B42D0B">
        <w:t>including a provisional schedule, registration and venue details.</w:t>
      </w:r>
    </w:p>
    <w:p w14:paraId="029464AB" w14:textId="5243F0BD" w:rsidR="00D3241F" w:rsidRDefault="00521203" w:rsidP="00B42D0B">
      <w:pPr>
        <w:pStyle w:val="ADDCBulletinbody"/>
      </w:pPr>
      <w:r w:rsidRPr="003C5358">
        <w:t>For any queries</w:t>
      </w:r>
      <w:r w:rsidR="00492EA2">
        <w:t xml:space="preserve"> regarding the event</w:t>
      </w:r>
      <w:r w:rsidRPr="003C5358">
        <w:t xml:space="preserve">, please contact </w:t>
      </w:r>
      <w:r>
        <w:t xml:space="preserve">this </w:t>
      </w:r>
      <w:hyperlink r:id="rId61" w:history="1">
        <w:r w:rsidRPr="003C5358">
          <w:rPr>
            <w:rStyle w:val="Hyperlink"/>
          </w:rPr>
          <w:t>email</w:t>
        </w:r>
      </w:hyperlink>
      <w:r>
        <w:t xml:space="preserve"> </w:t>
      </w:r>
      <w:r w:rsidRPr="003C5358">
        <w:t xml:space="preserve">or on issues relating to </w:t>
      </w:r>
      <w:r w:rsidR="00492EA2">
        <w:t>the venue</w:t>
      </w:r>
      <w:r w:rsidR="007B3E6B">
        <w:t>,</w:t>
      </w:r>
      <w:r w:rsidR="00492EA2">
        <w:t xml:space="preserve"> </w:t>
      </w:r>
      <w:r>
        <w:t xml:space="preserve">this </w:t>
      </w:r>
      <w:hyperlink r:id="rId62" w:history="1">
        <w:r w:rsidRPr="003C5358">
          <w:rPr>
            <w:rStyle w:val="Hyperlink"/>
          </w:rPr>
          <w:t>email</w:t>
        </w:r>
      </w:hyperlink>
      <w:r>
        <w:t xml:space="preserve">.  </w:t>
      </w:r>
    </w:p>
    <w:p w14:paraId="18AD359D" w14:textId="77777777" w:rsidR="00521203" w:rsidRDefault="00521203" w:rsidP="00521203">
      <w:pPr>
        <w:pStyle w:val="Heading2"/>
      </w:pPr>
      <w:r>
        <w:t>Disability Innovation Summit</w:t>
      </w:r>
    </w:p>
    <w:p w14:paraId="47EE7EE2" w14:textId="77777777" w:rsidR="00521203" w:rsidRDefault="00521203" w:rsidP="00521203">
      <w:pPr>
        <w:pStyle w:val="Subheading3"/>
      </w:pPr>
      <w:r>
        <w:t xml:space="preserve">24 August 2020, Tokyo, Japan </w:t>
      </w:r>
    </w:p>
    <w:p w14:paraId="23867C72" w14:textId="585E94B0" w:rsidR="00521203" w:rsidRDefault="00521203" w:rsidP="00521203">
      <w:pPr>
        <w:pStyle w:val="ADDCBulletinbody"/>
      </w:pPr>
      <w:r>
        <w:t xml:space="preserve">The </w:t>
      </w:r>
      <w:r w:rsidR="005D1283">
        <w:t xml:space="preserve">second </w:t>
      </w:r>
      <w:r>
        <w:t>Global Disability Innovation Hub’s (GDI Hub</w:t>
      </w:r>
      <w:r w:rsidR="005D1283">
        <w:t xml:space="preserve">) </w:t>
      </w:r>
      <w:r>
        <w:t xml:space="preserve">Disability Innovation Summit is co-hosted by the British Council, in partnership with Keio University Graduate School of Media Design (KMD) and WHO Global Cooperation on Assistive Technology (GATE) Initiative. </w:t>
      </w:r>
    </w:p>
    <w:p w14:paraId="7960DACE" w14:textId="26F459EB" w:rsidR="00521203" w:rsidRDefault="00521203" w:rsidP="00521203">
      <w:pPr>
        <w:pStyle w:val="ADDCBulletinbody"/>
      </w:pPr>
      <w:r>
        <w:t xml:space="preserve">The summit will look at the global potential of the disability innovation movement, from products and services, to thinking and research. </w:t>
      </w:r>
      <w:r w:rsidR="005D1283">
        <w:t>It is an</w:t>
      </w:r>
      <w:r>
        <w:t xml:space="preserve"> opportunity to bring together global experts and emerging talent to explore the future of disability innovation and its potential to change lives around the world.</w:t>
      </w:r>
    </w:p>
    <w:p w14:paraId="13B71649" w14:textId="1FD15725" w:rsidR="00521203" w:rsidRPr="003C5358" w:rsidRDefault="00521203" w:rsidP="00521203">
      <w:pPr>
        <w:pStyle w:val="ADDCBulletinbody"/>
      </w:pPr>
      <w:r>
        <w:t xml:space="preserve">Further </w:t>
      </w:r>
      <w:r w:rsidR="00F179C8">
        <w:t xml:space="preserve">information </w:t>
      </w:r>
      <w:r>
        <w:t xml:space="preserve">on the summit </w:t>
      </w:r>
      <w:r w:rsidR="00F179C8">
        <w:t>is</w:t>
      </w:r>
      <w:r>
        <w:t xml:space="preserve"> available on th</w:t>
      </w:r>
      <w:r w:rsidR="005D1283">
        <w:t xml:space="preserve">e Summit’s </w:t>
      </w:r>
      <w:hyperlink r:id="rId63" w:history="1">
        <w:r w:rsidRPr="007E70F3">
          <w:rPr>
            <w:rStyle w:val="Hyperlink"/>
          </w:rPr>
          <w:t>website</w:t>
        </w:r>
      </w:hyperlink>
      <w:r>
        <w:t>.</w:t>
      </w:r>
    </w:p>
    <w:p w14:paraId="71DEB553" w14:textId="77777777" w:rsidR="00521203" w:rsidRPr="00EE6691" w:rsidRDefault="00521203" w:rsidP="00521203">
      <w:pPr>
        <w:pStyle w:val="Heading2"/>
        <w:rPr>
          <w:rStyle w:val="Hyperlink"/>
          <w:color w:val="auto"/>
          <w:u w:val="none"/>
        </w:rPr>
      </w:pPr>
      <w:r w:rsidRPr="00EE6691">
        <w:rPr>
          <w:rStyle w:val="Hyperlink"/>
          <w:color w:val="auto"/>
          <w:u w:val="none"/>
        </w:rPr>
        <w:t>Save the Date: International Alliance of</w:t>
      </w:r>
      <w:r>
        <w:rPr>
          <w:rStyle w:val="Hyperlink"/>
          <w:color w:val="auto"/>
          <w:u w:val="none"/>
        </w:rPr>
        <w:t xml:space="preserve"> Academies o</w:t>
      </w:r>
      <w:r w:rsidRPr="00EE6691">
        <w:rPr>
          <w:rStyle w:val="Hyperlink"/>
          <w:color w:val="auto"/>
          <w:u w:val="none"/>
        </w:rPr>
        <w:t>f Childhood Disabilities Conference</w:t>
      </w:r>
    </w:p>
    <w:p w14:paraId="07DF23F2" w14:textId="77777777" w:rsidR="00521203" w:rsidRDefault="00521203" w:rsidP="00521203">
      <w:pPr>
        <w:pStyle w:val="Subheading3"/>
      </w:pPr>
      <w:r>
        <w:t>1-5 March, 2022, Melbourne, Australia</w:t>
      </w:r>
    </w:p>
    <w:p w14:paraId="1672B8E2" w14:textId="77777777" w:rsidR="00521203" w:rsidRDefault="00521203" w:rsidP="00521203">
      <w:pPr>
        <w:pStyle w:val="ADDCBulletinbody"/>
        <w:tabs>
          <w:tab w:val="left" w:pos="1230"/>
        </w:tabs>
      </w:pPr>
      <w:r>
        <w:t>The Australian Academy of Cerebral Palsy and Developmental Medicine will be hosting the next combined meeting of the International Alliance of Academies of Childhood Disabilities in Melbourne in 2022.  This meeting will be held at the Melbourne Convention and Exhibition Centre.</w:t>
      </w:r>
    </w:p>
    <w:p w14:paraId="600ED5CF" w14:textId="15D5BB9D" w:rsidR="00D20875" w:rsidRPr="00D20875" w:rsidRDefault="00521203" w:rsidP="003B4FBF">
      <w:pPr>
        <w:pStyle w:val="ADDCBulletinbody"/>
        <w:tabs>
          <w:tab w:val="left" w:pos="1230"/>
        </w:tabs>
      </w:pPr>
      <w:r>
        <w:t xml:space="preserve">Further details to be released in due course.  For more information on this conference, </w:t>
      </w:r>
      <w:r w:rsidR="00F50D65">
        <w:t xml:space="preserve">contact this </w:t>
      </w:r>
      <w:hyperlink r:id="rId64" w:history="1">
        <w:r w:rsidRPr="00F50D65">
          <w:rPr>
            <w:rStyle w:val="Hyperlink"/>
          </w:rPr>
          <w:t>email</w:t>
        </w:r>
      </w:hyperlink>
      <w:r w:rsidR="00F50D65">
        <w:t>.</w:t>
      </w:r>
    </w:p>
    <w:p w14:paraId="6BC309ED" w14:textId="77777777" w:rsidR="00E1357D" w:rsidRPr="00407B5F" w:rsidRDefault="00E1357D" w:rsidP="00407B5F">
      <w:pPr>
        <w:pStyle w:val="Heading1"/>
      </w:pPr>
      <w:bookmarkStart w:id="14" w:name="_EMPLOYMENT_and_FUNDING"/>
      <w:bookmarkStart w:id="15" w:name="_NEWSLETTERS_FROM_OTHER"/>
      <w:bookmarkStart w:id="16" w:name="_Toc507249324"/>
      <w:bookmarkEnd w:id="14"/>
      <w:bookmarkEnd w:id="11"/>
      <w:bookmarkEnd w:id="15"/>
      <w:r w:rsidRPr="00407B5F">
        <w:rPr>
          <w:rStyle w:val="Strong"/>
          <w:b/>
          <w:bCs w:val="0"/>
        </w:rPr>
        <w:lastRenderedPageBreak/>
        <w:t>NEWSLETTER</w:t>
      </w:r>
      <w:bookmarkStart w:id="17" w:name="Newsletter"/>
      <w:bookmarkEnd w:id="17"/>
      <w:r w:rsidR="00ED419D" w:rsidRPr="00407B5F">
        <w:rPr>
          <w:rStyle w:val="Strong"/>
          <w:b/>
          <w:bCs w:val="0"/>
        </w:rPr>
        <w:t>S FROM</w:t>
      </w:r>
      <w:r w:rsidRPr="00407B5F">
        <w:rPr>
          <w:rStyle w:val="Strong"/>
          <w:b/>
          <w:bCs w:val="0"/>
        </w:rPr>
        <w:t xml:space="preserve"> OTHER ORGANISATIONS</w:t>
      </w:r>
      <w:bookmarkEnd w:id="16"/>
    </w:p>
    <w:p w14:paraId="544CCFE2" w14:textId="77777777" w:rsidR="00DA0F6C" w:rsidRDefault="00DB1D3A" w:rsidP="00DA0F6C">
      <w:pPr>
        <w:pStyle w:val="Heading2"/>
      </w:pPr>
      <w:r>
        <w:t>UN DESA Voice December 2019</w:t>
      </w:r>
    </w:p>
    <w:p w14:paraId="3460C614" w14:textId="34F576A8" w:rsidR="00453B50" w:rsidRPr="00037734" w:rsidRDefault="00DB1D3A" w:rsidP="00DA0F6C">
      <w:pPr>
        <w:pStyle w:val="Subheading3"/>
      </w:pPr>
      <w:r w:rsidRPr="00DB1D3A">
        <w:t xml:space="preserve">Rising to the challenge, </w:t>
      </w:r>
      <w:r w:rsidR="00DA0F6C">
        <w:t>c</w:t>
      </w:r>
      <w:r w:rsidRPr="00DB1D3A">
        <w:t>elebrating persons with disabilities,</w:t>
      </w:r>
      <w:r w:rsidR="00DA0F6C">
        <w:t xml:space="preserve"> and i</w:t>
      </w:r>
      <w:r w:rsidRPr="00DB1D3A">
        <w:t>nternational cooperation on migration</w:t>
      </w:r>
    </w:p>
    <w:p w14:paraId="7D2CFA16" w14:textId="770CDF34" w:rsidR="00037734" w:rsidRPr="00DA0F6C" w:rsidRDefault="00DB1D3A" w:rsidP="00DA0F6C">
      <w:pPr>
        <w:pStyle w:val="ADDCBulletinbody"/>
      </w:pPr>
      <w:r w:rsidRPr="00DA0F6C">
        <w:t>In this issue:</w:t>
      </w:r>
    </w:p>
    <w:p w14:paraId="43DBB644" w14:textId="708BFAD1" w:rsidR="00DB1D3A" w:rsidRPr="00DA0F6C" w:rsidRDefault="00DB1D3A" w:rsidP="00DA0F6C">
      <w:pPr>
        <w:pStyle w:val="ADDCBulletinbody"/>
        <w:numPr>
          <w:ilvl w:val="0"/>
          <w:numId w:val="28"/>
        </w:numPr>
        <w:spacing w:before="0" w:after="0"/>
        <w:ind w:left="714" w:hanging="357"/>
      </w:pPr>
      <w:r w:rsidRPr="00DA0F6C">
        <w:t>Rising to the challenge- looking back at UN DESA’s year</w:t>
      </w:r>
    </w:p>
    <w:p w14:paraId="719DC989" w14:textId="1F3C3F2B" w:rsidR="00DB1D3A" w:rsidRPr="00DA0F6C" w:rsidRDefault="00DB1D3A" w:rsidP="00DA0F6C">
      <w:pPr>
        <w:pStyle w:val="ADDCBulletinbody"/>
        <w:numPr>
          <w:ilvl w:val="0"/>
          <w:numId w:val="28"/>
        </w:numPr>
        <w:spacing w:before="0" w:after="0"/>
        <w:ind w:left="714" w:hanging="357"/>
      </w:pPr>
      <w:r w:rsidRPr="00DA0F6C">
        <w:t>The whole benefits when everyone is included</w:t>
      </w:r>
    </w:p>
    <w:p w14:paraId="65501043" w14:textId="42DE18BE" w:rsidR="00DB1D3A" w:rsidRPr="00DA0F6C" w:rsidRDefault="00DB1D3A" w:rsidP="00DA0F6C">
      <w:pPr>
        <w:pStyle w:val="ADDCBulletinbody"/>
        <w:numPr>
          <w:ilvl w:val="0"/>
          <w:numId w:val="28"/>
        </w:numPr>
        <w:spacing w:before="0" w:after="0"/>
        <w:ind w:left="714" w:hanging="357"/>
      </w:pPr>
      <w:r w:rsidRPr="00DA0F6C">
        <w:t>International cooperation on migration – what’s next?</w:t>
      </w:r>
    </w:p>
    <w:p w14:paraId="5D680C36" w14:textId="03BB36FE" w:rsidR="00DB1D3A" w:rsidRPr="00DA0F6C" w:rsidRDefault="00DB1D3A" w:rsidP="00DA0F6C">
      <w:pPr>
        <w:pStyle w:val="ADDCBulletinbody"/>
        <w:numPr>
          <w:ilvl w:val="0"/>
          <w:numId w:val="28"/>
        </w:numPr>
        <w:spacing w:before="0" w:after="0"/>
        <w:ind w:left="714" w:hanging="357"/>
      </w:pPr>
      <w:r w:rsidRPr="00DA0F6C">
        <w:t>UN turns 75 in 2020: Get ready to join the biggest ever global conversation!</w:t>
      </w:r>
    </w:p>
    <w:p w14:paraId="4039607A" w14:textId="7EA144AD" w:rsidR="00DB1D3A" w:rsidRPr="00DA0F6C" w:rsidRDefault="00DB1D3A" w:rsidP="00DA0F6C">
      <w:pPr>
        <w:pStyle w:val="ADDCBulletinbody"/>
        <w:numPr>
          <w:ilvl w:val="0"/>
          <w:numId w:val="28"/>
        </w:numPr>
        <w:spacing w:before="0" w:after="0"/>
        <w:ind w:left="714" w:hanging="357"/>
      </w:pPr>
      <w:r w:rsidRPr="00DA0F6C">
        <w:t>COP23: SDG Pavilion enhances link between climate action and SDGs</w:t>
      </w:r>
      <w:bookmarkStart w:id="18" w:name="_GoBack"/>
      <w:bookmarkEnd w:id="18"/>
    </w:p>
    <w:p w14:paraId="742FEB61" w14:textId="5E4068DD" w:rsidR="00DA0F6C" w:rsidRPr="00496491" w:rsidRDefault="00DB1D3A" w:rsidP="00496491">
      <w:pPr>
        <w:pStyle w:val="ADDCBulletinbody"/>
        <w:numPr>
          <w:ilvl w:val="0"/>
          <w:numId w:val="28"/>
        </w:numPr>
        <w:spacing w:before="0" w:after="0"/>
        <w:ind w:left="714" w:hanging="357"/>
      </w:pPr>
      <w:r w:rsidRPr="00DA0F6C">
        <w:t>Tearing down the walls online</w:t>
      </w:r>
    </w:p>
    <w:p w14:paraId="368A7B5B" w14:textId="6803DB65" w:rsidR="00037734" w:rsidRDefault="00152121" w:rsidP="00DA0F6C">
      <w:pPr>
        <w:pStyle w:val="ADDCBulletinbody"/>
      </w:pPr>
      <w:hyperlink r:id="rId65" w:history="1">
        <w:r w:rsidR="00DA0F6C" w:rsidRPr="00DA0F6C">
          <w:rPr>
            <w:rStyle w:val="Hyperlink"/>
          </w:rPr>
          <w:t>Access the newsletter</w:t>
        </w:r>
      </w:hyperlink>
      <w:r w:rsidR="00DA0F6C">
        <w:t>.</w:t>
      </w:r>
    </w:p>
    <w:p w14:paraId="7704AE38" w14:textId="4C19B341" w:rsidR="00496491" w:rsidRDefault="00496491" w:rsidP="00496491">
      <w:pPr>
        <w:pStyle w:val="Heading2"/>
      </w:pPr>
      <w:r>
        <w:t xml:space="preserve">Light for the World: </w:t>
      </w:r>
      <w:r w:rsidRPr="00496491">
        <w:t>Di</w:t>
      </w:r>
      <w:r w:rsidR="006748AE">
        <w:t>sability Inclusive Development N</w:t>
      </w:r>
      <w:r w:rsidRPr="00496491">
        <w:t>ewsletter December 2019</w:t>
      </w:r>
    </w:p>
    <w:p w14:paraId="1981EE69" w14:textId="6F1C65DC" w:rsidR="00496491" w:rsidRDefault="00496491" w:rsidP="00496491">
      <w:pPr>
        <w:pStyle w:val="ADDCBulletinbody"/>
      </w:pPr>
      <w:r w:rsidRPr="00DA0F6C">
        <w:t>In this issue:</w:t>
      </w:r>
    </w:p>
    <w:p w14:paraId="2F7CAB86" w14:textId="29F699F7" w:rsidR="00496491" w:rsidRDefault="00152121" w:rsidP="00496491">
      <w:pPr>
        <w:pStyle w:val="ADDCBulletinbody"/>
        <w:numPr>
          <w:ilvl w:val="0"/>
          <w:numId w:val="40"/>
        </w:numPr>
        <w:spacing w:before="0" w:after="0"/>
      </w:pPr>
      <w:hyperlink r:id="rId66" w:history="1">
        <w:r w:rsidR="00496491" w:rsidRPr="00496491">
          <w:rPr>
            <w:rStyle w:val="Hyperlink"/>
          </w:rPr>
          <w:t>Breaking barriers to participation in Agriculture</w:t>
        </w:r>
      </w:hyperlink>
    </w:p>
    <w:p w14:paraId="0AA09DC3" w14:textId="51CD23A4" w:rsidR="00496491" w:rsidRDefault="00152121" w:rsidP="00496491">
      <w:pPr>
        <w:pStyle w:val="ADDCBulletinbody"/>
        <w:numPr>
          <w:ilvl w:val="0"/>
          <w:numId w:val="40"/>
        </w:numPr>
        <w:spacing w:before="0" w:after="0"/>
      </w:pPr>
      <w:hyperlink r:id="rId67" w:history="1">
        <w:r w:rsidR="00496491" w:rsidRPr="00496491">
          <w:rPr>
            <w:rStyle w:val="Hyperlink"/>
          </w:rPr>
          <w:t>Start of Uganda Business and Disability Network</w:t>
        </w:r>
      </w:hyperlink>
    </w:p>
    <w:p w14:paraId="45DD34FA" w14:textId="1A97FB5B" w:rsidR="00496491" w:rsidRDefault="00152121" w:rsidP="00496491">
      <w:pPr>
        <w:pStyle w:val="ADDCBulletinbody"/>
        <w:numPr>
          <w:ilvl w:val="0"/>
          <w:numId w:val="40"/>
        </w:numPr>
        <w:spacing w:before="0" w:after="0"/>
      </w:pPr>
      <w:hyperlink r:id="rId68" w:history="1">
        <w:r w:rsidR="00496491" w:rsidRPr="00496491">
          <w:rPr>
            <w:rStyle w:val="Hyperlink"/>
          </w:rPr>
          <w:t>Publication: An Untapped Potential</w:t>
        </w:r>
      </w:hyperlink>
    </w:p>
    <w:p w14:paraId="5392A54E" w14:textId="77BCB36E" w:rsidR="00496491" w:rsidRDefault="00152121" w:rsidP="00496491">
      <w:pPr>
        <w:pStyle w:val="ADDCBulletinbody"/>
        <w:numPr>
          <w:ilvl w:val="0"/>
          <w:numId w:val="40"/>
        </w:numPr>
        <w:spacing w:before="0" w:after="0"/>
      </w:pPr>
      <w:hyperlink r:id="rId69" w:history="1">
        <w:r w:rsidR="00496491" w:rsidRPr="00496491">
          <w:rPr>
            <w:rStyle w:val="Hyperlink"/>
          </w:rPr>
          <w:t>Access to humanitarian aid - Cyclone Idai, Mozambique</w:t>
        </w:r>
      </w:hyperlink>
    </w:p>
    <w:p w14:paraId="020BCB46" w14:textId="6691170E" w:rsidR="00496491" w:rsidRPr="00BB0076" w:rsidRDefault="00152121" w:rsidP="00496491">
      <w:pPr>
        <w:pStyle w:val="ADDCBulletinbody"/>
        <w:numPr>
          <w:ilvl w:val="0"/>
          <w:numId w:val="40"/>
        </w:numPr>
        <w:spacing w:before="0" w:after="0"/>
        <w:rPr>
          <w:rStyle w:val="Hyperlink"/>
          <w:color w:val="auto"/>
          <w:u w:val="none"/>
        </w:rPr>
      </w:pPr>
      <w:hyperlink r:id="rId70" w:history="1">
        <w:r w:rsidR="00496491" w:rsidRPr="00496491">
          <w:rPr>
            <w:rStyle w:val="Hyperlink"/>
          </w:rPr>
          <w:t>Meet the team: Murali</w:t>
        </w:r>
      </w:hyperlink>
    </w:p>
    <w:p w14:paraId="672E5185" w14:textId="76FA488F" w:rsidR="00BB0076" w:rsidRDefault="00BB0076" w:rsidP="00BB0076">
      <w:pPr>
        <w:pStyle w:val="ADDCBulletinbody"/>
        <w:spacing w:before="0" w:after="0"/>
        <w:rPr>
          <w:rStyle w:val="Hyperlink"/>
        </w:rPr>
      </w:pPr>
    </w:p>
    <w:p w14:paraId="7ABE8FB4" w14:textId="3E3FFF29" w:rsidR="00BB0076" w:rsidRDefault="00BB0076" w:rsidP="00BB0076">
      <w:pPr>
        <w:pStyle w:val="Heading2"/>
      </w:pPr>
      <w:r>
        <w:t>Source E-Bull</w:t>
      </w:r>
      <w:r>
        <w:t xml:space="preserve">etin, Disability and Inclusion, </w:t>
      </w:r>
      <w:r>
        <w:t>Winter 2019</w:t>
      </w:r>
    </w:p>
    <w:p w14:paraId="240EB1EB" w14:textId="20CD09BF" w:rsidR="00BB0076" w:rsidRDefault="00BB0076" w:rsidP="00BB0076">
      <w:pPr>
        <w:pStyle w:val="ADDCBulletinbody"/>
      </w:pPr>
      <w:r w:rsidRPr="00BB0076">
        <w:t xml:space="preserve">This </w:t>
      </w:r>
      <w:hyperlink r:id="rId71" w:history="1">
        <w:r w:rsidRPr="00BB0076">
          <w:rPr>
            <w:rStyle w:val="Hyperlink"/>
          </w:rPr>
          <w:t>email</w:t>
        </w:r>
      </w:hyperlink>
      <w:r w:rsidRPr="00BB0076">
        <w:t xml:space="preserve"> bulletin is a selection of 25 resources recently added to the Source collection on Disability and Inclusion. To sea</w:t>
      </w:r>
      <w:r w:rsidR="00553BD3">
        <w:t xml:space="preserve">rch the full collection, visit this </w:t>
      </w:r>
      <w:hyperlink r:id="rId72" w:history="1">
        <w:r w:rsidR="00553BD3" w:rsidRPr="00553BD3">
          <w:rPr>
            <w:rStyle w:val="Hyperlink"/>
          </w:rPr>
          <w:t>page</w:t>
        </w:r>
      </w:hyperlink>
      <w:r w:rsidR="00553BD3">
        <w:t>.</w:t>
      </w:r>
    </w:p>
    <w:p w14:paraId="74B5972B" w14:textId="14E153DC" w:rsidR="00152121" w:rsidRDefault="00152121" w:rsidP="00152121">
      <w:pPr>
        <w:pStyle w:val="Heading2"/>
      </w:pPr>
      <w:r>
        <w:t xml:space="preserve">First Peoples’ Disability Network, 2019 wrap </w:t>
      </w:r>
    </w:p>
    <w:p w14:paraId="235ADA91" w14:textId="44E95FA9" w:rsidR="00152121" w:rsidRDefault="00152121" w:rsidP="00152121">
      <w:pPr>
        <w:pStyle w:val="ADDCBulletinbody"/>
      </w:pPr>
      <w:r>
        <w:t>Wrap up includes:</w:t>
      </w:r>
    </w:p>
    <w:p w14:paraId="4807A79E" w14:textId="30DE40A6" w:rsidR="00152121" w:rsidRDefault="00152121" w:rsidP="00152121">
      <w:pPr>
        <w:pStyle w:val="ADDCBulletinbody"/>
        <w:numPr>
          <w:ilvl w:val="0"/>
          <w:numId w:val="41"/>
        </w:numPr>
        <w:spacing w:before="0" w:after="0"/>
        <w:ind w:left="714" w:hanging="357"/>
      </w:pPr>
      <w:hyperlink r:id="rId73" w:history="1">
        <w:r w:rsidRPr="00152121">
          <w:rPr>
            <w:rStyle w:val="Hyperlink"/>
          </w:rPr>
          <w:t>News &amp; Updates</w:t>
        </w:r>
      </w:hyperlink>
    </w:p>
    <w:p w14:paraId="5855A965" w14:textId="1886CD72" w:rsidR="00152121" w:rsidRPr="00152121" w:rsidRDefault="00152121" w:rsidP="00152121">
      <w:pPr>
        <w:pStyle w:val="ADDCBulletinbody"/>
        <w:numPr>
          <w:ilvl w:val="0"/>
          <w:numId w:val="41"/>
        </w:numPr>
        <w:spacing w:before="0" w:after="0"/>
        <w:ind w:left="714" w:hanging="357"/>
      </w:pPr>
      <w:hyperlink r:id="rId74" w:history="1">
        <w:r w:rsidRPr="00152121">
          <w:rPr>
            <w:rStyle w:val="Hyperlink"/>
          </w:rPr>
          <w:t>Annual Report</w:t>
        </w:r>
      </w:hyperlink>
    </w:p>
    <w:p w14:paraId="74FBA353" w14:textId="68397EA7" w:rsidR="00152121" w:rsidRDefault="00152121" w:rsidP="00152121">
      <w:pPr>
        <w:pStyle w:val="ADDCBulletinbody"/>
        <w:numPr>
          <w:ilvl w:val="0"/>
          <w:numId w:val="41"/>
        </w:numPr>
        <w:spacing w:before="0" w:after="0"/>
        <w:ind w:left="714" w:hanging="357"/>
      </w:pPr>
      <w:hyperlink r:id="rId75" w:history="1">
        <w:r w:rsidRPr="00152121">
          <w:rPr>
            <w:rStyle w:val="Hyperlink"/>
          </w:rPr>
          <w:t>Our work</w:t>
        </w:r>
      </w:hyperlink>
    </w:p>
    <w:p w14:paraId="79AB34A9" w14:textId="652123BB" w:rsidR="00ED419D" w:rsidRPr="00A86974" w:rsidRDefault="00ED419D" w:rsidP="00407B5F">
      <w:pPr>
        <w:pStyle w:val="Heading1"/>
      </w:pPr>
      <w:r w:rsidRPr="00A86974">
        <w:t>ABOUT US</w:t>
      </w:r>
    </w:p>
    <w:p w14:paraId="38103919" w14:textId="77777777" w:rsidR="0000228D" w:rsidRPr="0000228D" w:rsidRDefault="00ED419D" w:rsidP="00447C98">
      <w:pPr>
        <w:pStyle w:val="ADDCBulletinbody"/>
      </w:pPr>
      <w:r w:rsidRPr="00A86974">
        <w:rPr>
          <w:rStyle w:val="Strong"/>
          <w:rFonts w:asciiTheme="minorHAnsi" w:hAnsiTheme="minorHAnsi"/>
          <w:color w:val="333333"/>
        </w:rPr>
        <w:t>ADDC</w:t>
      </w:r>
      <w:r w:rsidRPr="00A86974">
        <w:t> is an Australian, international network focusing attention, expertise and action on disability issues in developing countries; building on a human rights platform for disability advocacy.</w:t>
      </w:r>
      <w:r w:rsidRPr="00A86974">
        <w:br/>
        <w:t>To join ADDC (membership is free) or find out more, please visit www.addc.org.au</w:t>
      </w:r>
      <w:r w:rsidRPr="00A86974">
        <w:br/>
      </w:r>
      <w:r w:rsidRPr="00A86974">
        <w:br/>
      </w:r>
      <w:r w:rsidRPr="00A86974">
        <w:rPr>
          <w:vanish/>
        </w:rPr>
        <w:t> </w:t>
      </w:r>
      <w:r w:rsidRPr="00A86974">
        <w:rPr>
          <w:rStyle w:val="Strong"/>
          <w:rFonts w:asciiTheme="minorHAnsi" w:hAnsiTheme="minorHAnsi"/>
          <w:color w:val="333333"/>
        </w:rPr>
        <w:t xml:space="preserve">This bulletin </w:t>
      </w:r>
      <w:r w:rsidRPr="00A86974">
        <w:t xml:space="preserve">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w:t>
      </w:r>
      <w:r w:rsidRPr="00A86974">
        <w:lastRenderedPageBreak/>
        <w:t>disability advocacy and strengthening partnerships; however, our focus remains on disability and development issues.</w:t>
      </w:r>
      <w:r w:rsidRPr="00A86974">
        <w:br/>
      </w:r>
      <w:r w:rsidRPr="00A86974">
        <w:br/>
      </w:r>
      <w:r w:rsidR="0000228D" w:rsidRPr="0000228D">
        <w:rPr>
          <w:b/>
        </w:rPr>
        <w:t>Disclaimer:</w:t>
      </w:r>
      <w:r w:rsidR="0000228D" w:rsidRPr="0000228D">
        <w:t xml:space="preserve"> The ADDC Bulletin is a compilation of other organisations’ articles and material. While every effort is made to validate content ADDC does not endorse all opinions and views contacted within the Bulletin.</w:t>
      </w:r>
    </w:p>
    <w:p w14:paraId="49458789" w14:textId="7514B9CF" w:rsidR="005B5043" w:rsidRPr="00A86974" w:rsidRDefault="0000228D" w:rsidP="003B4FBF">
      <w:pPr>
        <w:pStyle w:val="ADDCBulletinbody"/>
      </w:pPr>
      <w:r w:rsidRPr="0000228D">
        <w:rPr>
          <w:b/>
        </w:rPr>
        <w:t>Acknowledgment of Country:</w:t>
      </w:r>
      <w:r w:rsidRPr="0000228D">
        <w:rPr>
          <w:rStyle w:val="Strong"/>
          <w:rFonts w:asciiTheme="minorHAnsi" w:hAnsiTheme="minorHAnsi"/>
          <w:color w:val="202020"/>
          <w:sz w:val="20"/>
          <w:szCs w:val="20"/>
        </w:rPr>
        <w:t> </w:t>
      </w:r>
      <w:r w:rsidRPr="0000228D">
        <w:t>ADDC acknowledges that we are situated on the ancestral lands of the Wurundjeri people of the Kulin Nations and pay respects to the traditional custodians and their Elders past, present and emerging.</w:t>
      </w:r>
    </w:p>
    <w:sectPr w:rsidR="005B5043" w:rsidRPr="00A86974"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E485" w14:textId="77777777" w:rsidR="00E15C1C" w:rsidRDefault="00E15C1C" w:rsidP="00F7612E">
      <w:r>
        <w:separator/>
      </w:r>
    </w:p>
  </w:endnote>
  <w:endnote w:type="continuationSeparator" w:id="0">
    <w:p w14:paraId="7B1BC6BF" w14:textId="77777777" w:rsidR="00E15C1C" w:rsidRDefault="00E15C1C"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ourier New"/>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63F6C" w14:textId="77777777" w:rsidR="00E15C1C" w:rsidRDefault="00E15C1C" w:rsidP="00F7612E">
      <w:r>
        <w:separator/>
      </w:r>
    </w:p>
  </w:footnote>
  <w:footnote w:type="continuationSeparator" w:id="0">
    <w:p w14:paraId="7C04629F" w14:textId="77777777" w:rsidR="00E15C1C" w:rsidRDefault="00E15C1C"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AD7"/>
    <w:multiLevelType w:val="hybridMultilevel"/>
    <w:tmpl w:val="3814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D1C6C"/>
    <w:multiLevelType w:val="hybridMultilevel"/>
    <w:tmpl w:val="49F479F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07B85CC4"/>
    <w:multiLevelType w:val="hybridMultilevel"/>
    <w:tmpl w:val="76D670FE"/>
    <w:lvl w:ilvl="0" w:tplc="865E5E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C4AB1"/>
    <w:multiLevelType w:val="hybridMultilevel"/>
    <w:tmpl w:val="46C8B5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C6A74CF"/>
    <w:multiLevelType w:val="hybridMultilevel"/>
    <w:tmpl w:val="F9E4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936EC"/>
    <w:multiLevelType w:val="hybridMultilevel"/>
    <w:tmpl w:val="7C22B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46E7F86"/>
    <w:multiLevelType w:val="hybridMultilevel"/>
    <w:tmpl w:val="31D28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69309B"/>
    <w:multiLevelType w:val="hybridMultilevel"/>
    <w:tmpl w:val="AF66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A0E89"/>
    <w:multiLevelType w:val="hybridMultilevel"/>
    <w:tmpl w:val="9C588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2056BC"/>
    <w:multiLevelType w:val="hybridMultilevel"/>
    <w:tmpl w:val="873A3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521226"/>
    <w:multiLevelType w:val="multilevel"/>
    <w:tmpl w:val="E5B041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16F477F"/>
    <w:multiLevelType w:val="hybridMultilevel"/>
    <w:tmpl w:val="4AC4D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E90B80"/>
    <w:multiLevelType w:val="hybridMultilevel"/>
    <w:tmpl w:val="803866C4"/>
    <w:lvl w:ilvl="0" w:tplc="D96A45A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6171F0"/>
    <w:multiLevelType w:val="hybridMultilevel"/>
    <w:tmpl w:val="2E8C10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BA5297"/>
    <w:multiLevelType w:val="hybridMultilevel"/>
    <w:tmpl w:val="4204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225BE"/>
    <w:multiLevelType w:val="hybridMultilevel"/>
    <w:tmpl w:val="5166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D330E3"/>
    <w:multiLevelType w:val="hybridMultilevel"/>
    <w:tmpl w:val="70BC5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8B0744"/>
    <w:multiLevelType w:val="hybridMultilevel"/>
    <w:tmpl w:val="EBE2F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862499"/>
    <w:multiLevelType w:val="hybridMultilevel"/>
    <w:tmpl w:val="6262D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7A2B70"/>
    <w:multiLevelType w:val="hybridMultilevel"/>
    <w:tmpl w:val="4CD4D1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6F76036"/>
    <w:multiLevelType w:val="hybridMultilevel"/>
    <w:tmpl w:val="9304A91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1" w15:restartNumberingAfterBreak="0">
    <w:nsid w:val="37185719"/>
    <w:multiLevelType w:val="hybridMultilevel"/>
    <w:tmpl w:val="2FFC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0A4938"/>
    <w:multiLevelType w:val="hybridMultilevel"/>
    <w:tmpl w:val="53BA6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AF37CE"/>
    <w:multiLevelType w:val="hybridMultilevel"/>
    <w:tmpl w:val="21225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F22D23"/>
    <w:multiLevelType w:val="hybridMultilevel"/>
    <w:tmpl w:val="9216D4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88D160E"/>
    <w:multiLevelType w:val="hybridMultilevel"/>
    <w:tmpl w:val="A51EF8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49562FA2"/>
    <w:multiLevelType w:val="multilevel"/>
    <w:tmpl w:val="4AE23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A0E4CB5"/>
    <w:multiLevelType w:val="hybridMultilevel"/>
    <w:tmpl w:val="083C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15144D"/>
    <w:multiLevelType w:val="hybridMultilevel"/>
    <w:tmpl w:val="08146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4E2C28D7"/>
    <w:multiLevelType w:val="hybridMultilevel"/>
    <w:tmpl w:val="0C6CF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8C04E4"/>
    <w:multiLevelType w:val="hybridMultilevel"/>
    <w:tmpl w:val="ABBA8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023217"/>
    <w:multiLevelType w:val="hybridMultilevel"/>
    <w:tmpl w:val="AB904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ED188D"/>
    <w:multiLevelType w:val="hybridMultilevel"/>
    <w:tmpl w:val="0E424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A36BC4"/>
    <w:multiLevelType w:val="hybridMultilevel"/>
    <w:tmpl w:val="2BF4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71C4"/>
    <w:multiLevelType w:val="hybridMultilevel"/>
    <w:tmpl w:val="6FA46B10"/>
    <w:lvl w:ilvl="0" w:tplc="10090001">
      <w:start w:val="1"/>
      <w:numFmt w:val="bullet"/>
      <w:lvlText w:val=""/>
      <w:lvlJc w:val="left"/>
      <w:pPr>
        <w:ind w:left="576" w:hanging="360"/>
      </w:pPr>
      <w:rPr>
        <w:rFonts w:ascii="Symbol" w:hAnsi="Symbol" w:hint="default"/>
      </w:rPr>
    </w:lvl>
    <w:lvl w:ilvl="1" w:tplc="10090003">
      <w:start w:val="1"/>
      <w:numFmt w:val="bullet"/>
      <w:lvlText w:val="o"/>
      <w:lvlJc w:val="left"/>
      <w:pPr>
        <w:ind w:left="1296" w:hanging="360"/>
      </w:pPr>
      <w:rPr>
        <w:rFonts w:ascii="Courier New" w:hAnsi="Courier New" w:cs="Courier New" w:hint="default"/>
      </w:rPr>
    </w:lvl>
    <w:lvl w:ilvl="2" w:tplc="10090005">
      <w:start w:val="1"/>
      <w:numFmt w:val="bullet"/>
      <w:lvlText w:val=""/>
      <w:lvlJc w:val="left"/>
      <w:pPr>
        <w:ind w:left="2016" w:hanging="360"/>
      </w:pPr>
      <w:rPr>
        <w:rFonts w:ascii="Wingdings" w:hAnsi="Wingdings" w:hint="default"/>
      </w:rPr>
    </w:lvl>
    <w:lvl w:ilvl="3" w:tplc="10090001">
      <w:start w:val="1"/>
      <w:numFmt w:val="bullet"/>
      <w:lvlText w:val=""/>
      <w:lvlJc w:val="left"/>
      <w:pPr>
        <w:ind w:left="2736" w:hanging="360"/>
      </w:pPr>
      <w:rPr>
        <w:rFonts w:ascii="Symbol" w:hAnsi="Symbol" w:hint="default"/>
      </w:rPr>
    </w:lvl>
    <w:lvl w:ilvl="4" w:tplc="10090003">
      <w:start w:val="1"/>
      <w:numFmt w:val="bullet"/>
      <w:lvlText w:val="o"/>
      <w:lvlJc w:val="left"/>
      <w:pPr>
        <w:ind w:left="3456" w:hanging="360"/>
      </w:pPr>
      <w:rPr>
        <w:rFonts w:ascii="Courier New" w:hAnsi="Courier New" w:cs="Courier New" w:hint="default"/>
      </w:rPr>
    </w:lvl>
    <w:lvl w:ilvl="5" w:tplc="10090005">
      <w:start w:val="1"/>
      <w:numFmt w:val="bullet"/>
      <w:lvlText w:val=""/>
      <w:lvlJc w:val="left"/>
      <w:pPr>
        <w:ind w:left="4176" w:hanging="360"/>
      </w:pPr>
      <w:rPr>
        <w:rFonts w:ascii="Wingdings" w:hAnsi="Wingdings" w:hint="default"/>
      </w:rPr>
    </w:lvl>
    <w:lvl w:ilvl="6" w:tplc="10090001">
      <w:start w:val="1"/>
      <w:numFmt w:val="bullet"/>
      <w:lvlText w:val=""/>
      <w:lvlJc w:val="left"/>
      <w:pPr>
        <w:ind w:left="4896" w:hanging="360"/>
      </w:pPr>
      <w:rPr>
        <w:rFonts w:ascii="Symbol" w:hAnsi="Symbol" w:hint="default"/>
      </w:rPr>
    </w:lvl>
    <w:lvl w:ilvl="7" w:tplc="10090003">
      <w:start w:val="1"/>
      <w:numFmt w:val="bullet"/>
      <w:lvlText w:val="o"/>
      <w:lvlJc w:val="left"/>
      <w:pPr>
        <w:ind w:left="5616" w:hanging="360"/>
      </w:pPr>
      <w:rPr>
        <w:rFonts w:ascii="Courier New" w:hAnsi="Courier New" w:cs="Courier New" w:hint="default"/>
      </w:rPr>
    </w:lvl>
    <w:lvl w:ilvl="8" w:tplc="10090005">
      <w:start w:val="1"/>
      <w:numFmt w:val="bullet"/>
      <w:lvlText w:val=""/>
      <w:lvlJc w:val="left"/>
      <w:pPr>
        <w:ind w:left="6336" w:hanging="360"/>
      </w:pPr>
      <w:rPr>
        <w:rFonts w:ascii="Wingdings" w:hAnsi="Wingdings" w:hint="default"/>
      </w:rPr>
    </w:lvl>
  </w:abstractNum>
  <w:abstractNum w:abstractNumId="35" w15:restartNumberingAfterBreak="0">
    <w:nsid w:val="6A8B1F1E"/>
    <w:multiLevelType w:val="hybridMultilevel"/>
    <w:tmpl w:val="1158A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5C751D"/>
    <w:multiLevelType w:val="hybridMultilevel"/>
    <w:tmpl w:val="4ECC3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C665592"/>
    <w:multiLevelType w:val="multilevel"/>
    <w:tmpl w:val="F0045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0440D0"/>
    <w:multiLevelType w:val="hybridMultilevel"/>
    <w:tmpl w:val="52446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235C95"/>
    <w:multiLevelType w:val="hybridMultilevel"/>
    <w:tmpl w:val="4DE4B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F235EE"/>
    <w:multiLevelType w:val="multilevel"/>
    <w:tmpl w:val="59A0B336"/>
    <w:lvl w:ilvl="0">
      <w:start w:val="1"/>
      <w:numFmt w:val="bullet"/>
      <w:lvlText w:val=""/>
      <w:lvlJc w:val="left"/>
      <w:pPr>
        <w:tabs>
          <w:tab w:val="num" w:pos="3660"/>
        </w:tabs>
        <w:ind w:left="3660" w:hanging="360"/>
      </w:pPr>
      <w:rPr>
        <w:rFonts w:ascii="Symbol" w:hAnsi="Symbol" w:hint="default"/>
        <w:sz w:val="20"/>
      </w:rPr>
    </w:lvl>
    <w:lvl w:ilvl="1">
      <w:start w:val="1"/>
      <w:numFmt w:val="bullet"/>
      <w:lvlText w:val=""/>
      <w:lvlJc w:val="left"/>
      <w:pPr>
        <w:tabs>
          <w:tab w:val="num" w:pos="4380"/>
        </w:tabs>
        <w:ind w:left="4380" w:hanging="360"/>
      </w:pPr>
      <w:rPr>
        <w:rFonts w:ascii="Symbol" w:hAnsi="Symbol" w:hint="default"/>
        <w:sz w:val="20"/>
      </w:rPr>
    </w:lvl>
    <w:lvl w:ilvl="2">
      <w:start w:val="1"/>
      <w:numFmt w:val="bullet"/>
      <w:lvlText w:val=""/>
      <w:lvlJc w:val="left"/>
      <w:pPr>
        <w:tabs>
          <w:tab w:val="num" w:pos="5100"/>
        </w:tabs>
        <w:ind w:left="5100" w:hanging="360"/>
      </w:pPr>
      <w:rPr>
        <w:rFonts w:ascii="Symbol" w:hAnsi="Symbol" w:hint="default"/>
        <w:sz w:val="20"/>
      </w:rPr>
    </w:lvl>
    <w:lvl w:ilvl="3">
      <w:start w:val="1"/>
      <w:numFmt w:val="bullet"/>
      <w:lvlText w:val=""/>
      <w:lvlJc w:val="left"/>
      <w:pPr>
        <w:tabs>
          <w:tab w:val="num" w:pos="5820"/>
        </w:tabs>
        <w:ind w:left="5820" w:hanging="360"/>
      </w:pPr>
      <w:rPr>
        <w:rFonts w:ascii="Symbol" w:hAnsi="Symbol" w:hint="default"/>
        <w:sz w:val="20"/>
      </w:rPr>
    </w:lvl>
    <w:lvl w:ilvl="4">
      <w:start w:val="1"/>
      <w:numFmt w:val="bullet"/>
      <w:lvlText w:val=""/>
      <w:lvlJc w:val="left"/>
      <w:pPr>
        <w:tabs>
          <w:tab w:val="num" w:pos="6540"/>
        </w:tabs>
        <w:ind w:left="6540" w:hanging="360"/>
      </w:pPr>
      <w:rPr>
        <w:rFonts w:ascii="Symbol" w:hAnsi="Symbol" w:hint="default"/>
        <w:sz w:val="20"/>
      </w:rPr>
    </w:lvl>
    <w:lvl w:ilvl="5">
      <w:start w:val="1"/>
      <w:numFmt w:val="bullet"/>
      <w:lvlText w:val=""/>
      <w:lvlJc w:val="left"/>
      <w:pPr>
        <w:tabs>
          <w:tab w:val="num" w:pos="7260"/>
        </w:tabs>
        <w:ind w:left="7260" w:hanging="360"/>
      </w:pPr>
      <w:rPr>
        <w:rFonts w:ascii="Symbol" w:hAnsi="Symbol" w:hint="default"/>
        <w:sz w:val="20"/>
      </w:rPr>
    </w:lvl>
    <w:lvl w:ilvl="6">
      <w:start w:val="1"/>
      <w:numFmt w:val="bullet"/>
      <w:lvlText w:val=""/>
      <w:lvlJc w:val="left"/>
      <w:pPr>
        <w:tabs>
          <w:tab w:val="num" w:pos="7980"/>
        </w:tabs>
        <w:ind w:left="7980" w:hanging="360"/>
      </w:pPr>
      <w:rPr>
        <w:rFonts w:ascii="Symbol" w:hAnsi="Symbol" w:hint="default"/>
        <w:sz w:val="20"/>
      </w:rPr>
    </w:lvl>
    <w:lvl w:ilvl="7">
      <w:start w:val="1"/>
      <w:numFmt w:val="bullet"/>
      <w:lvlText w:val=""/>
      <w:lvlJc w:val="left"/>
      <w:pPr>
        <w:tabs>
          <w:tab w:val="num" w:pos="8700"/>
        </w:tabs>
        <w:ind w:left="8700" w:hanging="360"/>
      </w:pPr>
      <w:rPr>
        <w:rFonts w:ascii="Symbol" w:hAnsi="Symbol" w:hint="default"/>
        <w:sz w:val="20"/>
      </w:rPr>
    </w:lvl>
    <w:lvl w:ilvl="8">
      <w:start w:val="1"/>
      <w:numFmt w:val="bullet"/>
      <w:lvlText w:val=""/>
      <w:lvlJc w:val="left"/>
      <w:pPr>
        <w:tabs>
          <w:tab w:val="num" w:pos="9420"/>
        </w:tabs>
        <w:ind w:left="9420" w:hanging="360"/>
      </w:pPr>
      <w:rPr>
        <w:rFonts w:ascii="Symbol" w:hAnsi="Symbol" w:hint="default"/>
        <w:sz w:val="20"/>
      </w:rPr>
    </w:lvl>
  </w:abstractNum>
  <w:num w:numId="1">
    <w:abstractNumId w:val="2"/>
  </w:num>
  <w:num w:numId="2">
    <w:abstractNumId w:val="25"/>
  </w:num>
  <w:num w:numId="3">
    <w:abstractNumId w:val="10"/>
  </w:num>
  <w:num w:numId="4">
    <w:abstractNumId w:val="20"/>
  </w:num>
  <w:num w:numId="5">
    <w:abstractNumId w:val="5"/>
  </w:num>
  <w:num w:numId="6">
    <w:abstractNumId w:val="40"/>
  </w:num>
  <w:num w:numId="7">
    <w:abstractNumId w:val="28"/>
  </w:num>
  <w:num w:numId="8">
    <w:abstractNumId w:val="19"/>
  </w:num>
  <w:num w:numId="9">
    <w:abstractNumId w:val="1"/>
  </w:num>
  <w:num w:numId="10">
    <w:abstractNumId w:val="24"/>
  </w:num>
  <w:num w:numId="11">
    <w:abstractNumId w:val="39"/>
  </w:num>
  <w:num w:numId="12">
    <w:abstractNumId w:val="18"/>
  </w:num>
  <w:num w:numId="13">
    <w:abstractNumId w:val="27"/>
  </w:num>
  <w:num w:numId="14">
    <w:abstractNumId w:val="3"/>
  </w:num>
  <w:num w:numId="15">
    <w:abstractNumId w:val="38"/>
  </w:num>
  <w:num w:numId="16">
    <w:abstractNumId w:val="15"/>
  </w:num>
  <w:num w:numId="17">
    <w:abstractNumId w:val="11"/>
  </w:num>
  <w:num w:numId="18">
    <w:abstractNumId w:val="8"/>
  </w:num>
  <w:num w:numId="19">
    <w:abstractNumId w:val="30"/>
  </w:num>
  <w:num w:numId="20">
    <w:abstractNumId w:val="9"/>
  </w:num>
  <w:num w:numId="21">
    <w:abstractNumId w:val="35"/>
  </w:num>
  <w:num w:numId="22">
    <w:abstractNumId w:val="34"/>
  </w:num>
  <w:num w:numId="23">
    <w:abstractNumId w:val="37"/>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3"/>
  </w:num>
  <w:num w:numId="27">
    <w:abstractNumId w:val="4"/>
  </w:num>
  <w:num w:numId="28">
    <w:abstractNumId w:val="14"/>
  </w:num>
  <w:num w:numId="29">
    <w:abstractNumId w:val="21"/>
  </w:num>
  <w:num w:numId="30">
    <w:abstractNumId w:val="33"/>
  </w:num>
  <w:num w:numId="31">
    <w:abstractNumId w:val="7"/>
  </w:num>
  <w:num w:numId="32">
    <w:abstractNumId w:val="13"/>
  </w:num>
  <w:num w:numId="33">
    <w:abstractNumId w:val="0"/>
  </w:num>
  <w:num w:numId="34">
    <w:abstractNumId w:val="36"/>
  </w:num>
  <w:num w:numId="35">
    <w:abstractNumId w:val="22"/>
  </w:num>
  <w:num w:numId="36">
    <w:abstractNumId w:val="29"/>
  </w:num>
  <w:num w:numId="37">
    <w:abstractNumId w:val="17"/>
  </w:num>
  <w:num w:numId="38">
    <w:abstractNumId w:val="31"/>
  </w:num>
  <w:num w:numId="39">
    <w:abstractNumId w:val="16"/>
  </w:num>
  <w:num w:numId="40">
    <w:abstractNumId w:val="3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96C36D1-5226-420F-82E1-F8B57BB5AA9E}"/>
    <w:docVar w:name="dgnword-eventsink" w:val="152965656"/>
  </w:docVars>
  <w:rsids>
    <w:rsidRoot w:val="00E60ADD"/>
    <w:rsid w:val="0000228D"/>
    <w:rsid w:val="00003B83"/>
    <w:rsid w:val="00005EC1"/>
    <w:rsid w:val="000228B6"/>
    <w:rsid w:val="0002620A"/>
    <w:rsid w:val="0003401A"/>
    <w:rsid w:val="000345CC"/>
    <w:rsid w:val="000370B8"/>
    <w:rsid w:val="00037734"/>
    <w:rsid w:val="00060AB3"/>
    <w:rsid w:val="000628AE"/>
    <w:rsid w:val="00065D78"/>
    <w:rsid w:val="00070510"/>
    <w:rsid w:val="00075097"/>
    <w:rsid w:val="00085C78"/>
    <w:rsid w:val="00087868"/>
    <w:rsid w:val="000A140E"/>
    <w:rsid w:val="000A4412"/>
    <w:rsid w:val="000B5ADF"/>
    <w:rsid w:val="000C0046"/>
    <w:rsid w:val="000C1B66"/>
    <w:rsid w:val="000C672F"/>
    <w:rsid w:val="000C6AAC"/>
    <w:rsid w:val="000C74B9"/>
    <w:rsid w:val="000E062D"/>
    <w:rsid w:val="000F3622"/>
    <w:rsid w:val="000F5FC8"/>
    <w:rsid w:val="001043C5"/>
    <w:rsid w:val="00112D0B"/>
    <w:rsid w:val="001156F9"/>
    <w:rsid w:val="001217B3"/>
    <w:rsid w:val="00125985"/>
    <w:rsid w:val="00126643"/>
    <w:rsid w:val="00152121"/>
    <w:rsid w:val="00154EBB"/>
    <w:rsid w:val="00155B43"/>
    <w:rsid w:val="0016111A"/>
    <w:rsid w:val="001740D8"/>
    <w:rsid w:val="0017767A"/>
    <w:rsid w:val="00186F81"/>
    <w:rsid w:val="00195383"/>
    <w:rsid w:val="001A10F0"/>
    <w:rsid w:val="001A7C37"/>
    <w:rsid w:val="001B2C39"/>
    <w:rsid w:val="001B6F34"/>
    <w:rsid w:val="001C1322"/>
    <w:rsid w:val="001D2805"/>
    <w:rsid w:val="001D3E2C"/>
    <w:rsid w:val="001E63A4"/>
    <w:rsid w:val="001E67CD"/>
    <w:rsid w:val="001F192A"/>
    <w:rsid w:val="001F25A0"/>
    <w:rsid w:val="00206BCC"/>
    <w:rsid w:val="00206F3B"/>
    <w:rsid w:val="00217884"/>
    <w:rsid w:val="0022124A"/>
    <w:rsid w:val="0023176F"/>
    <w:rsid w:val="0023308C"/>
    <w:rsid w:val="00250BA5"/>
    <w:rsid w:val="00255365"/>
    <w:rsid w:val="00255804"/>
    <w:rsid w:val="00257A06"/>
    <w:rsid w:val="00262111"/>
    <w:rsid w:val="00281BE1"/>
    <w:rsid w:val="002851F4"/>
    <w:rsid w:val="002914EA"/>
    <w:rsid w:val="002973F4"/>
    <w:rsid w:val="002D5B76"/>
    <w:rsid w:val="002E31CB"/>
    <w:rsid w:val="002E4FBD"/>
    <w:rsid w:val="002E68F7"/>
    <w:rsid w:val="002F39B8"/>
    <w:rsid w:val="00301B1E"/>
    <w:rsid w:val="00304D6E"/>
    <w:rsid w:val="00305C68"/>
    <w:rsid w:val="00312EE4"/>
    <w:rsid w:val="003150D7"/>
    <w:rsid w:val="00317881"/>
    <w:rsid w:val="00317E16"/>
    <w:rsid w:val="00335EF6"/>
    <w:rsid w:val="00337A62"/>
    <w:rsid w:val="0035142A"/>
    <w:rsid w:val="00351A09"/>
    <w:rsid w:val="00355B67"/>
    <w:rsid w:val="003748E9"/>
    <w:rsid w:val="0039579D"/>
    <w:rsid w:val="00396302"/>
    <w:rsid w:val="003A0446"/>
    <w:rsid w:val="003A3901"/>
    <w:rsid w:val="003A5ECC"/>
    <w:rsid w:val="003B1C4D"/>
    <w:rsid w:val="003B4FBF"/>
    <w:rsid w:val="003B7029"/>
    <w:rsid w:val="003C0205"/>
    <w:rsid w:val="003C05E7"/>
    <w:rsid w:val="003C4ED5"/>
    <w:rsid w:val="003C614D"/>
    <w:rsid w:val="003D1E00"/>
    <w:rsid w:val="003E4391"/>
    <w:rsid w:val="003E65E8"/>
    <w:rsid w:val="00405520"/>
    <w:rsid w:val="00407B5F"/>
    <w:rsid w:val="00415EEB"/>
    <w:rsid w:val="00432346"/>
    <w:rsid w:val="00433DDA"/>
    <w:rsid w:val="00436D7D"/>
    <w:rsid w:val="00447C98"/>
    <w:rsid w:val="00453B50"/>
    <w:rsid w:val="00462F52"/>
    <w:rsid w:val="00467BF1"/>
    <w:rsid w:val="00471D29"/>
    <w:rsid w:val="00491083"/>
    <w:rsid w:val="00492EA2"/>
    <w:rsid w:val="00496491"/>
    <w:rsid w:val="004C0711"/>
    <w:rsid w:val="004D33BE"/>
    <w:rsid w:val="004D4330"/>
    <w:rsid w:val="004D6ECC"/>
    <w:rsid w:val="004E0F24"/>
    <w:rsid w:val="004F12FE"/>
    <w:rsid w:val="0051369F"/>
    <w:rsid w:val="00521203"/>
    <w:rsid w:val="00526AD0"/>
    <w:rsid w:val="005405AB"/>
    <w:rsid w:val="005500F9"/>
    <w:rsid w:val="00552597"/>
    <w:rsid w:val="00553BD3"/>
    <w:rsid w:val="00571861"/>
    <w:rsid w:val="00571CA9"/>
    <w:rsid w:val="005731A9"/>
    <w:rsid w:val="00581F39"/>
    <w:rsid w:val="00596F06"/>
    <w:rsid w:val="005B05AE"/>
    <w:rsid w:val="005B1C6F"/>
    <w:rsid w:val="005B5043"/>
    <w:rsid w:val="005C2676"/>
    <w:rsid w:val="005C3FCE"/>
    <w:rsid w:val="005D1283"/>
    <w:rsid w:val="005D43D5"/>
    <w:rsid w:val="0060015E"/>
    <w:rsid w:val="00612380"/>
    <w:rsid w:val="0061320F"/>
    <w:rsid w:val="00613DFB"/>
    <w:rsid w:val="0061538A"/>
    <w:rsid w:val="00615593"/>
    <w:rsid w:val="00616F80"/>
    <w:rsid w:val="00620D96"/>
    <w:rsid w:val="006214E1"/>
    <w:rsid w:val="006312DA"/>
    <w:rsid w:val="006624C4"/>
    <w:rsid w:val="00663013"/>
    <w:rsid w:val="006748AE"/>
    <w:rsid w:val="00676375"/>
    <w:rsid w:val="00676404"/>
    <w:rsid w:val="006775BB"/>
    <w:rsid w:val="00684147"/>
    <w:rsid w:val="006A47E5"/>
    <w:rsid w:val="006B607A"/>
    <w:rsid w:val="006C0E9E"/>
    <w:rsid w:val="006D260A"/>
    <w:rsid w:val="006E23AB"/>
    <w:rsid w:val="006E38D7"/>
    <w:rsid w:val="006E742E"/>
    <w:rsid w:val="006F559A"/>
    <w:rsid w:val="007014F8"/>
    <w:rsid w:val="007144ED"/>
    <w:rsid w:val="00714D6F"/>
    <w:rsid w:val="00715504"/>
    <w:rsid w:val="00715DB6"/>
    <w:rsid w:val="00723736"/>
    <w:rsid w:val="007266BF"/>
    <w:rsid w:val="0073777B"/>
    <w:rsid w:val="00760436"/>
    <w:rsid w:val="00767877"/>
    <w:rsid w:val="007810B5"/>
    <w:rsid w:val="00781B84"/>
    <w:rsid w:val="007A087E"/>
    <w:rsid w:val="007A4316"/>
    <w:rsid w:val="007B1F98"/>
    <w:rsid w:val="007B3D53"/>
    <w:rsid w:val="007B3E6B"/>
    <w:rsid w:val="007C3C14"/>
    <w:rsid w:val="007C64FA"/>
    <w:rsid w:val="007E0C51"/>
    <w:rsid w:val="007F1CE9"/>
    <w:rsid w:val="007F6C3A"/>
    <w:rsid w:val="008170C1"/>
    <w:rsid w:val="00832887"/>
    <w:rsid w:val="0084260B"/>
    <w:rsid w:val="008553E1"/>
    <w:rsid w:val="0086416A"/>
    <w:rsid w:val="00864B64"/>
    <w:rsid w:val="00885749"/>
    <w:rsid w:val="0089164F"/>
    <w:rsid w:val="00893371"/>
    <w:rsid w:val="008949C2"/>
    <w:rsid w:val="00897145"/>
    <w:rsid w:val="008A268F"/>
    <w:rsid w:val="008A6910"/>
    <w:rsid w:val="008B6F45"/>
    <w:rsid w:val="008C49BA"/>
    <w:rsid w:val="008D00B4"/>
    <w:rsid w:val="008D38DC"/>
    <w:rsid w:val="008D6517"/>
    <w:rsid w:val="008E1DEF"/>
    <w:rsid w:val="008E2657"/>
    <w:rsid w:val="008E477E"/>
    <w:rsid w:val="008E4E98"/>
    <w:rsid w:val="00914B1E"/>
    <w:rsid w:val="009211AE"/>
    <w:rsid w:val="00924814"/>
    <w:rsid w:val="0093654F"/>
    <w:rsid w:val="0094471B"/>
    <w:rsid w:val="0094617C"/>
    <w:rsid w:val="009465BE"/>
    <w:rsid w:val="00947378"/>
    <w:rsid w:val="009511AF"/>
    <w:rsid w:val="0096760F"/>
    <w:rsid w:val="00967B03"/>
    <w:rsid w:val="0097171C"/>
    <w:rsid w:val="00971F89"/>
    <w:rsid w:val="0098512E"/>
    <w:rsid w:val="00992939"/>
    <w:rsid w:val="009933A0"/>
    <w:rsid w:val="009A217C"/>
    <w:rsid w:val="009C3BDF"/>
    <w:rsid w:val="009C55E1"/>
    <w:rsid w:val="009C67B7"/>
    <w:rsid w:val="009D12B1"/>
    <w:rsid w:val="00A0480A"/>
    <w:rsid w:val="00A06965"/>
    <w:rsid w:val="00A12A44"/>
    <w:rsid w:val="00A1726D"/>
    <w:rsid w:val="00A20B57"/>
    <w:rsid w:val="00A26179"/>
    <w:rsid w:val="00A319F4"/>
    <w:rsid w:val="00A33CE3"/>
    <w:rsid w:val="00A4091D"/>
    <w:rsid w:val="00A7248F"/>
    <w:rsid w:val="00A74A6B"/>
    <w:rsid w:val="00A77BED"/>
    <w:rsid w:val="00A82B0C"/>
    <w:rsid w:val="00A86974"/>
    <w:rsid w:val="00A87746"/>
    <w:rsid w:val="00A95173"/>
    <w:rsid w:val="00A97212"/>
    <w:rsid w:val="00AA22CA"/>
    <w:rsid w:val="00AB2AF1"/>
    <w:rsid w:val="00AB45D5"/>
    <w:rsid w:val="00AB776E"/>
    <w:rsid w:val="00AD787F"/>
    <w:rsid w:val="00AE00A3"/>
    <w:rsid w:val="00B31F49"/>
    <w:rsid w:val="00B36ACF"/>
    <w:rsid w:val="00B42D0B"/>
    <w:rsid w:val="00B42EB9"/>
    <w:rsid w:val="00B53B09"/>
    <w:rsid w:val="00B6661D"/>
    <w:rsid w:val="00B75338"/>
    <w:rsid w:val="00B809D2"/>
    <w:rsid w:val="00B859D4"/>
    <w:rsid w:val="00B877A7"/>
    <w:rsid w:val="00B9560A"/>
    <w:rsid w:val="00BA5507"/>
    <w:rsid w:val="00BB0076"/>
    <w:rsid w:val="00BB1F73"/>
    <w:rsid w:val="00BB3A8E"/>
    <w:rsid w:val="00BD5E21"/>
    <w:rsid w:val="00BE628D"/>
    <w:rsid w:val="00BE664F"/>
    <w:rsid w:val="00BF0E3D"/>
    <w:rsid w:val="00BF3986"/>
    <w:rsid w:val="00BF5C4C"/>
    <w:rsid w:val="00C016CE"/>
    <w:rsid w:val="00C03EF8"/>
    <w:rsid w:val="00C10A99"/>
    <w:rsid w:val="00C13CB6"/>
    <w:rsid w:val="00C21C2F"/>
    <w:rsid w:val="00C26B82"/>
    <w:rsid w:val="00C34BD8"/>
    <w:rsid w:val="00C437E6"/>
    <w:rsid w:val="00C6712F"/>
    <w:rsid w:val="00C74103"/>
    <w:rsid w:val="00C85251"/>
    <w:rsid w:val="00C920F4"/>
    <w:rsid w:val="00CA1ED7"/>
    <w:rsid w:val="00CA3FDE"/>
    <w:rsid w:val="00CB3987"/>
    <w:rsid w:val="00CB638C"/>
    <w:rsid w:val="00CC0D4C"/>
    <w:rsid w:val="00CC2281"/>
    <w:rsid w:val="00D01EB0"/>
    <w:rsid w:val="00D20875"/>
    <w:rsid w:val="00D23B64"/>
    <w:rsid w:val="00D23E30"/>
    <w:rsid w:val="00D3241F"/>
    <w:rsid w:val="00D37466"/>
    <w:rsid w:val="00D42695"/>
    <w:rsid w:val="00D54367"/>
    <w:rsid w:val="00D56AF0"/>
    <w:rsid w:val="00D75E8D"/>
    <w:rsid w:val="00D840DF"/>
    <w:rsid w:val="00D86BB6"/>
    <w:rsid w:val="00D87A30"/>
    <w:rsid w:val="00D9545C"/>
    <w:rsid w:val="00DA0F6C"/>
    <w:rsid w:val="00DB1D3A"/>
    <w:rsid w:val="00DB3F5E"/>
    <w:rsid w:val="00DD12F4"/>
    <w:rsid w:val="00DE75B0"/>
    <w:rsid w:val="00DF5338"/>
    <w:rsid w:val="00E12A9B"/>
    <w:rsid w:val="00E1357D"/>
    <w:rsid w:val="00E15405"/>
    <w:rsid w:val="00E15C1C"/>
    <w:rsid w:val="00E21E3B"/>
    <w:rsid w:val="00E220A8"/>
    <w:rsid w:val="00E22722"/>
    <w:rsid w:val="00E25DE9"/>
    <w:rsid w:val="00E320EC"/>
    <w:rsid w:val="00E42FCF"/>
    <w:rsid w:val="00E45AA3"/>
    <w:rsid w:val="00E60ADD"/>
    <w:rsid w:val="00E6683C"/>
    <w:rsid w:val="00E678D3"/>
    <w:rsid w:val="00E67C36"/>
    <w:rsid w:val="00E67F97"/>
    <w:rsid w:val="00E7589E"/>
    <w:rsid w:val="00E760FF"/>
    <w:rsid w:val="00E8375F"/>
    <w:rsid w:val="00E8646B"/>
    <w:rsid w:val="00E90E60"/>
    <w:rsid w:val="00E92DC5"/>
    <w:rsid w:val="00E95012"/>
    <w:rsid w:val="00EA5D71"/>
    <w:rsid w:val="00EC2C12"/>
    <w:rsid w:val="00EC3F07"/>
    <w:rsid w:val="00ED419D"/>
    <w:rsid w:val="00ED49C1"/>
    <w:rsid w:val="00EE7ACE"/>
    <w:rsid w:val="00F01C1A"/>
    <w:rsid w:val="00F07AFA"/>
    <w:rsid w:val="00F104F2"/>
    <w:rsid w:val="00F11E37"/>
    <w:rsid w:val="00F14695"/>
    <w:rsid w:val="00F179C8"/>
    <w:rsid w:val="00F3348F"/>
    <w:rsid w:val="00F50D65"/>
    <w:rsid w:val="00F5349B"/>
    <w:rsid w:val="00F53D48"/>
    <w:rsid w:val="00F543FE"/>
    <w:rsid w:val="00F55B8D"/>
    <w:rsid w:val="00F63AFA"/>
    <w:rsid w:val="00F651DE"/>
    <w:rsid w:val="00F7612E"/>
    <w:rsid w:val="00F9768C"/>
    <w:rsid w:val="00FA288E"/>
    <w:rsid w:val="00FA4BCD"/>
    <w:rsid w:val="00FA73A0"/>
    <w:rsid w:val="00FD39F3"/>
    <w:rsid w:val="00FD5F43"/>
    <w:rsid w:val="00FE23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F21B06D"/>
  <w15:docId w15:val="{59D31AEF-4547-47B8-99B4-E589444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12E"/>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semiHidden/>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semiHidden/>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paragraph" w:customStyle="1" w:styleId="intro">
    <w:name w:val="intro"/>
    <w:basedOn w:val="Normal"/>
    <w:rsid w:val="00C437E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paragraph" w:customStyle="1" w:styleId="selectionshareable">
    <w:name w:val="selectionshareable"/>
    <w:basedOn w:val="Normal"/>
    <w:rsid w:val="00C437E6"/>
    <w:pPr>
      <w:spacing w:before="100" w:beforeAutospacing="1" w:after="100" w:afterAutospacing="1" w:line="240" w:lineRule="auto"/>
    </w:pPr>
    <w:rPr>
      <w:rFonts w:ascii="Times New Roman" w:eastAsia="Times New Roman" w:hAnsi="Times New Roman" w:cs="Times New Roman"/>
      <w:sz w:val="24"/>
      <w:szCs w:val="24"/>
      <w:lang w:val="en-AU" w:eastAsia="en-AU" w:bidi="ar-SA"/>
    </w:rPr>
  </w:style>
  <w:style w:type="character" w:customStyle="1" w:styleId="UnresolvedMention">
    <w:name w:val="Unresolved Mention"/>
    <w:basedOn w:val="DefaultParagraphFont"/>
    <w:uiPriority w:val="99"/>
    <w:semiHidden/>
    <w:unhideWhenUsed/>
    <w:rsid w:val="00B6661D"/>
    <w:rPr>
      <w:color w:val="605E5C"/>
      <w:shd w:val="clear" w:color="auto" w:fill="E1DFDD"/>
    </w:rPr>
  </w:style>
  <w:style w:type="character" w:customStyle="1" w:styleId="yj-editor--link-entity">
    <w:name w:val="yj-editor--link-entity"/>
    <w:basedOn w:val="DefaultParagraphFont"/>
    <w:rsid w:val="00F53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8593">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34064">
      <w:bodyDiv w:val="1"/>
      <w:marLeft w:val="0"/>
      <w:marRight w:val="0"/>
      <w:marTop w:val="0"/>
      <w:marBottom w:val="0"/>
      <w:divBdr>
        <w:top w:val="none" w:sz="0" w:space="0" w:color="auto"/>
        <w:left w:val="none" w:sz="0" w:space="0" w:color="auto"/>
        <w:bottom w:val="none" w:sz="0" w:space="0" w:color="auto"/>
        <w:right w:val="none" w:sz="0" w:space="0" w:color="auto"/>
      </w:divBdr>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186215954">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746753">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1616330">
      <w:bodyDiv w:val="1"/>
      <w:marLeft w:val="0"/>
      <w:marRight w:val="0"/>
      <w:marTop w:val="0"/>
      <w:marBottom w:val="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23916531">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517264">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290630363">
      <w:bodyDiv w:val="1"/>
      <w:marLeft w:val="0"/>
      <w:marRight w:val="0"/>
      <w:marTop w:val="0"/>
      <w:marBottom w:val="0"/>
      <w:divBdr>
        <w:top w:val="none" w:sz="0" w:space="0" w:color="auto"/>
        <w:left w:val="none" w:sz="0" w:space="0" w:color="auto"/>
        <w:bottom w:val="none" w:sz="0" w:space="0" w:color="auto"/>
        <w:right w:val="none" w:sz="0" w:space="0" w:color="auto"/>
      </w:divBdr>
    </w:div>
    <w:div w:id="1345128439">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678073662">
      <w:bodyDiv w:val="1"/>
      <w:marLeft w:val="0"/>
      <w:marRight w:val="0"/>
      <w:marTop w:val="0"/>
      <w:marBottom w:val="0"/>
      <w:divBdr>
        <w:top w:val="none" w:sz="0" w:space="0" w:color="auto"/>
        <w:left w:val="none" w:sz="0" w:space="0" w:color="auto"/>
        <w:bottom w:val="none" w:sz="0" w:space="0" w:color="auto"/>
        <w:right w:val="none" w:sz="0" w:space="0" w:color="auto"/>
      </w:divBdr>
    </w:div>
    <w:div w:id="1691681456">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ddc.org.au/home/10-days-for-10-years/day-4-disabled-peoples-organisations-leading-change/" TargetMode="External"/><Relationship Id="rId18" Type="http://schemas.openxmlformats.org/officeDocument/2006/relationships/hyperlink" Target="http://disabilityrightsfund.org/" TargetMode="External"/><Relationship Id="rId26" Type="http://schemas.openxmlformats.org/officeDocument/2006/relationships/hyperlink" Target="https://www.linkedin.com/company/australian-disability-and-development-consortium/" TargetMode="External"/><Relationship Id="rId39" Type="http://schemas.openxmlformats.org/officeDocument/2006/relationships/hyperlink" Target="https://www.cbm.org.au/idpd" TargetMode="External"/><Relationship Id="rId21" Type="http://schemas.openxmlformats.org/officeDocument/2006/relationships/hyperlink" Target="https://www.addc.org.au/get-involved/become-a-member/" TargetMode="External"/><Relationship Id="rId34" Type="http://schemas.openxmlformats.org/officeDocument/2006/relationships/hyperlink" Target="https://www.un.org/development/desa/disabilities/strategies.html" TargetMode="External"/><Relationship Id="rId42" Type="http://schemas.openxmlformats.org/officeDocument/2006/relationships/hyperlink" Target="https://www.bond.org.uk/groups/disability-and-development" TargetMode="External"/><Relationship Id="rId47" Type="http://schemas.openxmlformats.org/officeDocument/2006/relationships/hyperlink" Target="https://www.bond.org.uk/sites/default/files/bond-statement-ethical-practice-ngo-content-gathering.pdf" TargetMode="External"/><Relationship Id="rId50" Type="http://schemas.openxmlformats.org/officeDocument/2006/relationships/hyperlink" Target="https://www.addc.org.au/get-involved/become-a-member/" TargetMode="External"/><Relationship Id="rId55" Type="http://schemas.openxmlformats.org/officeDocument/2006/relationships/hyperlink" Target="https://bit.ly/2X3pMqi" TargetMode="External"/><Relationship Id="rId63" Type="http://schemas.openxmlformats.org/officeDocument/2006/relationships/hyperlink" Target="https://www.disabilityinnovationsummit.com/" TargetMode="External"/><Relationship Id="rId68" Type="http://schemas.openxmlformats.org/officeDocument/2006/relationships/hyperlink" Target="https://lab.light-for-the-world.org/publication-an-untapped-potentia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asksource.info/node/72523" TargetMode="External"/><Relationship Id="rId2" Type="http://schemas.openxmlformats.org/officeDocument/2006/relationships/numbering" Target="numbering.xml"/><Relationship Id="rId16" Type="http://schemas.openxmlformats.org/officeDocument/2006/relationships/hyperlink" Target="https://www.addc.org.au/continue-australias-commitment-to-people-with-disabilities/?fbclid=IwAR3U2WXVYMjwCPBga16b9VmbJCA0uybK3nRPwYPKwrFjI08O3gRnLR1zPBM" TargetMode="External"/><Relationship Id="rId29" Type="http://schemas.openxmlformats.org/officeDocument/2006/relationships/hyperlink" Target="https://www.un.org/en/content/disabilitystrategy/" TargetMode="External"/><Relationship Id="rId11" Type="http://schemas.openxmlformats.org/officeDocument/2006/relationships/hyperlink" Target="https://www.addc.org.au/home/10-days-for-10-years/day-3-inclusion-at-the-intersection/" TargetMode="External"/><Relationship Id="rId24" Type="http://schemas.openxmlformats.org/officeDocument/2006/relationships/hyperlink" Target="https://twitter.com/addcnews" TargetMode="External"/><Relationship Id="rId32" Type="http://schemas.openxmlformats.org/officeDocument/2006/relationships/hyperlink" Target="https://wfdeaf.org/charter/" TargetMode="External"/><Relationship Id="rId37" Type="http://schemas.openxmlformats.org/officeDocument/2006/relationships/hyperlink" Target="http://bit.ly/IDPDVideo" TargetMode="External"/><Relationship Id="rId40" Type="http://schemas.openxmlformats.org/officeDocument/2006/relationships/hyperlink" Target="http://www.internationaldisabilityalliance.org/sites/default/files/case_studies_inclusion_of_persons_with_disabilities_in_humanitarian_action_cbm_hi_ida_0.pdf" TargetMode="External"/><Relationship Id="rId45" Type="http://schemas.openxmlformats.org/officeDocument/2006/relationships/hyperlink" Target="https://www.bond.org.uk/resources/putting-the-people-in-the-pictures-first" TargetMode="External"/><Relationship Id="rId53" Type="http://schemas.openxmlformats.org/officeDocument/2006/relationships/hyperlink" Target="https://www.addc.org.au/addc-member-survey/" TargetMode="External"/><Relationship Id="rId58" Type="http://schemas.openxmlformats.org/officeDocument/2006/relationships/hyperlink" Target="http://www.individualdeprivationmeasure.org/" TargetMode="External"/><Relationship Id="rId66" Type="http://schemas.openxmlformats.org/officeDocument/2006/relationships/hyperlink" Target="http://wecanwork.ug/download/dii-series-7-inclusive-farming-under-adimap/" TargetMode="External"/><Relationship Id="rId74" Type="http://schemas.openxmlformats.org/officeDocument/2006/relationships/hyperlink" Target="https://fpdn.us9.list-manage.com/track/click?u=417835b8a97e131709f1c9aad&amp;id=959b7dfb8a&amp;e=098a40a00f" TargetMode="External"/><Relationship Id="rId5" Type="http://schemas.openxmlformats.org/officeDocument/2006/relationships/webSettings" Target="webSettings.xml"/><Relationship Id="rId15" Type="http://schemas.openxmlformats.org/officeDocument/2006/relationships/hyperlink" Target="https://www.addc.org.au/who-we-are/executive-committee/" TargetMode="External"/><Relationship Id="rId23" Type="http://schemas.openxmlformats.org/officeDocument/2006/relationships/hyperlink" Target="http://www.addc.org.au/" TargetMode="External"/><Relationship Id="rId28" Type="http://schemas.openxmlformats.org/officeDocument/2006/relationships/hyperlink" Target="http://www.un.org/development/desa/disabilities/wp-content/uploads/sites/15/2019/03/UNDIS_20-March-2019_for-HLCM.P.pdf" TargetMode="External"/><Relationship Id="rId36" Type="http://schemas.openxmlformats.org/officeDocument/2006/relationships/hyperlink" Target="https://www.un.org/development/desa/disabilities/international-day-of-persons-with-disabilities-3-december.html" TargetMode="External"/><Relationship Id="rId49" Type="http://schemas.openxmlformats.org/officeDocument/2006/relationships/hyperlink" Target="https://www.surveymonkey.com/r/5HYVJCT" TargetMode="External"/><Relationship Id="rId57" Type="http://schemas.openxmlformats.org/officeDocument/2006/relationships/hyperlink" Target="https://www.developmentstudies.asn.au/" TargetMode="External"/><Relationship Id="rId61" Type="http://schemas.openxmlformats.org/officeDocument/2006/relationships/hyperlink" Target="mailto:cbr.inclusion@gmail.com" TargetMode="External"/><Relationship Id="rId10" Type="http://schemas.openxmlformats.org/officeDocument/2006/relationships/hyperlink" Target="https://www.addc.org.au/home/inclusive-practices/organisational-inclusion/" TargetMode="External"/><Relationship Id="rId19" Type="http://schemas.openxmlformats.org/officeDocument/2006/relationships/hyperlink" Target="https://acfid.asn.au/content/conference-2019" TargetMode="External"/><Relationship Id="rId31" Type="http://schemas.openxmlformats.org/officeDocument/2006/relationships/hyperlink" Target="http://www.internationaldisabilityalliance.org/sites/default/files/submission_on_behalf_of_the_stakeholder_group_of_persons_with_disabilities_finalfinal.docx" TargetMode="External"/><Relationship Id="rId44" Type="http://schemas.openxmlformats.org/officeDocument/2006/relationships/hyperlink" Target="http://www.washingtongroup-disability.com/washington-group-question-sets/short-set-of-disability-questions/" TargetMode="External"/><Relationship Id="rId52" Type="http://schemas.openxmlformats.org/officeDocument/2006/relationships/hyperlink" Target="https://www.addc.org.au/addc-member-survey/" TargetMode="External"/><Relationship Id="rId60" Type="http://schemas.openxmlformats.org/officeDocument/2006/relationships/hyperlink" Target="https://cbrglobalnetwork.org/" TargetMode="External"/><Relationship Id="rId65" Type="http://schemas.openxmlformats.org/officeDocument/2006/relationships/hyperlink" Target="https://www.un.org/development/desa/undesavoice/2019/12" TargetMode="External"/><Relationship Id="rId73" Type="http://schemas.openxmlformats.org/officeDocument/2006/relationships/hyperlink" Target="https://fpdn.org.au/news/" TargetMode="External"/><Relationship Id="rId4" Type="http://schemas.openxmlformats.org/officeDocument/2006/relationships/settings" Target="settings.xml"/><Relationship Id="rId9" Type="http://schemas.openxmlformats.org/officeDocument/2006/relationships/hyperlink" Target="mailto:lmunoz@addc.org.au" TargetMode="External"/><Relationship Id="rId14" Type="http://schemas.openxmlformats.org/officeDocument/2006/relationships/hyperlink" Target="https://www.addc.org.au/home/10-days-for-10-years/" TargetMode="External"/><Relationship Id="rId22" Type="http://schemas.openxmlformats.org/officeDocument/2006/relationships/hyperlink" Target="mailto:lmunoz@addc.org.au" TargetMode="External"/><Relationship Id="rId27" Type="http://schemas.openxmlformats.org/officeDocument/2006/relationships/hyperlink" Target="https://disability.royalcommission.gov.au/Pages/default.aspx" TargetMode="External"/><Relationship Id="rId30" Type="http://schemas.openxmlformats.org/officeDocument/2006/relationships/hyperlink" Target="http://www.internationaldisabilityalliance.org/hlpf2019" TargetMode="External"/><Relationship Id="rId35" Type="http://schemas.openxmlformats.org/officeDocument/2006/relationships/hyperlink" Target="https://www.hi-us.org/news_global_launch_iasc_disabilities_guidelines_on_the_inclusion_of_people_with_disabilities_in_humanitarian_action" TargetMode="External"/><Relationship Id="rId43" Type="http://schemas.openxmlformats.org/officeDocument/2006/relationships/hyperlink" Target="https://www.bond.org.uk/resources/disability-data-lab-learning-paper" TargetMode="External"/><Relationship Id="rId48" Type="http://schemas.openxmlformats.org/officeDocument/2006/relationships/hyperlink" Target="https://www.unicef.org/parenting/child-development/children-with-disabilities-class" TargetMode="External"/><Relationship Id="rId56" Type="http://schemas.openxmlformats.org/officeDocument/2006/relationships/hyperlink" Target="https://cbrglobalnetwork.org/abstract" TargetMode="External"/><Relationship Id="rId64" Type="http://schemas.openxmlformats.org/officeDocument/2006/relationships/hyperlink" Target="mailto:info@ausacpdm.org.au?subject=Details%20on%20International%20Alliance%20of%20Academies%20of%20Childhood%20Disabilities%20Conference" TargetMode="External"/><Relationship Id="rId69" Type="http://schemas.openxmlformats.org/officeDocument/2006/relationships/hyperlink" Target="https://lab.light-for-the-world.org/access-to-humanitarian-aid-cylone-idai/" TargetMode="External"/><Relationship Id="rId77" Type="http://schemas.openxmlformats.org/officeDocument/2006/relationships/theme" Target="theme/theme1.xml"/><Relationship Id="rId8" Type="http://schemas.openxmlformats.org/officeDocument/2006/relationships/hyperlink" Target="mailto:kclarke@addc.org.au" TargetMode="External"/><Relationship Id="rId51" Type="http://schemas.openxmlformats.org/officeDocument/2006/relationships/hyperlink" Target="mailto:lmunoz@addc.org.au" TargetMode="External"/><Relationship Id="rId72" Type="http://schemas.openxmlformats.org/officeDocument/2006/relationships/hyperlink" Target="http://www.asksource.info" TargetMode="External"/><Relationship Id="rId3" Type="http://schemas.openxmlformats.org/officeDocument/2006/relationships/styles" Target="styles.xml"/><Relationship Id="rId12" Type="http://schemas.openxmlformats.org/officeDocument/2006/relationships/hyperlink" Target="https://www.addc.org.au/home/10-days-for-10-years/day-2-beyond-the-mainstream/" TargetMode="External"/><Relationship Id="rId17" Type="http://schemas.openxmlformats.org/officeDocument/2006/relationships/hyperlink" Target="https://www.addc.org.au/continue-australias-commitment-to-people-with-disabilities/?fbclid=IwAR3U2WXVYMjwCPBga16b9VmbJCA0uybK3nRPwYPKwrFjI08O3gRnLR1zPBM" TargetMode="External"/><Relationship Id="rId25" Type="http://schemas.openxmlformats.org/officeDocument/2006/relationships/hyperlink" Target="http://facebook.com/addcnews/" TargetMode="External"/><Relationship Id="rId33" Type="http://schemas.openxmlformats.org/officeDocument/2006/relationships/hyperlink" Target="https://acfid.asn.au/sites/site.acfid/files/ACFID%20Resolution%203%202019.pdf" TargetMode="External"/><Relationship Id="rId38" Type="http://schemas.openxmlformats.org/officeDocument/2006/relationships/hyperlink" Target="http://bit.ly/IDPDVideoAD" TargetMode="External"/><Relationship Id="rId46" Type="http://schemas.openxmlformats.org/officeDocument/2006/relationships/hyperlink" Target="https://www.bond.org.uk/groups/people-in-the-pictures" TargetMode="External"/><Relationship Id="rId59" Type="http://schemas.openxmlformats.org/officeDocument/2006/relationships/hyperlink" Target="http://www.worldblindunion.org/English/general-assembly/Pages/default.aspx" TargetMode="External"/><Relationship Id="rId67" Type="http://schemas.openxmlformats.org/officeDocument/2006/relationships/hyperlink" Target="https://lab.light-for-the-world.org/start-of-ugandan-business-and-disability-network/" TargetMode="External"/><Relationship Id="rId20" Type="http://schemas.openxmlformats.org/officeDocument/2006/relationships/hyperlink" Target="https://dfat.gov.au/about-us/publications/Pages/development-for-all-2015-2020.aspx" TargetMode="External"/><Relationship Id="rId41" Type="http://schemas.openxmlformats.org/officeDocument/2006/relationships/hyperlink" Target="http://www.internationaldisabilityalliance.org/sites/default/files/case_studies_inclusion_of_persons_with_disabilities_in_humanitarian_action_cbm_hi_ida_0.pdf" TargetMode="External"/><Relationship Id="rId54" Type="http://schemas.openxmlformats.org/officeDocument/2006/relationships/hyperlink" Target="https://www.cbm.org.au/idpd" TargetMode="External"/><Relationship Id="rId62" Type="http://schemas.openxmlformats.org/officeDocument/2006/relationships/hyperlink" Target="mailto:carol@afri-can.org" TargetMode="External"/><Relationship Id="rId70" Type="http://schemas.openxmlformats.org/officeDocument/2006/relationships/hyperlink" Target="https://lab.light-for-the-world.org/meet-the-team-murali/" TargetMode="External"/><Relationship Id="rId75" Type="http://schemas.openxmlformats.org/officeDocument/2006/relationships/hyperlink" Target="https://fpdn.org.au/new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C3346-5B13-4161-929D-0BDE9442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12</Pages>
  <Words>5385</Words>
  <Characters>30696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36009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Kdickson</dc:creator>
  <cp:lastModifiedBy>Linda Munoz</cp:lastModifiedBy>
  <cp:revision>71</cp:revision>
  <dcterms:created xsi:type="dcterms:W3CDTF">2019-12-16T09:02:00Z</dcterms:created>
  <dcterms:modified xsi:type="dcterms:W3CDTF">2019-12-19T00:45:00Z</dcterms:modified>
</cp:coreProperties>
</file>