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E2795" w14:textId="77777777" w:rsidR="00ED419D" w:rsidRPr="003150D7" w:rsidRDefault="00ED419D" w:rsidP="00060AB3">
      <w:pPr>
        <w:pStyle w:val="Heading4"/>
      </w:pPr>
    </w:p>
    <w:p w14:paraId="5F013CB8" w14:textId="4F8010E6" w:rsidR="00A86974" w:rsidRDefault="00B859D4" w:rsidP="00B859D4">
      <w:pPr>
        <w:pStyle w:val="Heading1"/>
        <w:jc w:val="center"/>
      </w:pPr>
      <w:r>
        <w:t>ADDC Bullet</w:t>
      </w:r>
      <w:r w:rsidR="00125985">
        <w:t>in:</w:t>
      </w:r>
      <w:r w:rsidR="005B5043" w:rsidRPr="00407B5F">
        <w:t xml:space="preserve"> </w:t>
      </w:r>
      <w:r w:rsidR="00657DA4">
        <w:t>February 2020</w:t>
      </w:r>
    </w:p>
    <w:p w14:paraId="30F5137D" w14:textId="1F673C33" w:rsidR="00125985" w:rsidRPr="008949C2" w:rsidRDefault="00A45E58" w:rsidP="00B859D4">
      <w:pPr>
        <w:pStyle w:val="ADDCBulletinbody"/>
        <w:spacing w:after="0"/>
        <w:jc w:val="center"/>
        <w:rPr>
          <w:rStyle w:val="Hyperlink"/>
        </w:rPr>
      </w:pPr>
      <w:hyperlink w:anchor="_ADDC_NEWS" w:history="1">
        <w:r w:rsidR="00125985" w:rsidRPr="008949C2">
          <w:rPr>
            <w:rStyle w:val="Hyperlink"/>
          </w:rPr>
          <w:t>ADDC News</w:t>
        </w:r>
      </w:hyperlink>
    </w:p>
    <w:p w14:paraId="2B4CCCA5" w14:textId="0EB1358C" w:rsidR="00125985" w:rsidRPr="008949C2" w:rsidRDefault="008949C2" w:rsidP="00B859D4">
      <w:pPr>
        <w:pStyle w:val="ADDCBulletinbody"/>
        <w:spacing w:after="0"/>
        <w:jc w:val="center"/>
        <w:rPr>
          <w:rStyle w:val="Hyperlink"/>
        </w:rPr>
      </w:pPr>
      <w:r>
        <w:rPr>
          <w:rStyle w:val="Hyperlink"/>
        </w:rPr>
        <w:fldChar w:fldCharType="begin"/>
      </w:r>
      <w:r>
        <w:rPr>
          <w:rStyle w:val="Hyperlink"/>
        </w:rPr>
        <w:instrText xml:space="preserve"> HYPERLINK  \l "_IN_THE_NEWS" </w:instrText>
      </w:r>
      <w:r>
        <w:rPr>
          <w:rStyle w:val="Hyperlink"/>
        </w:rPr>
        <w:fldChar w:fldCharType="separate"/>
      </w:r>
      <w:r w:rsidR="00125985" w:rsidRPr="008949C2">
        <w:rPr>
          <w:rStyle w:val="Hyperlink"/>
        </w:rPr>
        <w:t>In th</w:t>
      </w:r>
      <w:r w:rsidR="00B859D4" w:rsidRPr="008949C2">
        <w:rPr>
          <w:rStyle w:val="Hyperlink"/>
        </w:rPr>
        <w:t>e News</w:t>
      </w:r>
    </w:p>
    <w:p w14:paraId="2F686B81" w14:textId="25B819A6" w:rsidR="00B859D4" w:rsidRPr="008949C2" w:rsidRDefault="008949C2" w:rsidP="00B859D4">
      <w:pPr>
        <w:pStyle w:val="ADDCBulletinbody"/>
        <w:spacing w:after="0"/>
        <w:jc w:val="center"/>
        <w:rPr>
          <w:rStyle w:val="Hyperlink"/>
        </w:rPr>
      </w:pPr>
      <w:r>
        <w:rPr>
          <w:rStyle w:val="Hyperlink"/>
        </w:rPr>
        <w:fldChar w:fldCharType="end"/>
      </w:r>
      <w:r>
        <w:rPr>
          <w:rStyle w:val="Hyperlink"/>
        </w:rPr>
        <w:fldChar w:fldCharType="begin"/>
      </w:r>
      <w:r>
        <w:rPr>
          <w:rStyle w:val="Hyperlink"/>
        </w:rPr>
        <w:instrText xml:space="preserve"> HYPERLINK  \l "_NEW_RESOURCES" </w:instrText>
      </w:r>
      <w:r>
        <w:rPr>
          <w:rStyle w:val="Hyperlink"/>
        </w:rPr>
        <w:fldChar w:fldCharType="separate"/>
      </w:r>
      <w:r w:rsidR="00B859D4" w:rsidRPr="008949C2">
        <w:rPr>
          <w:rStyle w:val="Hyperlink"/>
        </w:rPr>
        <w:t>New Resources</w:t>
      </w:r>
    </w:p>
    <w:p w14:paraId="0B8A88D4" w14:textId="5415EA47" w:rsidR="00B859D4" w:rsidRPr="008949C2" w:rsidRDefault="008949C2" w:rsidP="00B859D4">
      <w:pPr>
        <w:pStyle w:val="ADDCBulletinbody"/>
        <w:spacing w:after="0"/>
        <w:jc w:val="center"/>
        <w:rPr>
          <w:rStyle w:val="Hyperlink"/>
        </w:rPr>
      </w:pPr>
      <w:r>
        <w:rPr>
          <w:rStyle w:val="Hyperlink"/>
        </w:rPr>
        <w:fldChar w:fldCharType="end"/>
      </w:r>
      <w:hyperlink w:anchor="_OPPORTUNITIES_FOR_INPUT" w:history="1">
        <w:r w:rsidR="00B859D4" w:rsidRPr="008949C2">
          <w:rPr>
            <w:rStyle w:val="Hyperlink"/>
          </w:rPr>
          <w:t>Opportunities for Input</w:t>
        </w:r>
      </w:hyperlink>
    </w:p>
    <w:p w14:paraId="3DB0031A" w14:textId="479C13DB" w:rsidR="00B859D4" w:rsidRPr="008949C2" w:rsidRDefault="008949C2" w:rsidP="00B859D4">
      <w:pPr>
        <w:pStyle w:val="ADDCBulletinbody"/>
        <w:spacing w:after="0"/>
        <w:jc w:val="center"/>
        <w:rPr>
          <w:rStyle w:val="Hyperlink"/>
        </w:rPr>
      </w:pPr>
      <w:r>
        <w:rPr>
          <w:rStyle w:val="Hyperlink"/>
        </w:rPr>
        <w:fldChar w:fldCharType="begin"/>
      </w:r>
      <w:r>
        <w:rPr>
          <w:rStyle w:val="Hyperlink"/>
        </w:rPr>
        <w:instrText xml:space="preserve"> HYPERLINK  \l "_CONFERENCES,_TRAINING_&amp;" </w:instrText>
      </w:r>
      <w:r>
        <w:rPr>
          <w:rStyle w:val="Hyperlink"/>
        </w:rPr>
        <w:fldChar w:fldCharType="separate"/>
      </w:r>
      <w:r w:rsidR="00B859D4" w:rsidRPr="008949C2">
        <w:rPr>
          <w:rStyle w:val="Hyperlink"/>
        </w:rPr>
        <w:t>Conference, Training &amp; Events</w:t>
      </w:r>
    </w:p>
    <w:p w14:paraId="0ED54D10" w14:textId="1865F49C" w:rsidR="00B859D4" w:rsidRPr="008949C2" w:rsidRDefault="008949C2" w:rsidP="00B859D4">
      <w:pPr>
        <w:pStyle w:val="ADDCBulletinbody"/>
        <w:spacing w:after="0"/>
        <w:jc w:val="center"/>
        <w:rPr>
          <w:rStyle w:val="Hyperlink"/>
        </w:rPr>
      </w:pPr>
      <w:r>
        <w:rPr>
          <w:rStyle w:val="Hyperlink"/>
        </w:rPr>
        <w:fldChar w:fldCharType="end"/>
      </w:r>
      <w:r>
        <w:rPr>
          <w:rStyle w:val="Hyperlink"/>
        </w:rPr>
        <w:fldChar w:fldCharType="begin"/>
      </w:r>
      <w:r>
        <w:rPr>
          <w:rStyle w:val="Hyperlink"/>
        </w:rPr>
        <w:instrText xml:space="preserve"> HYPERLINK  \l "_EMPLOYMENT_and_FUNDING" </w:instrText>
      </w:r>
      <w:r>
        <w:rPr>
          <w:rStyle w:val="Hyperlink"/>
        </w:rPr>
        <w:fldChar w:fldCharType="separate"/>
      </w:r>
      <w:r w:rsidR="00B859D4" w:rsidRPr="008949C2">
        <w:rPr>
          <w:rStyle w:val="Hyperlink"/>
        </w:rPr>
        <w:t>Employment &amp; Funding Opportunities</w:t>
      </w:r>
    </w:p>
    <w:p w14:paraId="1965B280" w14:textId="4C3649C5" w:rsidR="00B859D4" w:rsidRPr="008D6517" w:rsidRDefault="008949C2" w:rsidP="00B859D4">
      <w:pPr>
        <w:pStyle w:val="ADDCBulletinbody"/>
        <w:spacing w:after="0"/>
        <w:jc w:val="center"/>
        <w:rPr>
          <w:rStyle w:val="Hyperlink"/>
        </w:rPr>
      </w:pPr>
      <w:r>
        <w:rPr>
          <w:rStyle w:val="Hyperlink"/>
        </w:rPr>
        <w:fldChar w:fldCharType="end"/>
      </w:r>
      <w:hyperlink w:anchor="_NEWSLETTERS_FROM_OTHER" w:history="1">
        <w:r w:rsidR="00B859D4" w:rsidRPr="008D6517">
          <w:rPr>
            <w:rStyle w:val="Hyperlink"/>
          </w:rPr>
          <w:t>Newsletters from Other Organisations</w:t>
        </w:r>
      </w:hyperlink>
    </w:p>
    <w:p w14:paraId="1D5FD506" w14:textId="77777777" w:rsidR="00715DB6" w:rsidRDefault="00715DB6" w:rsidP="00B859D4">
      <w:pPr>
        <w:pStyle w:val="ADDCBulletinbody"/>
        <w:spacing w:before="0" w:after="0"/>
      </w:pPr>
    </w:p>
    <w:p w14:paraId="61F0B697" w14:textId="77777777" w:rsidR="004229FE" w:rsidRDefault="004229FE" w:rsidP="004229FE">
      <w:pPr>
        <w:pStyle w:val="ADDCBulletinbody"/>
        <w:spacing w:before="0" w:after="0"/>
      </w:pPr>
      <w:r>
        <w:t>Dear ADDC Bulletin subscribers,</w:t>
      </w:r>
    </w:p>
    <w:p w14:paraId="6A99A38C" w14:textId="77777777" w:rsidR="004229FE" w:rsidRDefault="004229FE" w:rsidP="004229FE">
      <w:pPr>
        <w:pStyle w:val="ADDCBulletinbody"/>
        <w:spacing w:before="0" w:after="0"/>
      </w:pPr>
    </w:p>
    <w:p w14:paraId="2ED597AC" w14:textId="77777777" w:rsidR="00355FEB" w:rsidRDefault="004229FE" w:rsidP="004229FE">
      <w:pPr>
        <w:pStyle w:val="ADDCBulletinbody"/>
        <w:spacing w:before="0" w:after="0"/>
      </w:pPr>
      <w:r>
        <w:t>Welcome to our first edition of our Bulletin for 2020, recapping disability and development news items from</w:t>
      </w:r>
      <w:r w:rsidR="00355FEB">
        <w:t xml:space="preserve"> here and around the world.  </w:t>
      </w:r>
    </w:p>
    <w:p w14:paraId="0A34F9C1" w14:textId="77777777" w:rsidR="00644EF3" w:rsidRDefault="00644EF3" w:rsidP="004229FE">
      <w:pPr>
        <w:pStyle w:val="ADDCBulletinbody"/>
        <w:spacing w:before="0" w:after="0"/>
      </w:pPr>
    </w:p>
    <w:p w14:paraId="0FCE4B95" w14:textId="67A1E18D" w:rsidR="00355FEB" w:rsidRDefault="004229FE" w:rsidP="004229FE">
      <w:pPr>
        <w:pStyle w:val="ADDCBulletinbody"/>
        <w:spacing w:before="0" w:after="0"/>
      </w:pPr>
      <w:r>
        <w:t>Some significant developments have occurred</w:t>
      </w:r>
      <w:r w:rsidR="00355FEB">
        <w:t xml:space="preserve"> locally with the Australian Government </w:t>
      </w:r>
      <w:r w:rsidR="00F75574">
        <w:t xml:space="preserve">recently </w:t>
      </w:r>
      <w:r w:rsidR="00355FEB">
        <w:t>seeking submissions on its</w:t>
      </w:r>
      <w:r w:rsidR="00632B52">
        <w:t xml:space="preserve"> </w:t>
      </w:r>
      <w:hyperlink r:id="rId8" w:history="1">
        <w:r w:rsidR="00632B52" w:rsidRPr="0010300F">
          <w:rPr>
            <w:rStyle w:val="Hyperlink"/>
          </w:rPr>
          <w:t>development</w:t>
        </w:r>
      </w:hyperlink>
      <w:r w:rsidR="00632B52">
        <w:t xml:space="preserve"> </w:t>
      </w:r>
      <w:r w:rsidR="00355FEB">
        <w:t>of its</w:t>
      </w:r>
      <w:r w:rsidR="00632B52">
        <w:t xml:space="preserve"> new</w:t>
      </w:r>
      <w:r w:rsidR="00355FEB">
        <w:t xml:space="preserve"> international development policy, as</w:t>
      </w:r>
      <w:r w:rsidR="00632B52">
        <w:t xml:space="preserve"> </w:t>
      </w:r>
      <w:r w:rsidR="00355FEB">
        <w:t xml:space="preserve">well as </w:t>
      </w:r>
      <w:r w:rsidR="00632B52">
        <w:t xml:space="preserve">DFAT </w:t>
      </w:r>
      <w:r w:rsidR="00355FEB">
        <w:t xml:space="preserve">commencing consultations on its disability inclusion policy.  The ADDC Executive Committee recently met with key DFAT representatives </w:t>
      </w:r>
      <w:r w:rsidR="00632B52">
        <w:t>to advocate for a forward-looking and ambitious approach that included people with disabilities in both these new policies.</w:t>
      </w:r>
      <w:r w:rsidR="00355FEB">
        <w:t xml:space="preserve"> </w:t>
      </w:r>
      <w:r w:rsidR="00644EF3">
        <w:t xml:space="preserve"> </w:t>
      </w:r>
    </w:p>
    <w:p w14:paraId="2027EEDE" w14:textId="37038E1F" w:rsidR="00DD647D" w:rsidRDefault="00DD647D" w:rsidP="004229FE">
      <w:pPr>
        <w:pStyle w:val="ADDCBulletinbody"/>
        <w:spacing w:before="0" w:after="0"/>
      </w:pPr>
    </w:p>
    <w:p w14:paraId="1E6FFC14" w14:textId="7A7EB595" w:rsidR="00DD647D" w:rsidRDefault="00DD647D" w:rsidP="004229FE">
      <w:pPr>
        <w:pStyle w:val="ADDCBulletinbody"/>
        <w:spacing w:before="0" w:after="0"/>
      </w:pPr>
      <w:r>
        <w:t xml:space="preserve">In addition, </w:t>
      </w:r>
      <w:hyperlink w:anchor="_ADDC_Executive_Officer" w:history="1">
        <w:r w:rsidRPr="004A0E7C">
          <w:rPr>
            <w:rStyle w:val="Hyperlink"/>
          </w:rPr>
          <w:t>applications are now open</w:t>
        </w:r>
      </w:hyperlink>
      <w:r>
        <w:t xml:space="preserve"> for the ADDC Executive Officer role with Kerryn taking 12 months parental leave in the coming months. Applications are open until Monday 24</w:t>
      </w:r>
      <w:r w:rsidRPr="004A0E7C">
        <w:rPr>
          <w:vertAlign w:val="superscript"/>
        </w:rPr>
        <w:t>th</w:t>
      </w:r>
      <w:r>
        <w:t xml:space="preserve"> February.</w:t>
      </w:r>
    </w:p>
    <w:p w14:paraId="1D7CA0F9" w14:textId="77777777" w:rsidR="00F75574" w:rsidRDefault="00F75574" w:rsidP="004229FE">
      <w:pPr>
        <w:pStyle w:val="ADDCBulletinbody"/>
        <w:spacing w:before="0" w:after="0"/>
      </w:pPr>
    </w:p>
    <w:p w14:paraId="23242793" w14:textId="7A110936" w:rsidR="004229FE" w:rsidRDefault="00F75574" w:rsidP="004229FE">
      <w:pPr>
        <w:pStyle w:val="ADDCBulletinbody"/>
        <w:spacing w:before="0" w:after="0"/>
      </w:pPr>
      <w:r>
        <w:t xml:space="preserve">Internationally, the </w:t>
      </w:r>
      <w:hyperlink w:anchor="_Doha_Declaration_to" w:history="1">
        <w:r w:rsidRPr="00BE31F6">
          <w:rPr>
            <w:rStyle w:val="Hyperlink"/>
          </w:rPr>
          <w:t>Doha Declaration</w:t>
        </w:r>
      </w:hyperlink>
      <w:r>
        <w:t xml:space="preserve"> on Disabili</w:t>
      </w:r>
      <w:r w:rsidR="00644EF3">
        <w:t xml:space="preserve">ty and Development was launched.  The </w:t>
      </w:r>
      <w:r>
        <w:t xml:space="preserve">Stakeholder Group of Persons with Disabilities have called for inputs into </w:t>
      </w:r>
      <w:r w:rsidR="00644EF3">
        <w:t xml:space="preserve">their </w:t>
      </w:r>
      <w:r>
        <w:t>s</w:t>
      </w:r>
      <w:r w:rsidR="00644EF3">
        <w:t xml:space="preserve">ubmissions to the </w:t>
      </w:r>
      <w:hyperlink w:anchor="_Calling_for_inputs:" w:history="1">
        <w:r w:rsidR="00644EF3" w:rsidRPr="00BE31F6">
          <w:rPr>
            <w:rStyle w:val="Hyperlink"/>
          </w:rPr>
          <w:t>HLPF 2020</w:t>
        </w:r>
      </w:hyperlink>
      <w:r w:rsidR="00644EF3">
        <w:t xml:space="preserve"> and by youth with disabilities regarding their </w:t>
      </w:r>
      <w:hyperlink w:anchor="_Calling_for_inputs:_1" w:history="1">
        <w:r w:rsidR="00644EF3" w:rsidRPr="00BE31F6">
          <w:rPr>
            <w:rStyle w:val="Hyperlink"/>
          </w:rPr>
          <w:t>views on SDGs</w:t>
        </w:r>
      </w:hyperlink>
      <w:r w:rsidR="00644EF3">
        <w:t xml:space="preserve">.  </w:t>
      </w:r>
      <w:r w:rsidR="002D1B1A">
        <w:t>There are many more news</w:t>
      </w:r>
      <w:r w:rsidR="00632B52">
        <w:t xml:space="preserve"> and </w:t>
      </w:r>
      <w:r w:rsidR="002D1B1A">
        <w:t>resource items</w:t>
      </w:r>
      <w:r w:rsidR="00632B52">
        <w:t xml:space="preserve"> below we are pleased to share with you. </w:t>
      </w:r>
    </w:p>
    <w:p w14:paraId="3D0EF397" w14:textId="593B4E02" w:rsidR="004229FE" w:rsidRDefault="004229FE" w:rsidP="004229FE">
      <w:pPr>
        <w:pStyle w:val="ADDCBulletinbody"/>
        <w:spacing w:before="0" w:after="0"/>
      </w:pPr>
    </w:p>
    <w:p w14:paraId="6E404680" w14:textId="7A9B5240" w:rsidR="002D1B1A" w:rsidRDefault="002D1B1A" w:rsidP="002D1B1A">
      <w:pPr>
        <w:pStyle w:val="ADDCBulletinbody"/>
        <w:spacing w:before="0" w:after="0"/>
      </w:pPr>
      <w:r>
        <w:t>To help with locating upcoming major event</w:t>
      </w:r>
      <w:r w:rsidR="00632B52">
        <w:t xml:space="preserve"> and </w:t>
      </w:r>
      <w:r>
        <w:t>dates</w:t>
      </w:r>
      <w:r w:rsidR="008D3752">
        <w:t xml:space="preserve"> in 2020</w:t>
      </w:r>
      <w:r>
        <w:t xml:space="preserve">, we have collated a </w:t>
      </w:r>
      <w:hyperlink w:anchor="_Calendar_of_2020" w:history="1">
        <w:r w:rsidRPr="00BE31F6">
          <w:rPr>
            <w:rStyle w:val="Hyperlink"/>
          </w:rPr>
          <w:t>calendar</w:t>
        </w:r>
      </w:hyperlink>
      <w:r>
        <w:t xml:space="preserve"> of </w:t>
      </w:r>
      <w:r w:rsidR="008D3752">
        <w:t xml:space="preserve">key events/dates </w:t>
      </w:r>
      <w:r>
        <w:t>for you.</w:t>
      </w:r>
    </w:p>
    <w:p w14:paraId="532C86E8" w14:textId="77777777" w:rsidR="002D1B1A" w:rsidRDefault="002D1B1A" w:rsidP="004229FE">
      <w:pPr>
        <w:pStyle w:val="ADDCBulletinbody"/>
        <w:spacing w:before="0" w:after="0"/>
      </w:pPr>
    </w:p>
    <w:p w14:paraId="7E1D2384" w14:textId="434C1961" w:rsidR="00BE31F6" w:rsidRDefault="004229FE" w:rsidP="004229FE">
      <w:pPr>
        <w:pStyle w:val="ADDCBulletinbody"/>
        <w:spacing w:before="0" w:after="0"/>
      </w:pPr>
      <w:r>
        <w:t>If you have resources, reports, campaigns or projects you would like fe</w:t>
      </w:r>
      <w:r w:rsidR="00355FEB">
        <w:t>atured in our Bulletin</w:t>
      </w:r>
      <w:r w:rsidR="00632B52">
        <w:t xml:space="preserve"> or calendar</w:t>
      </w:r>
      <w:r>
        <w:t xml:space="preserve">, do contact us. We would love to hear from you.  </w:t>
      </w:r>
      <w:r w:rsidR="00644EF3">
        <w:t xml:space="preserve"> </w:t>
      </w:r>
    </w:p>
    <w:p w14:paraId="0AF05E73" w14:textId="32DD7CA2" w:rsidR="0002664E" w:rsidRDefault="0002664E" w:rsidP="00B859D4">
      <w:pPr>
        <w:pStyle w:val="ADDCBulletinbody"/>
        <w:spacing w:before="0" w:after="0"/>
      </w:pPr>
    </w:p>
    <w:p w14:paraId="77727121" w14:textId="77777777" w:rsidR="00355FEB" w:rsidRDefault="00355FEB" w:rsidP="00355FEB">
      <w:pPr>
        <w:pStyle w:val="ADDCBulletinbody"/>
        <w:spacing w:before="0" w:after="0"/>
      </w:pPr>
      <w:r>
        <w:t>On behalf of ADDC we thank you for being with us on this journey to a more inclusive world,</w:t>
      </w:r>
    </w:p>
    <w:p w14:paraId="33EC30FF" w14:textId="77777777" w:rsidR="00355FEB" w:rsidRDefault="00355FEB" w:rsidP="00B859D4">
      <w:pPr>
        <w:pStyle w:val="ADDCBulletinbody"/>
        <w:spacing w:before="0" w:after="0"/>
      </w:pPr>
    </w:p>
    <w:p w14:paraId="5E1E663C" w14:textId="510D6BE0" w:rsidR="00B859D4" w:rsidRDefault="00B859D4" w:rsidP="00B859D4">
      <w:pPr>
        <w:pStyle w:val="ADDCBulletinbody"/>
        <w:spacing w:before="0" w:after="0"/>
      </w:pPr>
      <w:r>
        <w:t>Kerryn Clarke</w:t>
      </w:r>
    </w:p>
    <w:p w14:paraId="289302C3" w14:textId="43DD697C" w:rsidR="00B859D4" w:rsidRDefault="00B859D4" w:rsidP="00B859D4">
      <w:pPr>
        <w:pStyle w:val="ADDCBulletinbody"/>
        <w:spacing w:before="0" w:after="0"/>
      </w:pPr>
      <w:r>
        <w:t>Executive Officer</w:t>
      </w:r>
    </w:p>
    <w:p w14:paraId="20248C65" w14:textId="3ABD4729" w:rsidR="00B859D4" w:rsidRDefault="00A45E58" w:rsidP="00B859D4">
      <w:pPr>
        <w:pStyle w:val="ADDCBulletinbody"/>
        <w:spacing w:before="0" w:after="0"/>
      </w:pPr>
      <w:hyperlink r:id="rId9" w:history="1">
        <w:r w:rsidR="00B859D4" w:rsidRPr="00DA232B">
          <w:rPr>
            <w:rStyle w:val="Hyperlink"/>
          </w:rPr>
          <w:t>kclarke@addc.org.au</w:t>
        </w:r>
      </w:hyperlink>
    </w:p>
    <w:p w14:paraId="7BCB9331" w14:textId="3FC0D1E0" w:rsidR="00B859D4" w:rsidRDefault="00B859D4" w:rsidP="00B859D4">
      <w:pPr>
        <w:pStyle w:val="ADDCBulletinbody"/>
        <w:spacing w:before="0" w:after="0"/>
      </w:pPr>
    </w:p>
    <w:p w14:paraId="63405AE9" w14:textId="13CD3342" w:rsidR="00B859D4" w:rsidRDefault="00B859D4" w:rsidP="00B859D4">
      <w:pPr>
        <w:pStyle w:val="ADDCBulletinbody"/>
        <w:spacing w:before="0" w:after="0"/>
      </w:pPr>
      <w:r>
        <w:t>Linda Munoz</w:t>
      </w:r>
    </w:p>
    <w:p w14:paraId="423436A8" w14:textId="5AA162C1" w:rsidR="00B859D4" w:rsidRDefault="00B859D4" w:rsidP="00B859D4">
      <w:pPr>
        <w:pStyle w:val="ADDCBulletinbody"/>
        <w:spacing w:before="0" w:after="0"/>
      </w:pPr>
      <w:r>
        <w:t>Support Officer</w:t>
      </w:r>
    </w:p>
    <w:p w14:paraId="425F64E3" w14:textId="0E7F7B54" w:rsidR="00B859D4" w:rsidRPr="00125985" w:rsidRDefault="00A45E58" w:rsidP="00B859D4">
      <w:pPr>
        <w:pStyle w:val="ADDCBulletinbody"/>
        <w:spacing w:before="0" w:after="0"/>
      </w:pPr>
      <w:hyperlink r:id="rId10" w:history="1">
        <w:r w:rsidR="00B859D4" w:rsidRPr="00DA232B">
          <w:rPr>
            <w:rStyle w:val="Hyperlink"/>
          </w:rPr>
          <w:t>lmunoz@addc.org.au</w:t>
        </w:r>
      </w:hyperlink>
    </w:p>
    <w:p w14:paraId="1123181C" w14:textId="1834438D" w:rsidR="002F56B1" w:rsidRDefault="00C6712F" w:rsidP="00ED2D60">
      <w:pPr>
        <w:pStyle w:val="Heading1"/>
        <w:shd w:val="clear" w:color="auto" w:fill="FFFFFF" w:themeFill="background1"/>
      </w:pPr>
      <w:bookmarkStart w:id="0" w:name="_ADDC_NEWS"/>
      <w:bookmarkEnd w:id="0"/>
      <w:r w:rsidRPr="00612565">
        <w:lastRenderedPageBreak/>
        <w:t>ADDC NEWS</w:t>
      </w:r>
    </w:p>
    <w:p w14:paraId="64872661" w14:textId="73F0C942" w:rsidR="00ED2D60" w:rsidRDefault="00ED2D60" w:rsidP="00ED2D60">
      <w:pPr>
        <w:pStyle w:val="Heading2"/>
        <w:shd w:val="clear" w:color="auto" w:fill="FFFFFF" w:themeFill="background1"/>
      </w:pPr>
      <w:bookmarkStart w:id="1" w:name="_ADDC_submission_for"/>
      <w:bookmarkEnd w:id="1"/>
      <w:r>
        <w:t>ADDC submission for the International Development Policy Review</w:t>
      </w:r>
    </w:p>
    <w:p w14:paraId="30FACB6A" w14:textId="0057A2C5" w:rsidR="00ED2D60" w:rsidRPr="00ED2D60" w:rsidRDefault="00ED2D60" w:rsidP="00ED2D60">
      <w:pPr>
        <w:pStyle w:val="ADDCBulletinbody"/>
      </w:pPr>
      <w:r w:rsidRPr="00ED2D60">
        <w:t xml:space="preserve">The Australian Government announced in December 2019 </w:t>
      </w:r>
      <w:r w:rsidR="00632B52">
        <w:t>the development</w:t>
      </w:r>
      <w:r w:rsidRPr="00ED2D60">
        <w:t xml:space="preserve"> of </w:t>
      </w:r>
      <w:r w:rsidR="00632B52">
        <w:t>a new</w:t>
      </w:r>
      <w:r w:rsidRPr="00ED2D60">
        <w:t xml:space="preserve"> international development policy and opened pub</w:t>
      </w:r>
      <w:r w:rsidR="00E214A3">
        <w:t xml:space="preserve">lic consultations to inform its </w:t>
      </w:r>
      <w:r w:rsidR="00632B52">
        <w:t>creation</w:t>
      </w:r>
      <w:r w:rsidRPr="00ED2D60">
        <w:t>. This is the first time in a decade this policy has been reviewed. As part of the consultations, DFAT invited written submissions from the development sector, partners and the general public by 14th February.</w:t>
      </w:r>
      <w:r w:rsidR="00632B52">
        <w:t xml:space="preserve"> </w:t>
      </w:r>
    </w:p>
    <w:p w14:paraId="388F6F57" w14:textId="3D0BFF90" w:rsidR="002F56B1" w:rsidRDefault="00632B52" w:rsidP="00ED2D60">
      <w:pPr>
        <w:pStyle w:val="ADDCBulletinbody"/>
      </w:pPr>
      <w:r>
        <w:t>We</w:t>
      </w:r>
      <w:r w:rsidRPr="00ED2D60">
        <w:t xml:space="preserve"> </w:t>
      </w:r>
      <w:r w:rsidR="00ED2D60" w:rsidRPr="00ED2D60">
        <w:t>welcomed</w:t>
      </w:r>
      <w:r w:rsidR="00E214A3">
        <w:t xml:space="preserve"> this</w:t>
      </w:r>
      <w:r w:rsidR="00ED2D60" w:rsidRPr="00ED2D60">
        <w:t xml:space="preserve"> opportunity to provide input, drawn from the experience and expertise of our membership, to the formation of the new international development policy. </w:t>
      </w:r>
      <w:r>
        <w:t xml:space="preserve"> </w:t>
      </w:r>
      <w:r w:rsidR="00ED2D60" w:rsidRPr="00ED2D60">
        <w:t>Our submission provides both principled and practical guidance to aid the Government in maintaining their globally-recognised leadership in disability-inclusive development; ensure the integration of inclusive approaches across development assistance, humanitarian and human rights policy; suggest action and accountability measures; and outline necessary resourcing for the effective and impactful delivery of the new international development policy.</w:t>
      </w:r>
    </w:p>
    <w:p w14:paraId="49539974" w14:textId="3D080017" w:rsidR="00632B52" w:rsidRPr="00ED2D60" w:rsidRDefault="00632B52" w:rsidP="00ED2D60">
      <w:pPr>
        <w:pStyle w:val="ADDCBulletinbody"/>
      </w:pPr>
      <w:r>
        <w:t xml:space="preserve">Thank you to those in our network we worked with to raise disability-inclusion development collectively in a number of submissions as a core component of international development and ensuring no one is left behind in any of our efforts. The </w:t>
      </w:r>
      <w:hyperlink r:id="rId11" w:history="1">
        <w:r w:rsidRPr="00632B52">
          <w:rPr>
            <w:rStyle w:val="Hyperlink"/>
          </w:rPr>
          <w:t>ACFID website</w:t>
        </w:r>
      </w:hyperlink>
      <w:r>
        <w:t xml:space="preserve"> will be hosting submissions from the s</w:t>
      </w:r>
      <w:r w:rsidR="00507FD4">
        <w:t>ector for your reference</w:t>
      </w:r>
      <w:r>
        <w:t>.</w:t>
      </w:r>
    </w:p>
    <w:p w14:paraId="01580CED" w14:textId="28FF303F" w:rsidR="00ED2D60" w:rsidRPr="00ED2D60" w:rsidRDefault="00C06A84" w:rsidP="00ED2D60">
      <w:pPr>
        <w:pStyle w:val="ADDCBulletinbody"/>
      </w:pPr>
      <w:r>
        <w:t xml:space="preserve">Download </w:t>
      </w:r>
      <w:r w:rsidR="00ED2D60" w:rsidRPr="00ED2D60">
        <w:t>our submission</w:t>
      </w:r>
      <w:r>
        <w:t xml:space="preserve"> (</w:t>
      </w:r>
      <w:hyperlink r:id="rId12" w:history="1">
        <w:r w:rsidRPr="00110265">
          <w:rPr>
            <w:rStyle w:val="Hyperlink"/>
          </w:rPr>
          <w:t>PDF</w:t>
        </w:r>
      </w:hyperlink>
      <w:r>
        <w:t xml:space="preserve"> version</w:t>
      </w:r>
      <w:r w:rsidR="00110265">
        <w:t xml:space="preserve">, </w:t>
      </w:r>
      <w:hyperlink r:id="rId13" w:history="1">
        <w:r w:rsidR="00110265" w:rsidRPr="00E214A3">
          <w:rPr>
            <w:rStyle w:val="Hyperlink"/>
          </w:rPr>
          <w:t>Word</w:t>
        </w:r>
      </w:hyperlink>
      <w:r w:rsidR="00110265">
        <w:t xml:space="preserve"> version</w:t>
      </w:r>
      <w:r>
        <w:t>).</w:t>
      </w:r>
    </w:p>
    <w:p w14:paraId="08432B39" w14:textId="0A60A465" w:rsidR="00E1120F" w:rsidRDefault="00E1120F" w:rsidP="00F12513">
      <w:pPr>
        <w:pStyle w:val="Heading2"/>
        <w:shd w:val="clear" w:color="auto" w:fill="FFFFFF" w:themeFill="background1"/>
      </w:pPr>
      <w:r>
        <w:t>ADDC Executive Committee annual meeting</w:t>
      </w:r>
    </w:p>
    <w:p w14:paraId="5F76DAAA" w14:textId="1058004C" w:rsidR="00263AB2" w:rsidRPr="001A0A54" w:rsidRDefault="00263AB2" w:rsidP="001A0A54">
      <w:pPr>
        <w:pStyle w:val="ADDCBulletinbody"/>
      </w:pPr>
      <w:r w:rsidRPr="001A0A54">
        <w:t>On 30-31 January, ADDC Executive Committee members met in person in Melbourne to plan and</w:t>
      </w:r>
      <w:r w:rsidR="001A0A54" w:rsidRPr="001A0A54">
        <w:t xml:space="preserve"> strategise for 2020</w:t>
      </w:r>
      <w:r w:rsidR="001A0A54">
        <w:t xml:space="preserve"> as</w:t>
      </w:r>
      <w:r w:rsidR="00507FD4">
        <w:t xml:space="preserve"> </w:t>
      </w:r>
      <w:r w:rsidR="001A0A54">
        <w:t xml:space="preserve">well as meet with key DFAT representatives for </w:t>
      </w:r>
      <w:hyperlink w:anchor="_Update_on_DFAT" w:history="1">
        <w:r w:rsidR="001A0A54" w:rsidRPr="001A0A54">
          <w:rPr>
            <w:rStyle w:val="Hyperlink"/>
          </w:rPr>
          <w:t>consultations</w:t>
        </w:r>
      </w:hyperlink>
      <w:r w:rsidR="001A0A54" w:rsidRPr="001A0A54">
        <w:t xml:space="preserve">.  </w:t>
      </w:r>
      <w:hyperlink r:id="rId14" w:history="1">
        <w:r w:rsidRPr="001A0A54">
          <w:rPr>
            <w:rStyle w:val="Hyperlink"/>
          </w:rPr>
          <w:t>Committee members</w:t>
        </w:r>
      </w:hyperlink>
      <w:r w:rsidRPr="001A0A54">
        <w:t xml:space="preserve"> represent organisations from across Australia advocating for disability inclusion </w:t>
      </w:r>
      <w:r w:rsidR="00507FD4">
        <w:t>and</w:t>
      </w:r>
      <w:r w:rsidRPr="001A0A54">
        <w:t xml:space="preserve"> rights, working together to ensure full and equal participation in society for people with disabilities globally.</w:t>
      </w:r>
    </w:p>
    <w:p w14:paraId="6D27B9AA" w14:textId="13DDE8BA" w:rsidR="00250BA5" w:rsidRDefault="00526DFF" w:rsidP="00F12513">
      <w:pPr>
        <w:pStyle w:val="Heading2"/>
        <w:shd w:val="clear" w:color="auto" w:fill="FFFFFF" w:themeFill="background1"/>
      </w:pPr>
      <w:bookmarkStart w:id="2" w:name="_Update_on_DFAT"/>
      <w:bookmarkEnd w:id="2"/>
      <w:r>
        <w:t>Update on DFAT consultations</w:t>
      </w:r>
    </w:p>
    <w:p w14:paraId="17FA9774" w14:textId="3E624372" w:rsidR="00526DFF" w:rsidRPr="00526DFF" w:rsidRDefault="00526DFF" w:rsidP="0077593B">
      <w:pPr>
        <w:pStyle w:val="ADDCBulletinbody"/>
      </w:pPr>
      <w:r w:rsidRPr="00526DFF">
        <w:t>On 31st January, members of the ADDC Executive Committee met with key DFAT representatives as part of the consultations on the development of a new Australian Government international development policy and the consultations regarding DFAT’s future ap</w:t>
      </w:r>
      <w:r w:rsidR="00352921">
        <w:t>proach to disability inclusion.</w:t>
      </w:r>
    </w:p>
    <w:p w14:paraId="411228A2" w14:textId="1B102254" w:rsidR="009348CB" w:rsidRDefault="00526DFF" w:rsidP="0077593B">
      <w:pPr>
        <w:pStyle w:val="ADDCBulletinbody"/>
      </w:pPr>
      <w:r w:rsidRPr="00526DFF">
        <w:t xml:space="preserve">Members of the ADDC Executive Committee welcomed the opportunity to discuss the continuing need for disability-inclusive development to be a priority cross-cutting theme of the Australian international development program, as well as ways to progress the inclusion of people with disabilities across all </w:t>
      </w:r>
      <w:r w:rsidR="003373AE">
        <w:t xml:space="preserve">of Australia’s aid initiatives.  </w:t>
      </w:r>
      <w:r w:rsidR="009348CB" w:rsidRPr="009348CB">
        <w:t xml:space="preserve">For more information and correspondence with the Minister of International Development and the Pacific on this </w:t>
      </w:r>
      <w:r w:rsidR="0002664E">
        <w:t xml:space="preserve">issue </w:t>
      </w:r>
      <w:r w:rsidR="009348CB" w:rsidRPr="009348CB">
        <w:t xml:space="preserve">see </w:t>
      </w:r>
      <w:hyperlink r:id="rId15" w:history="1">
        <w:r w:rsidR="009348CB" w:rsidRPr="0002664E">
          <w:rPr>
            <w:rStyle w:val="Hyperlink"/>
            <w:rFonts w:ascii="Calibri" w:hAnsi="Calibri" w:cs="Calibri"/>
            <w:sz w:val="24"/>
            <w:szCs w:val="24"/>
          </w:rPr>
          <w:t>here</w:t>
        </w:r>
      </w:hyperlink>
      <w:r w:rsidR="009348CB" w:rsidRPr="009348CB">
        <w:t>.</w:t>
      </w:r>
    </w:p>
    <w:p w14:paraId="02E480CB" w14:textId="19F72CAD" w:rsidR="00F91037" w:rsidRPr="00526DFF" w:rsidRDefault="00C12948" w:rsidP="0077593B">
      <w:pPr>
        <w:pStyle w:val="ADDCBulletinbody"/>
      </w:pPr>
      <w:r>
        <w:t xml:space="preserve">This week, </w:t>
      </w:r>
      <w:r w:rsidR="00507FD4">
        <w:t xml:space="preserve">ADDC and </w:t>
      </w:r>
      <w:r w:rsidR="00F91037">
        <w:t>CBM</w:t>
      </w:r>
      <w:r w:rsidR="00507FD4">
        <w:t xml:space="preserve"> Australia</w:t>
      </w:r>
      <w:r w:rsidR="00F91037">
        <w:t xml:space="preserve"> </w:t>
      </w:r>
      <w:r w:rsidR="00507FD4">
        <w:t xml:space="preserve">are bringing together </w:t>
      </w:r>
      <w:r w:rsidR="00F91037">
        <w:t>key leaders</w:t>
      </w:r>
      <w:r>
        <w:t xml:space="preserve"> from the disability rights movement</w:t>
      </w:r>
      <w:r w:rsidR="00F91037">
        <w:t xml:space="preserve"> from the Asia-Pacific region</w:t>
      </w:r>
      <w:r w:rsidR="00507FD4">
        <w:t xml:space="preserve"> to meet with DFAT representatives as part of the ongoing consultations to develop a new international development policy</w:t>
      </w:r>
      <w:r w:rsidR="000B6A2D">
        <w:t xml:space="preserve">. </w:t>
      </w:r>
      <w:r w:rsidR="00507FD4">
        <w:t>This opportunity provides the space to bring together representatives, including the Chair</w:t>
      </w:r>
      <w:r w:rsidR="00DD647D">
        <w:t>person</w:t>
      </w:r>
      <w:r w:rsidR="00507FD4">
        <w:t xml:space="preserve"> and General Secretary of the ASEAN Disability Forum as well as the CEO of the Pacific Disability Forum, to discuss with </w:t>
      </w:r>
      <w:r>
        <w:t>senior DFAT representatives</w:t>
      </w:r>
      <w:r w:rsidR="000B6A2D">
        <w:t>, including Expert Panel members on the development of Australia’s new international development policy</w:t>
      </w:r>
      <w:r w:rsidR="00507FD4">
        <w:t xml:space="preserve">, support for regional priorities and practical approaches that include people with disabilities across the whole of the Australian international development </w:t>
      </w:r>
      <w:r w:rsidR="00507FD4">
        <w:lastRenderedPageBreak/>
        <w:t>program</w:t>
      </w:r>
      <w:r w:rsidR="000B6A2D">
        <w:t xml:space="preserve">.  </w:t>
      </w:r>
      <w:r w:rsidR="00507FD4">
        <w:t>The consultation will be held on 21</w:t>
      </w:r>
      <w:r w:rsidR="00507FD4" w:rsidRPr="0010300F">
        <w:rPr>
          <w:vertAlign w:val="superscript"/>
        </w:rPr>
        <w:t>st</w:t>
      </w:r>
      <w:r w:rsidR="00507FD4">
        <w:t xml:space="preserve"> February and we thank Save the Children for hosting us in their offices for the day.</w:t>
      </w:r>
      <w:r w:rsidR="00507FD4" w:rsidDel="00507FD4">
        <w:t xml:space="preserve"> </w:t>
      </w:r>
    </w:p>
    <w:p w14:paraId="1A27FB94" w14:textId="5DB6F8CA" w:rsidR="00AA6C1A" w:rsidRPr="004A0E7C" w:rsidRDefault="007B3237" w:rsidP="0061230B">
      <w:pPr>
        <w:pStyle w:val="Heading2"/>
      </w:pPr>
      <w:r w:rsidRPr="0010300F">
        <w:t>Response to Senate Estimates Questions</w:t>
      </w:r>
    </w:p>
    <w:p w14:paraId="0EFBE6A5" w14:textId="7F3A221C" w:rsidR="00D736B9" w:rsidRPr="00D90ECB" w:rsidRDefault="00DF69D8" w:rsidP="00BC14B4">
      <w:pPr>
        <w:pStyle w:val="ADDCBulletinbody"/>
      </w:pPr>
      <w:r w:rsidRPr="00DF69D8">
        <w:t xml:space="preserve">Last October, as part of the 2019 Senate Estimates process, ADDC worked with the Office of the Shadow Minister for International Development and the Pacific, Senator Pat Conroy, to ask a number of questions on the Australian Government’s disability inclusion strategy in aid.  The questions were taken on notice and DFAT has recently provided responses. </w:t>
      </w:r>
    </w:p>
    <w:p w14:paraId="3C3F268E" w14:textId="6AB8E264" w:rsidR="007B3237" w:rsidRPr="00D736B9" w:rsidRDefault="00FB0D5C" w:rsidP="00BC14B4">
      <w:pPr>
        <w:pStyle w:val="ADDCBulletinbody"/>
      </w:pPr>
      <w:r>
        <w:t xml:space="preserve">Read the </w:t>
      </w:r>
      <w:r w:rsidR="00DB7706">
        <w:t>Government’s responses to Senate Estimates Questions</w:t>
      </w:r>
      <w:r>
        <w:t xml:space="preserve"> </w:t>
      </w:r>
      <w:hyperlink r:id="rId16" w:history="1">
        <w:r w:rsidRPr="00D736B9">
          <w:rPr>
            <w:rStyle w:val="Hyperlink"/>
            <w:rFonts w:ascii="Calibri" w:hAnsi="Calibri" w:cs="Calibri"/>
            <w:sz w:val="24"/>
            <w:szCs w:val="24"/>
          </w:rPr>
          <w:t>here</w:t>
        </w:r>
      </w:hyperlink>
      <w:r>
        <w:t>.</w:t>
      </w:r>
    </w:p>
    <w:p w14:paraId="66255F79" w14:textId="56A346AF" w:rsidR="00AA6C1A" w:rsidRDefault="00AA6C1A" w:rsidP="00562827">
      <w:pPr>
        <w:pStyle w:val="Heading2"/>
      </w:pPr>
      <w:r>
        <w:t xml:space="preserve">Applications open for position of ADDC Executive Officer </w:t>
      </w:r>
    </w:p>
    <w:p w14:paraId="1B51D03C" w14:textId="77777777" w:rsidR="001A7C41" w:rsidRDefault="00562827" w:rsidP="00562827">
      <w:pPr>
        <w:pStyle w:val="ADDCBulletinbody"/>
      </w:pPr>
      <w:r w:rsidRPr="00562827">
        <w:t>Come and work with ADDC to shape Australian international development efforts to be disability inclusive.</w:t>
      </w:r>
    </w:p>
    <w:p w14:paraId="49DB1F78" w14:textId="6B75A542" w:rsidR="00562827" w:rsidRPr="00562827" w:rsidRDefault="00562827" w:rsidP="00562827">
      <w:pPr>
        <w:pStyle w:val="ADDCBulletinbody"/>
      </w:pPr>
      <w:r w:rsidRPr="00562827">
        <w:t>Applications are now being received for the role of ADDC Executive Officer.</w:t>
      </w:r>
    </w:p>
    <w:p w14:paraId="308CABDF" w14:textId="0602F2A4" w:rsidR="00AA6C1A" w:rsidRDefault="00562827" w:rsidP="00562827">
      <w:pPr>
        <w:pStyle w:val="ADDCBulletinbody"/>
      </w:pPr>
      <w:r w:rsidRPr="00562827">
        <w:t>The Executive Officer plays a key role in developing and implementing ADDC’s national platform for international disability advocacy and action with the ADDC Executive Committee and ADDC members, advocating for disability-inclusive development be a priority cross-cutting theme for all international development programs</w:t>
      </w:r>
      <w:r>
        <w:t>.</w:t>
      </w:r>
    </w:p>
    <w:p w14:paraId="4FB610E0" w14:textId="0640536C" w:rsidR="001A7C41" w:rsidRDefault="001A7C41" w:rsidP="00562827">
      <w:pPr>
        <w:pStyle w:val="ADDCBulletinbody"/>
      </w:pPr>
      <w:r>
        <w:t>Closing date for applications is Monday 24 February 2020.  Applications will be assessed as they are received so candidates encouraged to apply early.</w:t>
      </w:r>
    </w:p>
    <w:p w14:paraId="3A232A76" w14:textId="172A601E" w:rsidR="00562827" w:rsidRDefault="00993DDA" w:rsidP="00C94656">
      <w:pPr>
        <w:pStyle w:val="ADDCBulletinbody"/>
        <w:shd w:val="clear" w:color="auto" w:fill="FFFFFF" w:themeFill="background1"/>
      </w:pPr>
      <w:r>
        <w:t xml:space="preserve">To </w:t>
      </w:r>
      <w:r w:rsidR="00562827">
        <w:t xml:space="preserve">read more about this unique </w:t>
      </w:r>
      <w:r>
        <w:t xml:space="preserve">and interesting job opportunity, click </w:t>
      </w:r>
      <w:hyperlink w:anchor="_ADDC_Executive_Officer" w:history="1">
        <w:r w:rsidRPr="001A7C41">
          <w:rPr>
            <w:rStyle w:val="Hyperlink"/>
          </w:rPr>
          <w:t>here</w:t>
        </w:r>
      </w:hyperlink>
      <w:r>
        <w:t>.</w:t>
      </w:r>
    </w:p>
    <w:p w14:paraId="76C6CD19" w14:textId="045C4DAA" w:rsidR="00AA6C1A" w:rsidRDefault="00AA6C1A" w:rsidP="00C94656">
      <w:pPr>
        <w:pStyle w:val="Heading2"/>
        <w:shd w:val="clear" w:color="auto" w:fill="FFFFFF" w:themeFill="background1"/>
      </w:pPr>
      <w:bookmarkStart w:id="3" w:name="_Calendar_of_2020"/>
      <w:bookmarkEnd w:id="3"/>
      <w:r>
        <w:t>Calendar of 2020 Key Events</w:t>
      </w:r>
      <w:r w:rsidR="00DD647D">
        <w:t xml:space="preserve"> and </w:t>
      </w:r>
      <w:r w:rsidR="00E3618C">
        <w:t>Days</w:t>
      </w:r>
    </w:p>
    <w:p w14:paraId="607AF472" w14:textId="74515319" w:rsidR="00C94656" w:rsidRDefault="007C4B3E" w:rsidP="00C94656">
      <w:pPr>
        <w:pStyle w:val="ADDCBulletinbody"/>
        <w:shd w:val="clear" w:color="auto" w:fill="FFFFFF" w:themeFill="background1"/>
        <w:rPr>
          <w:rStyle w:val="Strong"/>
          <w:b w:val="0"/>
          <w:bCs w:val="0"/>
        </w:rPr>
      </w:pPr>
      <w:bookmarkStart w:id="4" w:name="_Toc507249319"/>
      <w:r>
        <w:rPr>
          <w:rStyle w:val="Strong"/>
          <w:b w:val="0"/>
          <w:bCs w:val="0"/>
        </w:rPr>
        <w:t>We have compiled a calendar with the key events</w:t>
      </w:r>
      <w:r w:rsidR="00DD647D">
        <w:rPr>
          <w:rStyle w:val="Strong"/>
          <w:b w:val="0"/>
          <w:bCs w:val="0"/>
        </w:rPr>
        <w:t xml:space="preserve"> and </w:t>
      </w:r>
      <w:r w:rsidR="00E3618C">
        <w:rPr>
          <w:rStyle w:val="Strong"/>
          <w:b w:val="0"/>
          <w:bCs w:val="0"/>
        </w:rPr>
        <w:t>days</w:t>
      </w:r>
      <w:r>
        <w:rPr>
          <w:rStyle w:val="Strong"/>
          <w:b w:val="0"/>
          <w:bCs w:val="0"/>
        </w:rPr>
        <w:t xml:space="preserve"> for the disability rights movement regionally, nationally and globally for 2020.</w:t>
      </w:r>
    </w:p>
    <w:p w14:paraId="7FC93BD2" w14:textId="06504137" w:rsidR="007C4B3E" w:rsidRDefault="007C4B3E" w:rsidP="00C94656">
      <w:pPr>
        <w:pStyle w:val="ADDCBulletinbody"/>
        <w:shd w:val="clear" w:color="auto" w:fill="FFFFFF" w:themeFill="background1"/>
        <w:rPr>
          <w:rStyle w:val="Strong"/>
          <w:b w:val="0"/>
          <w:bCs w:val="0"/>
        </w:rPr>
      </w:pPr>
      <w:r>
        <w:rPr>
          <w:rStyle w:val="Strong"/>
          <w:b w:val="0"/>
          <w:bCs w:val="0"/>
        </w:rPr>
        <w:t xml:space="preserve">It is </w:t>
      </w:r>
      <w:bookmarkStart w:id="5" w:name="_GoBack"/>
      <w:bookmarkEnd w:id="5"/>
      <w:r>
        <w:rPr>
          <w:rStyle w:val="Strong"/>
          <w:b w:val="0"/>
          <w:bCs w:val="0"/>
        </w:rPr>
        <w:t>availa</w:t>
      </w:r>
      <w:r w:rsidR="00BC14B4">
        <w:rPr>
          <w:rStyle w:val="Strong"/>
          <w:b w:val="0"/>
          <w:bCs w:val="0"/>
        </w:rPr>
        <w:t xml:space="preserve">ble in </w:t>
      </w:r>
      <w:hyperlink r:id="rId17" w:history="1">
        <w:r w:rsidR="00BC14B4" w:rsidRPr="006540B7">
          <w:rPr>
            <w:rStyle w:val="Hyperlink"/>
          </w:rPr>
          <w:t>MS Word</w:t>
        </w:r>
      </w:hyperlink>
      <w:r w:rsidR="00BC14B4" w:rsidRPr="0010300F">
        <w:rPr>
          <w:rStyle w:val="Strong"/>
          <w:b w:val="0"/>
          <w:bCs w:val="0"/>
        </w:rPr>
        <w:t xml:space="preserve"> and </w:t>
      </w:r>
      <w:hyperlink r:id="rId18" w:history="1">
        <w:r w:rsidR="00BC14B4" w:rsidRPr="006540B7">
          <w:rPr>
            <w:rStyle w:val="Hyperlink"/>
          </w:rPr>
          <w:t>PDF</w:t>
        </w:r>
      </w:hyperlink>
      <w:r w:rsidR="00BC14B4" w:rsidRPr="0010300F">
        <w:rPr>
          <w:rStyle w:val="Strong"/>
          <w:b w:val="0"/>
          <w:bCs w:val="0"/>
        </w:rPr>
        <w:t xml:space="preserve"> formats</w:t>
      </w:r>
      <w:r w:rsidRPr="0010300F">
        <w:rPr>
          <w:rStyle w:val="Strong"/>
          <w:b w:val="0"/>
          <w:bCs w:val="0"/>
        </w:rPr>
        <w:t xml:space="preserve"> </w:t>
      </w:r>
      <w:r w:rsidRPr="004A0E7C">
        <w:rPr>
          <w:rStyle w:val="Strong"/>
          <w:b w:val="0"/>
          <w:bCs w:val="0"/>
        </w:rPr>
        <w:t>and</w:t>
      </w:r>
      <w:r>
        <w:rPr>
          <w:rStyle w:val="Strong"/>
          <w:b w:val="0"/>
          <w:bCs w:val="0"/>
        </w:rPr>
        <w:t xml:space="preserve"> within the next month</w:t>
      </w:r>
      <w:r w:rsidR="001620E3">
        <w:rPr>
          <w:rStyle w:val="Strong"/>
          <w:b w:val="0"/>
          <w:bCs w:val="0"/>
        </w:rPr>
        <w:t xml:space="preserve"> will be available as an accessible format on our website.</w:t>
      </w:r>
      <w:r w:rsidR="00DD647D">
        <w:rPr>
          <w:rStyle w:val="Strong"/>
          <w:b w:val="0"/>
          <w:bCs w:val="0"/>
        </w:rPr>
        <w:t xml:space="preserve"> </w:t>
      </w:r>
    </w:p>
    <w:p w14:paraId="37535E73" w14:textId="28C77DC4" w:rsidR="007C4B3E" w:rsidRDefault="00DD647D" w:rsidP="00C94656">
      <w:pPr>
        <w:pStyle w:val="ADDCBulletinbody"/>
        <w:shd w:val="clear" w:color="auto" w:fill="FFFFFF" w:themeFill="background1"/>
        <w:rPr>
          <w:rStyle w:val="Strong"/>
          <w:b w:val="0"/>
          <w:bCs w:val="0"/>
        </w:rPr>
      </w:pPr>
      <w:r>
        <w:rPr>
          <w:rStyle w:val="Strong"/>
          <w:b w:val="0"/>
          <w:bCs w:val="0"/>
        </w:rPr>
        <w:t>T</w:t>
      </w:r>
      <w:r w:rsidR="007C4B3E">
        <w:rPr>
          <w:rStyle w:val="Strong"/>
          <w:b w:val="0"/>
          <w:bCs w:val="0"/>
        </w:rPr>
        <w:t>his is an evolving resource and we welcome any suggestions or key events/dates we may have not included.</w:t>
      </w:r>
      <w:r>
        <w:rPr>
          <w:rStyle w:val="Strong"/>
          <w:b w:val="0"/>
          <w:bCs w:val="0"/>
        </w:rPr>
        <w:t xml:space="preserve"> Email </w:t>
      </w:r>
      <w:hyperlink r:id="rId19" w:history="1">
        <w:r w:rsidRPr="004A0E7C">
          <w:rPr>
            <w:rStyle w:val="Hyperlink"/>
          </w:rPr>
          <w:t>Linda</w:t>
        </w:r>
      </w:hyperlink>
      <w:r>
        <w:rPr>
          <w:rStyle w:val="Strong"/>
          <w:b w:val="0"/>
          <w:bCs w:val="0"/>
        </w:rPr>
        <w:t xml:space="preserve"> with your ideas and events.</w:t>
      </w:r>
    </w:p>
    <w:p w14:paraId="57BB9C00" w14:textId="27B832A0" w:rsidR="00C6712F" w:rsidRPr="0061230B" w:rsidRDefault="00C6712F" w:rsidP="0061230B">
      <w:pPr>
        <w:pStyle w:val="Heading1"/>
        <w:rPr>
          <w:rStyle w:val="Strong"/>
          <w:b/>
          <w:bCs w:val="0"/>
        </w:rPr>
      </w:pPr>
      <w:r w:rsidRPr="0061230B">
        <w:rPr>
          <w:rStyle w:val="Strong"/>
          <w:b/>
          <w:bCs w:val="0"/>
        </w:rPr>
        <w:t>IN THE NEWS</w:t>
      </w:r>
    </w:p>
    <w:p w14:paraId="37B39D0E" w14:textId="1C59F084" w:rsidR="002B4AF4" w:rsidRDefault="002B4AF4" w:rsidP="002B4AF4">
      <w:pPr>
        <w:pStyle w:val="Heading2"/>
      </w:pPr>
      <w:bookmarkStart w:id="6" w:name="_Toc507249320"/>
      <w:bookmarkEnd w:id="4"/>
      <w:r>
        <w:t>Putting Disability Inclusion into Practice in the Rohingya Refugee Response</w:t>
      </w:r>
    </w:p>
    <w:p w14:paraId="009CF5A3" w14:textId="77777777" w:rsidR="002B4AF4" w:rsidRDefault="002B4AF4" w:rsidP="002B4AF4">
      <w:pPr>
        <w:pStyle w:val="ADDCBulletinbody"/>
      </w:pPr>
      <w:r>
        <w:t xml:space="preserve">Through the Australia Assists Program, RedR Australia deployed Disability Advisor, Tarryn Brown, to the United Nations World Food Programme (WFP) in Cox’s Bazar, Bangladesh to ensure that the assistance provided by WFP would be accessible to everyone. Tarryn was the only Disability Inclusion Advisor working at the time, not only within WFP’s global operations, but also in any UN agency or NGO in Cox’s Bazar. </w:t>
      </w:r>
    </w:p>
    <w:p w14:paraId="5D6C3C80" w14:textId="4483207A" w:rsidR="002B4AF4" w:rsidRPr="002B4AF4" w:rsidRDefault="002B4AF4" w:rsidP="002B4AF4">
      <w:pPr>
        <w:pStyle w:val="ADDCBulletinbody"/>
      </w:pPr>
      <w:r>
        <w:lastRenderedPageBreak/>
        <w:t xml:space="preserve">Read more about the impact of Tarryn’s work in a case study prepared by CBM Australia </w:t>
      </w:r>
      <w:hyperlink r:id="rId20" w:history="1">
        <w:r w:rsidRPr="00213AFC">
          <w:rPr>
            <w:rStyle w:val="Hyperlink"/>
          </w:rPr>
          <w:t>here</w:t>
        </w:r>
      </w:hyperlink>
      <w:r>
        <w:t xml:space="preserve">. And if you have the skills and experience to undertake similar work, RedR would love you to join their roster of technical specialists. You can learn more </w:t>
      </w:r>
      <w:hyperlink r:id="rId21" w:history="1">
        <w:r w:rsidRPr="00213AFC">
          <w:rPr>
            <w:rStyle w:val="Hyperlink"/>
          </w:rPr>
          <w:t>here</w:t>
        </w:r>
      </w:hyperlink>
      <w:r>
        <w:t>.</w:t>
      </w:r>
    </w:p>
    <w:p w14:paraId="785EB679" w14:textId="4615FC9A" w:rsidR="00AB776E" w:rsidRPr="00612565" w:rsidRDefault="007522B1" w:rsidP="00612565">
      <w:pPr>
        <w:pStyle w:val="Heading2"/>
      </w:pPr>
      <w:r w:rsidRPr="00612565">
        <w:t>Reference Group on Inclusion of Persons with Disabilities in Humanitarian Action Established</w:t>
      </w:r>
      <w:r w:rsidR="00AB776E" w:rsidRPr="00612565">
        <w:t xml:space="preserve"> </w:t>
      </w:r>
    </w:p>
    <w:p w14:paraId="2C527335" w14:textId="0E3C8C62" w:rsidR="00087F94" w:rsidRDefault="00087F94" w:rsidP="00BB3F5A">
      <w:pPr>
        <w:pStyle w:val="ADDCBulletinbody"/>
        <w:rPr>
          <w:lang w:val="en-AU" w:bidi="ar-SA"/>
        </w:rPr>
      </w:pPr>
      <w:r>
        <w:rPr>
          <w:lang w:val="en-AU" w:bidi="ar-SA"/>
        </w:rPr>
        <w:t xml:space="preserve">This </w:t>
      </w:r>
      <w:r w:rsidR="007522B1" w:rsidRPr="007522B1">
        <w:rPr>
          <w:lang w:val="en-AU" w:bidi="ar-SA"/>
        </w:rPr>
        <w:t xml:space="preserve">group is a platform for fostering cooperation between disability and humanitarian actors to promote inclusion of persons with disabilities in humanitarian action. </w:t>
      </w:r>
    </w:p>
    <w:p w14:paraId="56ADAEC5" w14:textId="5C581461" w:rsidR="007522B1" w:rsidRPr="007522B1" w:rsidRDefault="00087F94" w:rsidP="00BB3F5A">
      <w:pPr>
        <w:pStyle w:val="ADDCBulletinbody"/>
        <w:rPr>
          <w:lang w:val="en-AU" w:bidi="ar-SA"/>
        </w:rPr>
      </w:pPr>
      <w:r>
        <w:rPr>
          <w:lang w:val="en-AU" w:bidi="ar-SA"/>
        </w:rPr>
        <w:t xml:space="preserve">It </w:t>
      </w:r>
      <w:r w:rsidR="007522B1" w:rsidRPr="007522B1">
        <w:rPr>
          <w:lang w:val="en-AU" w:bidi="ar-SA"/>
        </w:rPr>
        <w:t>will design and coordinate joint actions; reinforce efforts of individual organizations; and link with broader processes for strengthening the quality and accountability of humanitarian action.</w:t>
      </w:r>
    </w:p>
    <w:p w14:paraId="3C5B6441" w14:textId="7D188876" w:rsidR="00087F94" w:rsidRPr="00BB3F5A" w:rsidRDefault="007522B1" w:rsidP="00BB3F5A">
      <w:pPr>
        <w:pStyle w:val="ADDCBulletinbody"/>
        <w:rPr>
          <w:lang w:val="en-AU" w:bidi="ar-SA"/>
        </w:rPr>
      </w:pPr>
      <w:r w:rsidRPr="007522B1">
        <w:rPr>
          <w:lang w:val="en-AU" w:bidi="ar-SA"/>
        </w:rPr>
        <w:t xml:space="preserve">Expressions of interest in participating in the </w:t>
      </w:r>
      <w:r w:rsidR="00087F94">
        <w:rPr>
          <w:lang w:val="en-AU" w:bidi="ar-SA"/>
        </w:rPr>
        <w:t>group are</w:t>
      </w:r>
      <w:r w:rsidRPr="007522B1">
        <w:rPr>
          <w:lang w:val="en-AU" w:bidi="ar-SA"/>
        </w:rPr>
        <w:t xml:space="preserve"> invited from organizations of persons with disabilities (OPDs), non-governmental organizations (NGOs) and UN entities, as well as interagency networks, multilateral or bilateral agencies, private sector, academics and others committed to promoting inclusion of persons with disabilities in humanitarian action, in line with a rights- based approach. </w:t>
      </w:r>
    </w:p>
    <w:p w14:paraId="132E757E" w14:textId="5EA553D8" w:rsidR="00564CEE" w:rsidRPr="00682E10" w:rsidRDefault="007522B1" w:rsidP="00682E10">
      <w:pPr>
        <w:pStyle w:val="ADDCBulletinbody"/>
        <w:rPr>
          <w:bCs/>
          <w:color w:val="0000FF"/>
          <w:lang w:val="en-AU" w:bidi="ar-SA"/>
        </w:rPr>
      </w:pPr>
      <w:r w:rsidRPr="00BB3F5A">
        <w:rPr>
          <w:bCs/>
          <w:lang w:val="en-AU" w:bidi="ar-SA"/>
        </w:rPr>
        <w:t>For more information, or to express an interest in participating, please contact</w:t>
      </w:r>
      <w:r w:rsidR="00BB3F5A">
        <w:rPr>
          <w:bCs/>
          <w:lang w:val="en-AU" w:bidi="ar-SA"/>
        </w:rPr>
        <w:t xml:space="preserve"> this </w:t>
      </w:r>
      <w:hyperlink r:id="rId22" w:history="1">
        <w:r w:rsidR="00BB3F5A" w:rsidRPr="00BB3F5A">
          <w:rPr>
            <w:rStyle w:val="Hyperlink"/>
            <w:bCs/>
            <w:lang w:val="en-AU" w:bidi="ar-SA"/>
          </w:rPr>
          <w:t>email</w:t>
        </w:r>
      </w:hyperlink>
      <w:r w:rsidR="00BB3F5A">
        <w:rPr>
          <w:bCs/>
          <w:lang w:val="en-AU" w:bidi="ar-SA"/>
        </w:rPr>
        <w:t xml:space="preserve">. </w:t>
      </w:r>
    </w:p>
    <w:p w14:paraId="534A01D1" w14:textId="4B86598F" w:rsidR="00564CEE" w:rsidRPr="00612565" w:rsidRDefault="00564CEE" w:rsidP="00612565">
      <w:pPr>
        <w:pStyle w:val="Heading2"/>
      </w:pPr>
      <w:bookmarkStart w:id="7" w:name="_Doha_Declaration_to"/>
      <w:bookmarkEnd w:id="7"/>
      <w:r w:rsidRPr="00612565">
        <w:t>Doha Declaration to Promote Rights of 1.5 Billion Persons with Disabilities Worldwide</w:t>
      </w:r>
    </w:p>
    <w:p w14:paraId="0C6BD381" w14:textId="7668486C" w:rsidR="00142BE0" w:rsidRDefault="00564CEE" w:rsidP="00AB6B2F">
      <w:pPr>
        <w:pStyle w:val="ADDCBulletinbody"/>
        <w:rPr>
          <w:rFonts w:eastAsia="Times New Roman"/>
          <w:color w:val="202020"/>
        </w:rPr>
      </w:pPr>
      <w:r w:rsidRPr="00564CEE">
        <w:rPr>
          <w:rFonts w:eastAsia="Times New Roman"/>
          <w:color w:val="000000"/>
        </w:rPr>
        <w:t>The </w:t>
      </w:r>
      <w:hyperlink r:id="rId23" w:history="1">
        <w:r w:rsidRPr="00142BE0">
          <w:rPr>
            <w:rStyle w:val="Hyperlink"/>
            <w:rFonts w:eastAsia="Times New Roman"/>
          </w:rPr>
          <w:t>Doha International Conference on Disability and Development (DICDD)</w:t>
        </w:r>
      </w:hyperlink>
      <w:r w:rsidR="00142BE0">
        <w:rPr>
          <w:rFonts w:eastAsia="Times New Roman"/>
          <w:color w:val="000000"/>
        </w:rPr>
        <w:t xml:space="preserve">, held on 7-8 December 2019, </w:t>
      </w:r>
      <w:r w:rsidRPr="00564CEE">
        <w:rPr>
          <w:rFonts w:eastAsia="Times New Roman"/>
          <w:color w:val="000000"/>
        </w:rPr>
        <w:t>concluded with the Doha Declaration that sets out an action-oriented approach for world governments to integrate the rights of persons with disabilities into their national development plans.</w:t>
      </w:r>
      <w:r w:rsidRPr="00564CEE">
        <w:rPr>
          <w:rFonts w:eastAsia="Times New Roman"/>
          <w:color w:val="202020"/>
        </w:rPr>
        <w:t> </w:t>
      </w:r>
    </w:p>
    <w:p w14:paraId="19AF580A" w14:textId="1F3FFB3A" w:rsidR="00A77CA4" w:rsidRDefault="00A77CA4" w:rsidP="00AB6B2F">
      <w:pPr>
        <w:pStyle w:val="ADDCBulletinbody"/>
        <w:rPr>
          <w:rFonts w:eastAsia="Times New Roman"/>
          <w:color w:val="202020"/>
        </w:rPr>
      </w:pPr>
      <w:r w:rsidRPr="00A77CA4">
        <w:rPr>
          <w:rFonts w:eastAsia="Times New Roman"/>
          <w:color w:val="202020"/>
        </w:rPr>
        <w:t xml:space="preserve">The </w:t>
      </w:r>
      <w:r>
        <w:rPr>
          <w:rFonts w:eastAsia="Times New Roman"/>
          <w:color w:val="202020"/>
        </w:rPr>
        <w:t xml:space="preserve">Declaration </w:t>
      </w:r>
      <w:r w:rsidRPr="00A77CA4">
        <w:rPr>
          <w:rFonts w:eastAsia="Times New Roman"/>
          <w:color w:val="202020"/>
        </w:rPr>
        <w:t>forms a core reference point internationally for policy development about human rights and sustainable development in the context of disability.</w:t>
      </w:r>
    </w:p>
    <w:p w14:paraId="0ED3AFE9" w14:textId="1A110E73" w:rsidR="00564CEE" w:rsidRPr="00564CEE" w:rsidRDefault="00564CEE" w:rsidP="00AB6B2F">
      <w:pPr>
        <w:pStyle w:val="ADDCBulletinbody"/>
      </w:pPr>
      <w:r w:rsidRPr="00564CEE">
        <w:t xml:space="preserve">Read more about the conference </w:t>
      </w:r>
      <w:r w:rsidR="00A05F40">
        <w:t xml:space="preserve">on the UN DESA </w:t>
      </w:r>
      <w:hyperlink r:id="rId24" w:history="1">
        <w:r w:rsidR="00A05F40" w:rsidRPr="00A05F40">
          <w:rPr>
            <w:rStyle w:val="Hyperlink"/>
          </w:rPr>
          <w:t>webpage</w:t>
        </w:r>
      </w:hyperlink>
      <w:r w:rsidR="00A05F40">
        <w:t xml:space="preserve"> </w:t>
      </w:r>
      <w:r w:rsidRPr="00564CEE">
        <w:t xml:space="preserve">and access the Declaration </w:t>
      </w:r>
      <w:hyperlink r:id="rId25" w:history="1">
        <w:r w:rsidR="00A05F40" w:rsidRPr="00A05F40">
          <w:rPr>
            <w:rStyle w:val="Hyperlink"/>
          </w:rPr>
          <w:t>here</w:t>
        </w:r>
      </w:hyperlink>
      <w:r w:rsidR="00A05F40">
        <w:t xml:space="preserve">. </w:t>
      </w:r>
    </w:p>
    <w:p w14:paraId="5491E68A" w14:textId="77777777" w:rsidR="0086416A" w:rsidRPr="0061230B" w:rsidRDefault="0086416A" w:rsidP="0061230B">
      <w:pPr>
        <w:pStyle w:val="Heading1"/>
        <w:rPr>
          <w:rStyle w:val="Strong"/>
          <w:b/>
          <w:bCs w:val="0"/>
        </w:rPr>
      </w:pPr>
      <w:bookmarkStart w:id="8" w:name="_NEW_RESOURCES"/>
      <w:bookmarkEnd w:id="8"/>
      <w:r w:rsidRPr="0061230B">
        <w:rPr>
          <w:rStyle w:val="Strong"/>
          <w:b/>
          <w:bCs w:val="0"/>
        </w:rPr>
        <w:t>NEW</w:t>
      </w:r>
      <w:bookmarkStart w:id="9" w:name="NewResources"/>
      <w:bookmarkEnd w:id="9"/>
      <w:r w:rsidRPr="0061230B">
        <w:rPr>
          <w:rStyle w:val="Strong"/>
          <w:b/>
          <w:bCs w:val="0"/>
        </w:rPr>
        <w:t xml:space="preserve"> RESOURCES</w:t>
      </w:r>
      <w:bookmarkEnd w:id="6"/>
    </w:p>
    <w:p w14:paraId="45604000" w14:textId="7BBCBA9E" w:rsidR="00FD6166" w:rsidRPr="0061230B" w:rsidRDefault="00FD6166" w:rsidP="0061230B">
      <w:pPr>
        <w:pStyle w:val="Heading2"/>
        <w:rPr>
          <w:rStyle w:val="Strong"/>
          <w:b/>
          <w:bCs w:val="0"/>
        </w:rPr>
      </w:pPr>
      <w:bookmarkStart w:id="10" w:name="_Toc507249321"/>
      <w:r w:rsidRPr="0061230B">
        <w:rPr>
          <w:rStyle w:val="Strong"/>
          <w:b/>
          <w:bCs w:val="0"/>
        </w:rPr>
        <w:t>Dependency on Australian aid and the introduction of inclusive education initiatives in Kiribati</w:t>
      </w:r>
    </w:p>
    <w:p w14:paraId="4CA621A8" w14:textId="6FB09294" w:rsidR="00FD6166" w:rsidRDefault="00FD6166" w:rsidP="00FD6166">
      <w:pPr>
        <w:pStyle w:val="ADDCBulletinbody"/>
        <w:rPr>
          <w:rStyle w:val="Strong"/>
          <w:b w:val="0"/>
          <w:bCs w:val="0"/>
        </w:rPr>
      </w:pPr>
      <w:r w:rsidRPr="00FD6166">
        <w:rPr>
          <w:rStyle w:val="Strong"/>
          <w:b w:val="0"/>
          <w:bCs w:val="0"/>
        </w:rPr>
        <w:t>This study examines dependency on Australian aid in the introduction of inclusive education initiatives in the Pacific Island nation of Kiribati through data analysis of documents and individual interview responses with key stakeholders from both the recipient and donor sides. The results indicate that the catalyst for inclusive education initiatives has been Australian aid highlighting a social justice issue, namely the exclusion of children with disabilities from school programs. Australian aid has shaped</w:t>
      </w:r>
      <w:r w:rsidRPr="00FD6166">
        <w:rPr>
          <w:rStyle w:val="Strong"/>
          <w:rFonts w:hint="eastAsia"/>
          <w:b w:val="0"/>
          <w:bCs w:val="0"/>
        </w:rPr>
        <w:t xml:space="preserve"> policy, funded inclusive education initiatives, and directly managed the programs through the externally controlled Kiribati Education Facility. The long</w:t>
      </w:r>
      <w:r w:rsidR="00D602A5">
        <w:rPr>
          <w:rStyle w:val="Strong"/>
          <w:rFonts w:hint="eastAsia"/>
          <w:b w:val="0"/>
          <w:bCs w:val="0"/>
        </w:rPr>
        <w:t>-</w:t>
      </w:r>
      <w:r w:rsidRPr="00FD6166">
        <w:rPr>
          <w:rStyle w:val="Strong"/>
          <w:rFonts w:hint="eastAsia"/>
          <w:b w:val="0"/>
          <w:bCs w:val="0"/>
        </w:rPr>
        <w:t>term sustainability of inclusive education initiatives is uncertain if Australian aid priorities chan</w:t>
      </w:r>
      <w:r w:rsidRPr="00FD6166">
        <w:rPr>
          <w:rStyle w:val="Strong"/>
          <w:b w:val="0"/>
          <w:bCs w:val="0"/>
        </w:rPr>
        <w:t>ge and funding is withdrawn.</w:t>
      </w:r>
    </w:p>
    <w:p w14:paraId="40EDF4DC" w14:textId="335A1317" w:rsidR="00FD6166" w:rsidRPr="00FD6166" w:rsidRDefault="00FD6166" w:rsidP="00FD6166">
      <w:pPr>
        <w:pStyle w:val="ADDCBulletinbody"/>
        <w:rPr>
          <w:rStyle w:val="Strong"/>
          <w:b w:val="0"/>
          <w:bCs w:val="0"/>
        </w:rPr>
      </w:pPr>
      <w:r>
        <w:rPr>
          <w:rStyle w:val="Strong"/>
          <w:b w:val="0"/>
          <w:bCs w:val="0"/>
        </w:rPr>
        <w:t xml:space="preserve">Read the article by Robert Yates </w:t>
      </w:r>
      <w:hyperlink r:id="rId26" w:history="1">
        <w:r w:rsidRPr="00FD6166">
          <w:rPr>
            <w:rStyle w:val="Hyperlink"/>
          </w:rPr>
          <w:t>here</w:t>
        </w:r>
      </w:hyperlink>
      <w:r>
        <w:rPr>
          <w:rStyle w:val="Strong"/>
          <w:b w:val="0"/>
          <w:bCs w:val="0"/>
        </w:rPr>
        <w:t>.</w:t>
      </w:r>
    </w:p>
    <w:p w14:paraId="663C6568" w14:textId="50A10769" w:rsidR="00CE3AA9" w:rsidRDefault="008D5CFB" w:rsidP="0061230B">
      <w:pPr>
        <w:pStyle w:val="Heading2"/>
        <w:rPr>
          <w:rStyle w:val="Strong"/>
          <w:b/>
          <w:bCs w:val="0"/>
        </w:rPr>
      </w:pPr>
      <w:r w:rsidRPr="00CE3AA9">
        <w:rPr>
          <w:rStyle w:val="Strong"/>
          <w:b/>
          <w:bCs w:val="0"/>
        </w:rPr>
        <w:lastRenderedPageBreak/>
        <w:t>Launch of New Disability-inclusive Disaster Risk Reduction (iDRR) Application </w:t>
      </w:r>
    </w:p>
    <w:p w14:paraId="43C5F558" w14:textId="6B62BC55" w:rsidR="008D5CFB" w:rsidRDefault="008D5CFB" w:rsidP="00CE3AA9">
      <w:pPr>
        <w:pStyle w:val="ADDCBulletinbody"/>
      </w:pPr>
      <w:r w:rsidRPr="008D5CFB">
        <w:t>Marking the</w:t>
      </w:r>
      <w:r w:rsidR="0050427E">
        <w:t xml:space="preserve"> 2019</w:t>
      </w:r>
      <w:r w:rsidRPr="008D5CFB">
        <w:t xml:space="preserve"> International Day of Persons with Disability</w:t>
      </w:r>
      <w:r w:rsidR="0050427E">
        <w:t>, CBM launched</w:t>
      </w:r>
      <w:r w:rsidRPr="008D5CFB">
        <w:t xml:space="preserve"> a new Disability-inclusive Disaster Ris</w:t>
      </w:r>
      <w:r w:rsidR="0050427E">
        <w:t xml:space="preserve">k Reduction (iDRR) application </w:t>
      </w:r>
      <w:r w:rsidRPr="008D5CFB">
        <w:t>and a new version of its Humanitarian Hands-On Tool (HHoT).</w:t>
      </w:r>
    </w:p>
    <w:p w14:paraId="5D01482A" w14:textId="7FD8CC80" w:rsidR="003A4930" w:rsidRDefault="003A4930" w:rsidP="003A4930">
      <w:pPr>
        <w:pStyle w:val="ADDCBulletinbody"/>
      </w:pPr>
      <w:r>
        <w:t>The iDRR app offers practical advice on making Disaster Risk Reduction programmes and projects accessible and inclusive for persons with disabilities.  The app aims to contribute to improve the quality and effectiveness of DRR programmes, explaining:</w:t>
      </w:r>
    </w:p>
    <w:p w14:paraId="752386AB" w14:textId="7DC72C74" w:rsidR="003A4930" w:rsidRDefault="003A4930" w:rsidP="003A4930">
      <w:pPr>
        <w:pStyle w:val="ADDCBulletinbody"/>
        <w:numPr>
          <w:ilvl w:val="0"/>
          <w:numId w:val="29"/>
        </w:numPr>
      </w:pPr>
      <w:r>
        <w:t>How to ensure persons with disabilities can access and participate to all DRR programmes and actions with dignity.</w:t>
      </w:r>
    </w:p>
    <w:p w14:paraId="6EF24CF9" w14:textId="77777777" w:rsidR="003A4930" w:rsidRDefault="003A4930" w:rsidP="003A4930">
      <w:pPr>
        <w:pStyle w:val="ADDCBulletinbody"/>
        <w:numPr>
          <w:ilvl w:val="0"/>
          <w:numId w:val="29"/>
        </w:numPr>
      </w:pPr>
      <w:r>
        <w:t>How persons with disabilities can actively participate in developing, implementing and monitoring DRR programmes, improving their quality and effectiveness.</w:t>
      </w:r>
    </w:p>
    <w:p w14:paraId="3131C793" w14:textId="5144C1C0" w:rsidR="008D5CFB" w:rsidRPr="008D5CFB" w:rsidRDefault="008D5CFB" w:rsidP="00CE3AA9">
      <w:pPr>
        <w:pStyle w:val="ADDCBulletinbody"/>
        <w:rPr>
          <w:rFonts w:eastAsia="Times New Roman"/>
          <w:lang w:val="en-AU"/>
        </w:rPr>
      </w:pPr>
      <w:r w:rsidRPr="008D5CFB">
        <w:t xml:space="preserve">The CBM Humanitarian Hands-On Tool (HHoT) </w:t>
      </w:r>
      <w:r w:rsidR="0050427E">
        <w:t>provides</w:t>
      </w:r>
      <w:r w:rsidRPr="008D5CFB">
        <w:t xml:space="preserve"> step-by-step practical guidance on inclusive humanitarian field work</w:t>
      </w:r>
      <w:r w:rsidR="0050427E">
        <w:t xml:space="preserve">. </w:t>
      </w:r>
      <w:r w:rsidRPr="008D5CFB">
        <w:t xml:space="preserve"> </w:t>
      </w:r>
      <w:r w:rsidR="0050427E">
        <w:t xml:space="preserve">It </w:t>
      </w:r>
      <w:r w:rsidRPr="008D5CFB">
        <w:t>has been used in emergency responses run by CBM and partners in several countries, including Kenya, Bangladesh, Indonesia and Zimbabwe. It has also been translated to Spanish and content has increased now to over 80 cards.</w:t>
      </w:r>
    </w:p>
    <w:p w14:paraId="603B34BB" w14:textId="77777777" w:rsidR="0050427E" w:rsidRDefault="008D5CFB" w:rsidP="0050427E">
      <w:pPr>
        <w:pStyle w:val="ADDCBulletinbody"/>
      </w:pPr>
      <w:r w:rsidRPr="008D5CFB">
        <w:t>The new CBM iDRR Hands-on Tool uses the same methodology as HHoT to ensure accessibility and inclusion of persons with disabilities in disaster risk reduction programs of government and NGOs worldwide.</w:t>
      </w:r>
    </w:p>
    <w:p w14:paraId="092025EF" w14:textId="6FD647F4" w:rsidR="003672E8" w:rsidRDefault="00CC1B6F" w:rsidP="0050427E">
      <w:pPr>
        <w:pStyle w:val="ADDCBulletinbody"/>
        <w:rPr>
          <w:color w:val="000000"/>
        </w:rPr>
      </w:pPr>
      <w:r>
        <w:t xml:space="preserve">Read more about the CBM iDRR app </w:t>
      </w:r>
      <w:hyperlink r:id="rId27" w:history="1">
        <w:r w:rsidRPr="00DD6AC6">
          <w:rPr>
            <w:rStyle w:val="Hyperlink"/>
          </w:rPr>
          <w:t>here</w:t>
        </w:r>
      </w:hyperlink>
      <w:r>
        <w:t xml:space="preserve"> and</w:t>
      </w:r>
      <w:r w:rsidR="0050427E">
        <w:t xml:space="preserve"> </w:t>
      </w:r>
      <w:r>
        <w:t xml:space="preserve">the HHoT app </w:t>
      </w:r>
      <w:hyperlink r:id="rId28" w:history="1">
        <w:r w:rsidR="0050427E" w:rsidRPr="00CC1B6F">
          <w:rPr>
            <w:rStyle w:val="Hyperlink"/>
          </w:rPr>
          <w:t>here</w:t>
        </w:r>
      </w:hyperlink>
      <w:r w:rsidR="0050427E">
        <w:t xml:space="preserve">.  </w:t>
      </w:r>
    </w:p>
    <w:p w14:paraId="32E95999" w14:textId="3036448D" w:rsidR="003672E8" w:rsidRPr="0061230B" w:rsidRDefault="00BE5F1A" w:rsidP="0061230B">
      <w:pPr>
        <w:pStyle w:val="Heading2"/>
      </w:pPr>
      <w:r w:rsidRPr="0061230B">
        <w:t>“Easy-R</w:t>
      </w:r>
      <w:r w:rsidR="003672E8" w:rsidRPr="0061230B">
        <w:t>ead</w:t>
      </w:r>
      <w:r w:rsidRPr="0061230B">
        <w:t xml:space="preserve">” version: </w:t>
      </w:r>
      <w:r w:rsidR="003672E8" w:rsidRPr="0061230B">
        <w:t>Disability and Development Report 2018</w:t>
      </w:r>
      <w:r w:rsidRPr="0061230B">
        <w:t xml:space="preserve"> – Executive Summary</w:t>
      </w:r>
    </w:p>
    <w:p w14:paraId="1457EF66" w14:textId="744F8E28" w:rsidR="00BE5F1A" w:rsidRDefault="00BE5F1A" w:rsidP="00BE5F1A">
      <w:pPr>
        <w:pStyle w:val="ADDCBulletinbody"/>
        <w:rPr>
          <w:lang w:eastAsia="en-AU" w:bidi="ar-SA"/>
        </w:rPr>
      </w:pPr>
      <w:r w:rsidRPr="00BE5F1A">
        <w:rPr>
          <w:lang w:eastAsia="en-AU" w:bidi="ar-SA"/>
        </w:rPr>
        <w:t>In 2018</w:t>
      </w:r>
      <w:r>
        <w:rPr>
          <w:lang w:eastAsia="en-AU" w:bidi="ar-SA"/>
        </w:rPr>
        <w:t>,</w:t>
      </w:r>
      <w:r w:rsidRPr="00BE5F1A">
        <w:rPr>
          <w:lang w:eastAsia="en-AU" w:bidi="ar-SA"/>
        </w:rPr>
        <w:t xml:space="preserve"> the United Nations launched a first-ever UN flagship report on disability and the Sustainable Development Goals, the Disability and Development Report on the “Realization of the Sustainable Development Goals by, for and with persons with disabilities”. </w:t>
      </w:r>
    </w:p>
    <w:p w14:paraId="2CF094FD" w14:textId="4D667FD9" w:rsidR="00BE5F1A" w:rsidRPr="001F218A" w:rsidRDefault="00BE5F1A" w:rsidP="001F218A">
      <w:pPr>
        <w:pStyle w:val="ADDCBulletinbody"/>
        <w:rPr>
          <w:lang w:eastAsia="en-AU" w:bidi="ar-SA"/>
        </w:rPr>
      </w:pPr>
      <w:r w:rsidRPr="00BE5F1A">
        <w:rPr>
          <w:lang w:eastAsia="en-AU" w:bidi="ar-SA"/>
        </w:rPr>
        <w:t xml:space="preserve">The report demonstrates that persons with disabilities are at a disadvantage regarding most Sustainable Development Goals. Concrete action is needed to include the world’s one billion persons with disabilities – 15% of the world population – as both agents and beneficiaries of development. </w:t>
      </w:r>
    </w:p>
    <w:p w14:paraId="2D90E1D9" w14:textId="5DC1EDE4" w:rsidR="003672E8" w:rsidRPr="003672E8" w:rsidRDefault="001F218A" w:rsidP="003672E8">
      <w:pPr>
        <w:spacing w:before="0" w:after="0"/>
        <w:rPr>
          <w:rFonts w:ascii="Segoe UI" w:eastAsiaTheme="minorHAnsi" w:hAnsi="Segoe UI" w:cs="Segoe UI"/>
          <w:color w:val="0000FF"/>
          <w:sz w:val="21"/>
          <w:szCs w:val="21"/>
          <w:lang w:val="en-AU" w:bidi="ar-SA"/>
        </w:rPr>
      </w:pPr>
      <w:r w:rsidRPr="001F218A">
        <w:rPr>
          <w:rStyle w:val="ADDCBulletinbodyChar"/>
        </w:rPr>
        <w:t xml:space="preserve">Access the </w:t>
      </w:r>
      <w:r w:rsidR="003672E8" w:rsidRPr="001F218A">
        <w:rPr>
          <w:rStyle w:val="ADDCBulletinbodyChar"/>
        </w:rPr>
        <w:t xml:space="preserve">newly released easy-read version of the executive summary of the Disability and Development Report 2018 </w:t>
      </w:r>
      <w:hyperlink r:id="rId29" w:history="1">
        <w:r w:rsidR="003672E8" w:rsidRPr="00734089">
          <w:rPr>
            <w:rStyle w:val="Hyperlink"/>
            <w:rFonts w:ascii="Segoe UI" w:hAnsi="Segoe UI" w:cs="Segoe UI"/>
            <w:sz w:val="21"/>
            <w:szCs w:val="21"/>
          </w:rPr>
          <w:t>here</w:t>
        </w:r>
      </w:hyperlink>
      <w:r>
        <w:rPr>
          <w:rFonts w:ascii="Segoe UI" w:hAnsi="Segoe UI" w:cs="Segoe UI"/>
          <w:color w:val="000000"/>
          <w:sz w:val="21"/>
          <w:szCs w:val="21"/>
        </w:rPr>
        <w:t>.</w:t>
      </w:r>
      <w:r w:rsidRPr="003672E8">
        <w:rPr>
          <w:rFonts w:ascii="Segoe UI" w:eastAsiaTheme="minorHAnsi" w:hAnsi="Segoe UI" w:cs="Segoe UI"/>
          <w:color w:val="0000FF"/>
          <w:sz w:val="21"/>
          <w:szCs w:val="21"/>
          <w:lang w:val="en-AU" w:bidi="ar-SA"/>
        </w:rPr>
        <w:t xml:space="preserve"> </w:t>
      </w:r>
    </w:p>
    <w:p w14:paraId="2A350F89" w14:textId="77777777" w:rsidR="003672E8" w:rsidRPr="00734089" w:rsidRDefault="003672E8" w:rsidP="003672E8">
      <w:pPr>
        <w:spacing w:before="0" w:after="0"/>
        <w:rPr>
          <w:rFonts w:ascii="Segoe UI" w:hAnsi="Segoe UI" w:cs="Segoe UI"/>
          <w:color w:val="000000"/>
          <w:sz w:val="21"/>
          <w:szCs w:val="21"/>
        </w:rPr>
      </w:pPr>
    </w:p>
    <w:p w14:paraId="714F04B6" w14:textId="65793CF9" w:rsidR="003672E8" w:rsidRDefault="003672E8" w:rsidP="00734089">
      <w:pPr>
        <w:spacing w:before="0" w:after="0"/>
        <w:rPr>
          <w:rFonts w:ascii="Segoe UI" w:hAnsi="Segoe UI" w:cs="Segoe UI"/>
          <w:color w:val="000000"/>
          <w:sz w:val="21"/>
          <w:szCs w:val="21"/>
        </w:rPr>
      </w:pPr>
      <w:r w:rsidRPr="00734089">
        <w:rPr>
          <w:rFonts w:ascii="Segoe UI" w:hAnsi="Segoe UI" w:cs="Segoe UI"/>
          <w:color w:val="000000"/>
          <w:sz w:val="21"/>
          <w:szCs w:val="21"/>
        </w:rPr>
        <w:t xml:space="preserve">The link to the </w:t>
      </w:r>
      <w:r w:rsidRPr="00734089">
        <w:rPr>
          <w:rFonts w:ascii="Segoe UI" w:hAnsi="Segoe UI" w:cs="Segoe UI"/>
          <w:bCs/>
          <w:color w:val="000000"/>
          <w:sz w:val="21"/>
          <w:szCs w:val="21"/>
        </w:rPr>
        <w:t>full report</w:t>
      </w:r>
      <w:r w:rsidR="00734089" w:rsidRPr="00734089">
        <w:rPr>
          <w:rFonts w:ascii="Segoe UI" w:hAnsi="Segoe UI" w:cs="Segoe UI"/>
          <w:color w:val="000000"/>
          <w:sz w:val="21"/>
          <w:szCs w:val="21"/>
        </w:rPr>
        <w:t xml:space="preserve"> can be found </w:t>
      </w:r>
      <w:hyperlink r:id="rId30" w:history="1">
        <w:r w:rsidR="00734089" w:rsidRPr="00734089">
          <w:rPr>
            <w:rStyle w:val="Hyperlink"/>
            <w:rFonts w:ascii="Segoe UI" w:hAnsi="Segoe UI" w:cs="Segoe UI"/>
            <w:sz w:val="21"/>
            <w:szCs w:val="21"/>
          </w:rPr>
          <w:t>here.</w:t>
        </w:r>
      </w:hyperlink>
    </w:p>
    <w:p w14:paraId="6E112B1B" w14:textId="77250EDF" w:rsidR="00734089" w:rsidRDefault="00734089" w:rsidP="00734089">
      <w:pPr>
        <w:spacing w:before="0" w:after="0"/>
        <w:rPr>
          <w:rFonts w:ascii="Segoe UI" w:hAnsi="Segoe UI" w:cs="Segoe UI"/>
          <w:color w:val="0000FF"/>
          <w:sz w:val="21"/>
          <w:szCs w:val="21"/>
        </w:rPr>
      </w:pPr>
    </w:p>
    <w:p w14:paraId="2EBABB8F" w14:textId="77777777" w:rsidR="007965EA" w:rsidRDefault="007965EA" w:rsidP="007965EA">
      <w:pPr>
        <w:pStyle w:val="Heading2"/>
        <w:spacing w:before="0"/>
      </w:pPr>
      <w:r>
        <w:t>UN</w:t>
      </w:r>
      <w:r w:rsidRPr="008C647C">
        <w:t>JIU prepares the first-ever ‘Easy Read’ version of a report summary</w:t>
      </w:r>
    </w:p>
    <w:p w14:paraId="4CBA2315" w14:textId="77777777" w:rsidR="007965EA" w:rsidRDefault="007965EA" w:rsidP="007965EA">
      <w:pPr>
        <w:pStyle w:val="ADDCBulletinbody"/>
      </w:pPr>
      <w:r>
        <w:t>The Joint Inspection Unit of the United Nations system has released an ‘Easy Read’ version of the executive summary of the JIU review on enhancing accessibility for persons with disabilities to conferences and meetings of the United Nations system. This marks the first occasion that the contents of a JIU review have been prepared in ‘Easy Read’ format, with the intent to improve the accessibility of the findings of the review for persons with disabilities.</w:t>
      </w:r>
    </w:p>
    <w:p w14:paraId="1BE0B712" w14:textId="77777777" w:rsidR="007965EA" w:rsidRPr="00612565" w:rsidRDefault="007965EA" w:rsidP="007965EA">
      <w:pPr>
        <w:pStyle w:val="ADDCBulletinbody"/>
      </w:pPr>
      <w:r>
        <w:lastRenderedPageBreak/>
        <w:t>The ‘Easy Read’ format helps people with learning disabilities understand information easily by using short, simplified sentences accompanied by pictures to support the meaning of the text. The preparation of executive summary in the ‘Easy Read’ format serves as an acknowledgement of the valuable contribution made by representative organizations of persons with disabilities to the review, and to the JIU’s own commitment to the 2030 Agenda for Sustainable Development which emphasizes inclusion and references disability in multiple targets across various goals.</w:t>
      </w:r>
    </w:p>
    <w:p w14:paraId="16DBEA3C" w14:textId="77777777" w:rsidR="007965EA" w:rsidRPr="00612565" w:rsidRDefault="007965EA" w:rsidP="007965EA">
      <w:pPr>
        <w:pStyle w:val="ADDCBulletinbody"/>
      </w:pPr>
      <w:r>
        <w:t>Read</w:t>
      </w:r>
      <w:r w:rsidRPr="00612565">
        <w:t xml:space="preserve"> the review highlights &amp; the easy read version of the executi</w:t>
      </w:r>
      <w:r w:rsidRPr="00A66FAB">
        <w:t>ve summary</w:t>
      </w:r>
      <w:r>
        <w:t xml:space="preserve"> </w:t>
      </w:r>
      <w:hyperlink r:id="rId31" w:history="1">
        <w:r w:rsidRPr="00A66FAB">
          <w:rPr>
            <w:rStyle w:val="Hyperlink"/>
          </w:rPr>
          <w:t>here.</w:t>
        </w:r>
      </w:hyperlink>
    </w:p>
    <w:p w14:paraId="63B868DC" w14:textId="4C3A499E" w:rsidR="007965EA" w:rsidRPr="007965EA" w:rsidRDefault="007965EA" w:rsidP="007965EA">
      <w:pPr>
        <w:pStyle w:val="ADDCBulletinbody"/>
      </w:pPr>
      <w:r>
        <w:t>R</w:t>
      </w:r>
      <w:r w:rsidRPr="00612565">
        <w:t xml:space="preserve">ead the full </w:t>
      </w:r>
      <w:r>
        <w:t xml:space="preserve">2018 </w:t>
      </w:r>
      <w:r w:rsidRPr="009F3BBD">
        <w:t>report</w:t>
      </w:r>
      <w:bookmarkStart w:id="11" w:name="_OPPORTUNITIES_FOR_INPUT"/>
      <w:bookmarkEnd w:id="11"/>
      <w:r w:rsidRPr="009F3BBD">
        <w:t xml:space="preserve"> </w:t>
      </w:r>
      <w:hyperlink r:id="rId32" w:history="1">
        <w:r w:rsidRPr="009F3BBD">
          <w:rPr>
            <w:rStyle w:val="Hyperlink"/>
          </w:rPr>
          <w:t>here</w:t>
        </w:r>
      </w:hyperlink>
      <w:r w:rsidRPr="009F3BBD">
        <w:t>.</w:t>
      </w:r>
    </w:p>
    <w:p w14:paraId="7D4321FF" w14:textId="30D7AD49" w:rsidR="00973F58" w:rsidRPr="00B05905" w:rsidRDefault="0060532B" w:rsidP="00B05905">
      <w:pPr>
        <w:pStyle w:val="Heading2"/>
      </w:pPr>
      <w:r w:rsidRPr="00973F58">
        <w:t>UN Enable new webpage</w:t>
      </w:r>
      <w:r w:rsidR="00973F58" w:rsidRPr="00973F58">
        <w:t>: Disability Acts/Laws by Country/Area</w:t>
      </w:r>
    </w:p>
    <w:p w14:paraId="296F385D" w14:textId="0D46EDEA" w:rsidR="0060532B" w:rsidRPr="0060532B" w:rsidRDefault="00A45E58" w:rsidP="00BE5F1A">
      <w:pPr>
        <w:pStyle w:val="ADDCBulletinbody"/>
        <w:rPr>
          <w:lang w:val="en-GB"/>
        </w:rPr>
      </w:pPr>
      <w:hyperlink r:id="rId33" w:history="1">
        <w:r w:rsidR="0060532B" w:rsidRPr="00973F58">
          <w:rPr>
            <w:rStyle w:val="ADDCBulletinbodyChar"/>
          </w:rPr>
          <w:t>UN Enable</w:t>
        </w:r>
        <w:r w:rsidR="00973F58" w:rsidRPr="00973F58">
          <w:rPr>
            <w:rStyle w:val="ADDCBulletinbodyChar"/>
          </w:rPr>
          <w:t xml:space="preserve"> has released a new</w:t>
        </w:r>
        <w:r w:rsidR="0060532B" w:rsidRPr="00973F58">
          <w:rPr>
            <w:rStyle w:val="ADDCBulletinbodyChar"/>
          </w:rPr>
          <w:t xml:space="preserve"> webpage</w:t>
        </w:r>
      </w:hyperlink>
      <w:r w:rsidR="0060532B" w:rsidRPr="00973F58">
        <w:rPr>
          <w:rStyle w:val="ADDCBulletinbodyChar"/>
        </w:rPr>
        <w:t xml:space="preserve"> on </w:t>
      </w:r>
      <w:hyperlink r:id="rId34" w:history="1">
        <w:r w:rsidR="0060532B" w:rsidRPr="00B05905">
          <w:rPr>
            <w:rStyle w:val="ADDCBulletinbodyChar"/>
            <w:i/>
          </w:rPr>
          <w:t>Disability Laws and Acts by Country/Area</w:t>
        </w:r>
      </w:hyperlink>
      <w:r w:rsidR="0060532B">
        <w:rPr>
          <w:color w:val="0000FF"/>
          <w:lang w:val="en-GB"/>
        </w:rPr>
        <w:t xml:space="preserve"> </w:t>
      </w:r>
      <w:r w:rsidR="00B05905">
        <w:rPr>
          <w:lang w:val="en-GB"/>
        </w:rPr>
        <w:t>including</w:t>
      </w:r>
      <w:r w:rsidR="0060532B" w:rsidRPr="0060532B">
        <w:rPr>
          <w:lang w:val="en-GB"/>
        </w:rPr>
        <w:t xml:space="preserve"> </w:t>
      </w:r>
      <w:r w:rsidR="00973F58">
        <w:rPr>
          <w:lang w:val="en-GB"/>
        </w:rPr>
        <w:t>legislative measures</w:t>
      </w:r>
      <w:r w:rsidR="0060532B" w:rsidRPr="0060532B">
        <w:rPr>
          <w:lang w:val="en-GB"/>
        </w:rPr>
        <w:t xml:space="preserve"> for more than 100 countries/areas and aims at facilitating knowledge sharing and identification of good practices in legislation for disability-inclusive development and the promotion of the rights for persons with disabilities.</w:t>
      </w:r>
    </w:p>
    <w:p w14:paraId="7FF44C0C" w14:textId="59F5134A" w:rsidR="00973F58" w:rsidRPr="00973F58" w:rsidRDefault="0060532B" w:rsidP="00BE5F1A">
      <w:pPr>
        <w:pStyle w:val="ADDCBulletinbody"/>
        <w:rPr>
          <w:lang w:val="en-GB"/>
        </w:rPr>
      </w:pPr>
      <w:r w:rsidRPr="0060532B">
        <w:rPr>
          <w:lang w:val="en-GB"/>
        </w:rPr>
        <w:t>The page is available</w:t>
      </w:r>
      <w:r w:rsidR="00973F58">
        <w:rPr>
          <w:lang w:val="en-GB"/>
        </w:rPr>
        <w:t xml:space="preserve"> </w:t>
      </w:r>
      <w:hyperlink r:id="rId35" w:history="1">
        <w:r w:rsidR="00973F58" w:rsidRPr="00973F58">
          <w:rPr>
            <w:rStyle w:val="Hyperlink"/>
            <w:lang w:val="en-GB"/>
          </w:rPr>
          <w:t>here.</w:t>
        </w:r>
      </w:hyperlink>
      <w:r w:rsidR="00973F58">
        <w:rPr>
          <w:lang w:val="en-GB"/>
        </w:rPr>
        <w:t xml:space="preserve">  </w:t>
      </w:r>
      <w:r w:rsidR="00973F58" w:rsidRPr="0060532B">
        <w:rPr>
          <w:lang w:val="en-GB"/>
        </w:rPr>
        <w:t xml:space="preserve">If you know of any national disability act/law not yet reflected in this webpage, please </w:t>
      </w:r>
      <w:r w:rsidR="00973F58">
        <w:rPr>
          <w:lang w:val="en-GB"/>
        </w:rPr>
        <w:t xml:space="preserve">notify </w:t>
      </w:r>
      <w:r w:rsidR="00973F58" w:rsidRPr="0060532B">
        <w:t xml:space="preserve">Maria De Freitas Martinho </w:t>
      </w:r>
      <w:r w:rsidR="00973F58">
        <w:t xml:space="preserve">by </w:t>
      </w:r>
      <w:hyperlink r:id="rId36" w:history="1">
        <w:r w:rsidR="00973F58" w:rsidRPr="00973F58">
          <w:rPr>
            <w:rStyle w:val="Hyperlink"/>
          </w:rPr>
          <w:t>email</w:t>
        </w:r>
      </w:hyperlink>
      <w:r w:rsidR="00973F58">
        <w:t xml:space="preserve">. </w:t>
      </w:r>
    </w:p>
    <w:p w14:paraId="393EDF14" w14:textId="1E18EA1E" w:rsidR="00973F58" w:rsidRPr="00973F58" w:rsidRDefault="0060532B" w:rsidP="00BE5F1A">
      <w:pPr>
        <w:pStyle w:val="ADDCBulletinbody"/>
        <w:rPr>
          <w:color w:val="0000FF"/>
          <w:lang w:val="en-GB"/>
        </w:rPr>
      </w:pPr>
      <w:r w:rsidRPr="0060532B">
        <w:rPr>
          <w:lang w:val="en-GB"/>
        </w:rPr>
        <w:t>This</w:t>
      </w:r>
      <w:r w:rsidR="00973F58">
        <w:rPr>
          <w:lang w:val="en-GB"/>
        </w:rPr>
        <w:t xml:space="preserve"> </w:t>
      </w:r>
      <w:r w:rsidR="00BF5BF0">
        <w:rPr>
          <w:lang w:val="en-GB"/>
        </w:rPr>
        <w:t xml:space="preserve">new page </w:t>
      </w:r>
      <w:r w:rsidR="00973F58">
        <w:rPr>
          <w:lang w:val="en-GB"/>
        </w:rPr>
        <w:t xml:space="preserve">complements the webpage </w:t>
      </w:r>
      <w:r w:rsidRPr="0060532B">
        <w:rPr>
          <w:lang w:val="en-GB"/>
        </w:rPr>
        <w:t xml:space="preserve">released last October on </w:t>
      </w:r>
      <w:hyperlink r:id="rId37" w:history="1">
        <w:r w:rsidRPr="00973F58">
          <w:rPr>
            <w:rStyle w:val="ADDCBulletinbodyChar"/>
          </w:rPr>
          <w:t>national disabilities plans/strategies by country</w:t>
        </w:r>
      </w:hyperlink>
      <w:r w:rsidR="00973F58" w:rsidRPr="00973F58">
        <w:rPr>
          <w:rStyle w:val="ADDCBulletinbodyChar"/>
        </w:rPr>
        <w:t xml:space="preserve"> available </w:t>
      </w:r>
      <w:hyperlink r:id="rId38" w:history="1">
        <w:r w:rsidR="00973F58" w:rsidRPr="00973F58">
          <w:rPr>
            <w:rStyle w:val="Hyperlink"/>
          </w:rPr>
          <w:t>here.</w:t>
        </w:r>
      </w:hyperlink>
    </w:p>
    <w:p w14:paraId="1525BA9D" w14:textId="39FEF703" w:rsidR="00393DB8" w:rsidRDefault="00393DB8" w:rsidP="0061230B">
      <w:pPr>
        <w:pStyle w:val="Heading2"/>
      </w:pPr>
      <w:r w:rsidRPr="00393DB8">
        <w:t xml:space="preserve">New </w:t>
      </w:r>
      <w:r w:rsidR="0056388D">
        <w:t>Office of UN High Commissione</w:t>
      </w:r>
      <w:r w:rsidRPr="00393DB8">
        <w:t xml:space="preserve">r </w:t>
      </w:r>
      <w:r w:rsidR="0056388D">
        <w:t xml:space="preserve">for Human Rights </w:t>
      </w:r>
      <w:r w:rsidRPr="00393DB8">
        <w:t>Report: Awareness raisin</w:t>
      </w:r>
      <w:r>
        <w:t>g</w:t>
      </w:r>
      <w:r w:rsidR="0056388D">
        <w:t xml:space="preserve"> under Article 8, CRPD</w:t>
      </w:r>
    </w:p>
    <w:p w14:paraId="2F9008DF" w14:textId="7C28C610" w:rsidR="0056388D" w:rsidRDefault="00393DB8" w:rsidP="0056388D">
      <w:pPr>
        <w:pStyle w:val="NormalWeb"/>
        <w:rPr>
          <w:rFonts w:ascii="Segoe UI" w:eastAsia="Times New Roman" w:hAnsi="Segoe UI" w:cs="Segoe UI"/>
          <w:color w:val="000000"/>
          <w:sz w:val="21"/>
          <w:szCs w:val="21"/>
          <w:lang w:val="en-AU"/>
        </w:rPr>
      </w:pPr>
      <w:r w:rsidRPr="00393DB8">
        <w:rPr>
          <w:rFonts w:ascii="Segoe UI" w:eastAsia="Times New Roman" w:hAnsi="Segoe UI" w:cs="Segoe UI"/>
          <w:color w:val="000000"/>
          <w:sz w:val="21"/>
          <w:szCs w:val="21"/>
          <w:lang w:val="en-AU"/>
        </w:rPr>
        <w:t>Th</w:t>
      </w:r>
      <w:r>
        <w:rPr>
          <w:rFonts w:ascii="Segoe UI" w:eastAsia="Times New Roman" w:hAnsi="Segoe UI" w:cs="Segoe UI"/>
          <w:color w:val="000000"/>
          <w:sz w:val="21"/>
          <w:szCs w:val="21"/>
          <w:lang w:val="en-AU"/>
        </w:rPr>
        <w:t>is</w:t>
      </w:r>
      <w:r w:rsidRPr="00393DB8">
        <w:rPr>
          <w:rFonts w:ascii="Segoe UI" w:eastAsia="Times New Roman" w:hAnsi="Segoe UI" w:cs="Segoe UI"/>
          <w:color w:val="000000"/>
          <w:sz w:val="21"/>
          <w:szCs w:val="21"/>
          <w:lang w:val="en-AU"/>
        </w:rPr>
        <w:t xml:space="preserve"> </w:t>
      </w:r>
      <w:r w:rsidR="0056388D">
        <w:rPr>
          <w:rFonts w:ascii="Segoe UI" w:eastAsia="Times New Roman" w:hAnsi="Segoe UI" w:cs="Segoe UI"/>
          <w:color w:val="000000"/>
          <w:sz w:val="21"/>
          <w:szCs w:val="21"/>
          <w:lang w:val="en-AU"/>
        </w:rPr>
        <w:t xml:space="preserve">recently released OHCHR report on </w:t>
      </w:r>
      <w:r w:rsidR="0056388D" w:rsidRPr="00393DB8">
        <w:rPr>
          <w:rFonts w:ascii="Segoe UI" w:eastAsia="Times New Roman" w:hAnsi="Segoe UI" w:cs="Segoe UI"/>
          <w:color w:val="000000"/>
          <w:sz w:val="21"/>
          <w:szCs w:val="21"/>
          <w:lang w:val="en-AU"/>
        </w:rPr>
        <w:t>provides an overview of the obligation under article 8 of the Convention on the</w:t>
      </w:r>
      <w:r w:rsidR="0056388D">
        <w:rPr>
          <w:rFonts w:ascii="Segoe UI" w:eastAsia="Times New Roman" w:hAnsi="Segoe UI" w:cs="Segoe UI"/>
          <w:color w:val="000000"/>
          <w:sz w:val="21"/>
          <w:szCs w:val="21"/>
          <w:lang w:val="en-AU"/>
        </w:rPr>
        <w:t xml:space="preserve"> </w:t>
      </w:r>
      <w:r w:rsidR="0056388D" w:rsidRPr="00393DB8">
        <w:rPr>
          <w:rFonts w:ascii="Segoe UI" w:eastAsia="Times New Roman" w:hAnsi="Segoe UI" w:cs="Segoe UI"/>
          <w:color w:val="000000"/>
          <w:sz w:val="21"/>
          <w:szCs w:val="21"/>
          <w:lang w:val="en-AU"/>
        </w:rPr>
        <w:t>Rights of Persons with Disabilities to raise awareness throughout society, including at</w:t>
      </w:r>
      <w:r w:rsidR="0056388D">
        <w:rPr>
          <w:rFonts w:ascii="Segoe UI" w:eastAsia="Times New Roman" w:hAnsi="Segoe UI" w:cs="Segoe UI"/>
          <w:color w:val="000000"/>
          <w:sz w:val="21"/>
          <w:szCs w:val="21"/>
          <w:lang w:val="en-AU"/>
        </w:rPr>
        <w:t xml:space="preserve"> </w:t>
      </w:r>
      <w:r w:rsidR="0056388D" w:rsidRPr="00393DB8">
        <w:rPr>
          <w:rFonts w:ascii="Segoe UI" w:eastAsia="Times New Roman" w:hAnsi="Segoe UI" w:cs="Segoe UI"/>
          <w:color w:val="000000"/>
          <w:sz w:val="21"/>
          <w:szCs w:val="21"/>
          <w:lang w:val="en-AU"/>
        </w:rPr>
        <w:t>the family level, regarding persons with disabilities, their capabilities and contributions</w:t>
      </w:r>
      <w:r w:rsidR="0056388D">
        <w:rPr>
          <w:rFonts w:ascii="Segoe UI" w:eastAsia="Times New Roman" w:hAnsi="Segoe UI" w:cs="Segoe UI"/>
          <w:color w:val="000000"/>
          <w:sz w:val="21"/>
          <w:szCs w:val="21"/>
          <w:lang w:val="en-AU"/>
        </w:rPr>
        <w:t xml:space="preserve"> </w:t>
      </w:r>
      <w:r w:rsidR="0056388D" w:rsidRPr="00393DB8">
        <w:rPr>
          <w:rFonts w:ascii="Segoe UI" w:eastAsia="Times New Roman" w:hAnsi="Segoe UI" w:cs="Segoe UI"/>
          <w:color w:val="000000"/>
          <w:sz w:val="21"/>
          <w:szCs w:val="21"/>
          <w:lang w:val="en-AU"/>
        </w:rPr>
        <w:t>to society, and to foster respect for their rights and dignity.</w:t>
      </w:r>
    </w:p>
    <w:p w14:paraId="1797F145" w14:textId="434355D0" w:rsidR="00393DB8" w:rsidRDefault="00393DB8" w:rsidP="00393DB8">
      <w:pPr>
        <w:spacing w:before="0" w:after="0"/>
        <w:rPr>
          <w:rFonts w:ascii="Segoe UI" w:eastAsia="Times New Roman" w:hAnsi="Segoe UI" w:cs="Segoe UI"/>
          <w:color w:val="000000"/>
          <w:sz w:val="21"/>
          <w:szCs w:val="21"/>
          <w:lang w:val="en-AU" w:eastAsia="en-AU" w:bidi="ar-SA"/>
        </w:rPr>
      </w:pPr>
      <w:r w:rsidRPr="00393DB8">
        <w:rPr>
          <w:rFonts w:ascii="Segoe UI" w:eastAsia="Times New Roman" w:hAnsi="Segoe UI" w:cs="Segoe UI"/>
          <w:color w:val="000000"/>
          <w:sz w:val="21"/>
          <w:szCs w:val="21"/>
          <w:lang w:val="en-AU" w:eastAsia="en-AU" w:bidi="ar-SA"/>
        </w:rPr>
        <w:t>It contains guidance on a</w:t>
      </w:r>
      <w:r>
        <w:rPr>
          <w:rFonts w:ascii="Segoe UI" w:eastAsia="Times New Roman" w:hAnsi="Segoe UI" w:cs="Segoe UI"/>
          <w:color w:val="000000"/>
          <w:sz w:val="21"/>
          <w:szCs w:val="21"/>
          <w:lang w:val="en-AU" w:eastAsia="en-AU" w:bidi="ar-SA"/>
        </w:rPr>
        <w:t xml:space="preserve"> </w:t>
      </w:r>
      <w:r w:rsidRPr="00393DB8">
        <w:rPr>
          <w:rFonts w:ascii="Segoe UI" w:eastAsia="Times New Roman" w:hAnsi="Segoe UI" w:cs="Segoe UI"/>
          <w:color w:val="000000"/>
          <w:sz w:val="21"/>
          <w:szCs w:val="21"/>
          <w:lang w:val="en-AU" w:eastAsia="en-AU" w:bidi="ar-SA"/>
        </w:rPr>
        <w:t>human rights-based approach to develop awareness-raising programmes and</w:t>
      </w:r>
      <w:r>
        <w:rPr>
          <w:rFonts w:ascii="Segoe UI" w:eastAsia="Times New Roman" w:hAnsi="Segoe UI" w:cs="Segoe UI"/>
          <w:color w:val="000000"/>
          <w:sz w:val="21"/>
          <w:szCs w:val="21"/>
          <w:lang w:val="en-AU" w:eastAsia="en-AU" w:bidi="ar-SA"/>
        </w:rPr>
        <w:t xml:space="preserve"> </w:t>
      </w:r>
      <w:r w:rsidRPr="00393DB8">
        <w:rPr>
          <w:rFonts w:ascii="Segoe UI" w:eastAsia="Times New Roman" w:hAnsi="Segoe UI" w:cs="Segoe UI"/>
          <w:color w:val="000000"/>
          <w:sz w:val="21"/>
          <w:szCs w:val="21"/>
          <w:lang w:val="en-AU" w:eastAsia="en-AU" w:bidi="ar-SA"/>
        </w:rPr>
        <w:t>recommendations to assist States in implementing their obligations under international</w:t>
      </w:r>
      <w:r>
        <w:rPr>
          <w:rFonts w:ascii="Segoe UI" w:eastAsia="Times New Roman" w:hAnsi="Segoe UI" w:cs="Segoe UI"/>
          <w:color w:val="000000"/>
          <w:sz w:val="21"/>
          <w:szCs w:val="21"/>
          <w:lang w:val="en-AU" w:eastAsia="en-AU" w:bidi="ar-SA"/>
        </w:rPr>
        <w:t xml:space="preserve"> </w:t>
      </w:r>
      <w:r w:rsidRPr="00393DB8">
        <w:rPr>
          <w:rFonts w:ascii="Segoe UI" w:eastAsia="Times New Roman" w:hAnsi="Segoe UI" w:cs="Segoe UI"/>
          <w:color w:val="000000"/>
          <w:sz w:val="21"/>
          <w:szCs w:val="21"/>
          <w:lang w:val="en-AU" w:eastAsia="en-AU" w:bidi="ar-SA"/>
        </w:rPr>
        <w:t>human rights law.</w:t>
      </w:r>
    </w:p>
    <w:p w14:paraId="093FEC1A" w14:textId="74514542" w:rsidR="0056388D" w:rsidRDefault="0056388D" w:rsidP="00393DB8">
      <w:pPr>
        <w:spacing w:before="0" w:after="0"/>
        <w:rPr>
          <w:rFonts w:ascii="Segoe UI" w:eastAsia="Times New Roman" w:hAnsi="Segoe UI" w:cs="Segoe UI"/>
          <w:color w:val="000000"/>
          <w:sz w:val="21"/>
          <w:szCs w:val="21"/>
          <w:lang w:val="en-AU" w:eastAsia="en-AU" w:bidi="ar-SA"/>
        </w:rPr>
      </w:pPr>
    </w:p>
    <w:p w14:paraId="6CDAEE6F" w14:textId="56D94227" w:rsidR="0056388D" w:rsidRPr="00393DB8" w:rsidRDefault="0056388D" w:rsidP="00393DB8">
      <w:pPr>
        <w:spacing w:before="0" w:after="0"/>
        <w:rPr>
          <w:rFonts w:ascii="Segoe UI" w:eastAsia="Times New Roman" w:hAnsi="Segoe UI" w:cs="Segoe UI"/>
          <w:color w:val="000000"/>
          <w:sz w:val="21"/>
          <w:szCs w:val="21"/>
          <w:lang w:val="en-AU" w:eastAsia="en-AU" w:bidi="ar-SA"/>
        </w:rPr>
      </w:pPr>
      <w:r>
        <w:rPr>
          <w:rFonts w:ascii="Segoe UI" w:eastAsia="Times New Roman" w:hAnsi="Segoe UI" w:cs="Segoe UI"/>
          <w:color w:val="000000"/>
          <w:sz w:val="21"/>
          <w:szCs w:val="21"/>
          <w:lang w:val="en-AU" w:eastAsia="en-AU" w:bidi="ar-SA"/>
        </w:rPr>
        <w:t xml:space="preserve">Access the report </w:t>
      </w:r>
      <w:hyperlink r:id="rId39" w:history="1">
        <w:r w:rsidRPr="007F71D9">
          <w:rPr>
            <w:rStyle w:val="Hyperlink"/>
            <w:rFonts w:ascii="Segoe UI" w:eastAsia="Times New Roman" w:hAnsi="Segoe UI" w:cs="Segoe UI"/>
            <w:sz w:val="21"/>
            <w:szCs w:val="21"/>
            <w:lang w:val="en-AU" w:eastAsia="en-AU" w:bidi="ar-SA"/>
          </w:rPr>
          <w:t>here</w:t>
        </w:r>
      </w:hyperlink>
      <w:r>
        <w:rPr>
          <w:rFonts w:ascii="Segoe UI" w:eastAsia="Times New Roman" w:hAnsi="Segoe UI" w:cs="Segoe UI"/>
          <w:color w:val="000000"/>
          <w:sz w:val="21"/>
          <w:szCs w:val="21"/>
          <w:lang w:val="en-AU" w:eastAsia="en-AU" w:bidi="ar-SA"/>
        </w:rPr>
        <w:t>.</w:t>
      </w:r>
    </w:p>
    <w:p w14:paraId="692DB2C3" w14:textId="147B3287" w:rsidR="00EB7EDC" w:rsidRPr="0061230B" w:rsidRDefault="0086416A" w:rsidP="0061230B">
      <w:pPr>
        <w:pStyle w:val="Heading1"/>
      </w:pPr>
      <w:r w:rsidRPr="0061230B">
        <w:rPr>
          <w:rStyle w:val="Strong"/>
          <w:b/>
          <w:bCs w:val="0"/>
        </w:rPr>
        <w:t>OPPORTUNITIES FOR INPUT</w:t>
      </w:r>
      <w:bookmarkEnd w:id="10"/>
    </w:p>
    <w:p w14:paraId="1E9D57B6" w14:textId="0534CBBC" w:rsidR="00EB7EDC" w:rsidRPr="0061230B" w:rsidRDefault="00EB7EDC" w:rsidP="0061230B">
      <w:pPr>
        <w:pStyle w:val="Heading2"/>
      </w:pPr>
      <w:bookmarkStart w:id="12" w:name="_Calling_for_inputs:"/>
      <w:bookmarkEnd w:id="12"/>
      <w:r w:rsidRPr="0061230B">
        <w:t xml:space="preserve">Calling for inputs: Submission of the Stakeholder Group of Persons with Disabilities to HLPF 2020 </w:t>
      </w:r>
    </w:p>
    <w:p w14:paraId="11B4156C" w14:textId="08B83C7F" w:rsidR="001C0E0A" w:rsidRDefault="00EB7EDC" w:rsidP="00EB7EDC">
      <w:pPr>
        <w:pStyle w:val="ADDCBulletinbody"/>
      </w:pPr>
      <w:r>
        <w:t xml:space="preserve">The Stakeholder Group of Persons with Disabilities (SGPwD) </w:t>
      </w:r>
      <w:r w:rsidR="00722ECB">
        <w:t xml:space="preserve">is preparing its response to the </w:t>
      </w:r>
      <w:r>
        <w:t xml:space="preserve">call </w:t>
      </w:r>
      <w:r w:rsidR="00722ECB">
        <w:t xml:space="preserve">by the UN Secretary-General </w:t>
      </w:r>
      <w:r>
        <w:t xml:space="preserve">to the </w:t>
      </w:r>
      <w:r w:rsidR="00722ECB">
        <w:t>“</w:t>
      </w:r>
      <w:r>
        <w:t>Decade of Action</w:t>
      </w:r>
      <w:r w:rsidR="00722ECB">
        <w:t>”</w:t>
      </w:r>
      <w:r>
        <w:t xml:space="preserve"> to accelerate the implementation of the 2030 Agenda for Sustainable Development. </w:t>
      </w:r>
    </w:p>
    <w:p w14:paraId="067EF020" w14:textId="4D826130" w:rsidR="00EB7EDC" w:rsidRDefault="000B3BD0" w:rsidP="00EB7EDC">
      <w:pPr>
        <w:pStyle w:val="ADDCBulletinbody"/>
      </w:pPr>
      <w:r>
        <w:t>Comments are</w:t>
      </w:r>
      <w:r w:rsidR="00722ECB">
        <w:t xml:space="preserve"> requested on what actions </w:t>
      </w:r>
      <w:r w:rsidR="00EB7EDC">
        <w:t>the UN system and governments</w:t>
      </w:r>
      <w:r w:rsidR="00722ECB">
        <w:t xml:space="preserve"> should</w:t>
      </w:r>
      <w:r w:rsidR="00EB7EDC">
        <w:t xml:space="preserve"> take to realize the SDGs for persons with disabilities. </w:t>
      </w:r>
      <w:r>
        <w:t xml:space="preserve"> Deadline for comments: 1 March 2020.</w:t>
      </w:r>
    </w:p>
    <w:p w14:paraId="59715958" w14:textId="1B17F849" w:rsidR="00EB7EDC" w:rsidRDefault="009D0DDE" w:rsidP="00EB7EDC">
      <w:pPr>
        <w:pStyle w:val="ADDCBulletinbody"/>
      </w:pPr>
      <w:r>
        <w:lastRenderedPageBreak/>
        <w:t xml:space="preserve">Follow this </w:t>
      </w:r>
      <w:hyperlink r:id="rId40" w:history="1">
        <w:r w:rsidRPr="009D0DDE">
          <w:rPr>
            <w:rStyle w:val="Hyperlink"/>
          </w:rPr>
          <w:t>link</w:t>
        </w:r>
      </w:hyperlink>
      <w:r w:rsidR="00EB7EDC">
        <w:t xml:space="preserve"> to share your thoughts in line with the outline of the submission. </w:t>
      </w:r>
      <w:r>
        <w:t xml:space="preserve"> </w:t>
      </w:r>
      <w:r w:rsidR="00EB7EDC">
        <w:t xml:space="preserve">If you are require an MS Word document version, </w:t>
      </w:r>
      <w:r w:rsidR="000C4D6B">
        <w:t xml:space="preserve">please email </w:t>
      </w:r>
      <w:hyperlink r:id="rId41" w:history="1">
        <w:r w:rsidR="000C4D6B" w:rsidRPr="000C4D6B">
          <w:rPr>
            <w:rStyle w:val="Hyperlink"/>
          </w:rPr>
          <w:t>here</w:t>
        </w:r>
      </w:hyperlink>
      <w:r w:rsidR="000C4D6B">
        <w:t xml:space="preserve">. </w:t>
      </w:r>
    </w:p>
    <w:p w14:paraId="10BD3FF9" w14:textId="06741130" w:rsidR="00D618A0" w:rsidRDefault="00D618A0" w:rsidP="00D618A0">
      <w:pPr>
        <w:pStyle w:val="Heading2"/>
      </w:pPr>
      <w:bookmarkStart w:id="13" w:name="_Calling_for_inputs:_1"/>
      <w:bookmarkEnd w:id="13"/>
      <w:r>
        <w:t>Calling for inputs: Submission of the Stakeholder Group of Persons with Disabilities re youth with disabilities</w:t>
      </w:r>
    </w:p>
    <w:p w14:paraId="567A0979" w14:textId="77777777" w:rsidR="00D618A0" w:rsidRDefault="00D618A0" w:rsidP="00D618A0">
      <w:pPr>
        <w:pStyle w:val="ADDCBulletinbody"/>
      </w:pPr>
      <w:r>
        <w:t xml:space="preserve">The Stakeholder Group of Persons with Disabilities annually makes a submission to the UN advising on how to implement the Sustainable Development Goals for persons with disabilities. This year we would like to dedicate one chapter to youth with disabilities. </w:t>
      </w:r>
    </w:p>
    <w:p w14:paraId="432D6EE7" w14:textId="64FDCC9C" w:rsidR="00D618A0" w:rsidRDefault="00D618A0" w:rsidP="00D618A0">
      <w:pPr>
        <w:pStyle w:val="ADDCBulletinbody"/>
      </w:pPr>
      <w:r>
        <w:t xml:space="preserve">Help </w:t>
      </w:r>
      <w:r w:rsidR="005A7E31">
        <w:t>the Group</w:t>
      </w:r>
      <w:r>
        <w:t xml:space="preserve"> highlight what youth with disabilities think about the Sustainable Development Goals and to give attention to young people with disabilities in the global processes.</w:t>
      </w:r>
    </w:p>
    <w:p w14:paraId="019CCC69" w14:textId="05C3B475" w:rsidR="00747CD9" w:rsidRDefault="00D618A0" w:rsidP="00D618A0">
      <w:pPr>
        <w:pStyle w:val="ADDCBulletinbody"/>
      </w:pPr>
      <w:r>
        <w:t xml:space="preserve">Youth with disabilities are invited to complete this </w:t>
      </w:r>
      <w:hyperlink r:id="rId42" w:history="1">
        <w:r w:rsidRPr="00AA7281">
          <w:rPr>
            <w:rStyle w:val="Hyperlink"/>
          </w:rPr>
          <w:t>short survey</w:t>
        </w:r>
      </w:hyperlink>
      <w:r>
        <w:t xml:space="preserve"> by 1 March 2020.</w:t>
      </w:r>
    </w:p>
    <w:p w14:paraId="3FEEAE11" w14:textId="2E66F576" w:rsidR="00CF7E4D" w:rsidRPr="00CF7E4D" w:rsidRDefault="00CF7E4D" w:rsidP="00CF7E4D">
      <w:pPr>
        <w:pStyle w:val="Heading2"/>
      </w:pPr>
      <w:r w:rsidRPr="00CF7E4D">
        <w:t>Women Deliver Young Leaders Program</w:t>
      </w:r>
    </w:p>
    <w:p w14:paraId="2D580E25" w14:textId="16BF0808" w:rsidR="00CF7E4D" w:rsidRPr="00CF7E4D" w:rsidRDefault="00CF7E4D" w:rsidP="00CF7E4D">
      <w:pPr>
        <w:pStyle w:val="ADDCBulletinbody"/>
      </w:pPr>
      <w:r w:rsidRPr="00CF7E4D">
        <w:t>Are you or do you know a young advocate living with a disability who is looking to amplify their influence to advance gender equality?</w:t>
      </w:r>
    </w:p>
    <w:p w14:paraId="39F56E10" w14:textId="5BDB1B27" w:rsidR="00CF7E4D" w:rsidRPr="00CF7E4D" w:rsidRDefault="00CF7E4D" w:rsidP="00CF7E4D">
      <w:pPr>
        <w:pStyle w:val="ADDCBulletinbody"/>
      </w:pPr>
      <w:r w:rsidRPr="00CF7E4D">
        <w:t xml:space="preserve">Women Deliver — a leading global advocate that champions gender equality and the health and rights of girls and women — is launching the search for the next class of their award-winning Young Leaders Program! </w:t>
      </w:r>
    </w:p>
    <w:p w14:paraId="77130EEF" w14:textId="3F716D6E" w:rsidR="00CF7E4D" w:rsidRPr="00CF7E4D" w:rsidRDefault="00CF7E4D" w:rsidP="00CF7E4D">
      <w:pPr>
        <w:pStyle w:val="ADDCBulletinbody"/>
      </w:pPr>
      <w:r w:rsidRPr="00CF7E4D">
        <w:t xml:space="preserve">The Women Deliver Young Leaders Program connects passionate young advocates with the platforms, the people, and the resources to amplify their influence to progress gender equality. To date, the program has supported 700 young advocates from 138 countries who are on the front lines of advancing gender equality and the health and rights of girls and women. </w:t>
      </w:r>
    </w:p>
    <w:p w14:paraId="3BB16E26" w14:textId="3237E648" w:rsidR="00CF7E4D" w:rsidRPr="00CF7E4D" w:rsidRDefault="00CF7E4D" w:rsidP="00CF7E4D">
      <w:pPr>
        <w:pStyle w:val="ADDCBulletinbody"/>
      </w:pPr>
      <w:r w:rsidRPr="00CF7E4D">
        <w:t xml:space="preserve">This year, Women Deliver will select 300 young advocates who are taking a stand for gender equality and drive positive change in their communities, countries, and around the world. </w:t>
      </w:r>
    </w:p>
    <w:p w14:paraId="20DB8E29" w14:textId="77777777" w:rsidR="00CF7E4D" w:rsidRPr="00CF7E4D" w:rsidRDefault="00CF7E4D" w:rsidP="00CF7E4D">
      <w:pPr>
        <w:pStyle w:val="ADDCBulletinbody"/>
      </w:pPr>
      <w:r w:rsidRPr="00CF7E4D">
        <w:t>Applications are welcome from individuals aged between 15-28 from diverse backgrounds and all levels of experience, including those living with a disability.</w:t>
      </w:r>
    </w:p>
    <w:p w14:paraId="20708125" w14:textId="2B066954" w:rsidR="00CF7E4D" w:rsidRDefault="00CF7E4D" w:rsidP="00CF7E4D">
      <w:pPr>
        <w:pStyle w:val="ADDCBulletinbody"/>
      </w:pPr>
      <w:r w:rsidRPr="00CF7E4D">
        <w:t>Apply</w:t>
      </w:r>
      <w:r>
        <w:t xml:space="preserve"> </w:t>
      </w:r>
      <w:hyperlink r:id="rId43" w:history="1">
        <w:r w:rsidRPr="00CF7E4D">
          <w:rPr>
            <w:rStyle w:val="Hyperlink"/>
          </w:rPr>
          <w:t>here</w:t>
        </w:r>
      </w:hyperlink>
      <w:r w:rsidRPr="00CF7E4D">
        <w:t xml:space="preserve"> by 13 March</w:t>
      </w:r>
      <w:r>
        <w:t>.</w:t>
      </w:r>
    </w:p>
    <w:p w14:paraId="0350C31A" w14:textId="34A73896" w:rsidR="00A86974" w:rsidRPr="0061230B" w:rsidRDefault="00A86974" w:rsidP="0061230B">
      <w:pPr>
        <w:pStyle w:val="Heading1"/>
        <w:rPr>
          <w:rStyle w:val="Strong"/>
          <w:b/>
          <w:bCs w:val="0"/>
        </w:rPr>
      </w:pPr>
      <w:bookmarkStart w:id="14" w:name="_Toc507249323"/>
      <w:bookmarkStart w:id="15" w:name="_Toc507249322"/>
      <w:r w:rsidRPr="0061230B">
        <w:rPr>
          <w:rStyle w:val="Strong"/>
          <w:b/>
          <w:bCs w:val="0"/>
        </w:rPr>
        <w:t xml:space="preserve">CONFERENCES, TRAINING </w:t>
      </w:r>
      <w:bookmarkStart w:id="16" w:name="ConferencesEvents"/>
      <w:bookmarkEnd w:id="16"/>
      <w:r w:rsidRPr="0061230B">
        <w:rPr>
          <w:rStyle w:val="Strong"/>
          <w:b/>
          <w:bCs w:val="0"/>
        </w:rPr>
        <w:t>&amp; EVENTS</w:t>
      </w:r>
      <w:bookmarkEnd w:id="14"/>
    </w:p>
    <w:p w14:paraId="234DC800" w14:textId="77777777" w:rsidR="00C5763C" w:rsidRPr="00CE3AA9" w:rsidRDefault="00C5763C" w:rsidP="00CE3AA9">
      <w:pPr>
        <w:pStyle w:val="Heading2"/>
      </w:pPr>
      <w:r w:rsidRPr="00CE3AA9">
        <w:t xml:space="preserve">Global Conference, Measure What Matters: Data To Leave No One Behind </w:t>
      </w:r>
    </w:p>
    <w:p w14:paraId="79FE5BFF" w14:textId="77777777" w:rsidR="00C5763C" w:rsidRPr="00CE3AA9" w:rsidRDefault="00C5763C" w:rsidP="00CE3AA9">
      <w:pPr>
        <w:pStyle w:val="Subheading3"/>
      </w:pPr>
      <w:r w:rsidRPr="00CE3AA9">
        <w:t>6-8 April, 2020, Canberra</w:t>
      </w:r>
    </w:p>
    <w:p w14:paraId="2E1C4817" w14:textId="77777777" w:rsidR="00C5763C" w:rsidRDefault="00C5763C" w:rsidP="00CE3AA9">
      <w:pPr>
        <w:pStyle w:val="ADDCBulletinbody"/>
        <w:rPr>
          <w:b/>
          <w:lang w:val="en-AU" w:eastAsia="en-AU" w:bidi="ar-SA"/>
        </w:rPr>
      </w:pPr>
      <w:r>
        <w:rPr>
          <w:lang w:val="en-AU" w:eastAsia="en-AU" w:bidi="ar-SA"/>
        </w:rPr>
        <w:t>This conference will bring</w:t>
      </w:r>
      <w:r w:rsidRPr="00515339">
        <w:rPr>
          <w:lang w:val="en-AU" w:eastAsia="en-AU" w:bidi="ar-SA"/>
        </w:rPr>
        <w:t xml:space="preserve"> together global thinkers and practitioners to showcase the value of gender sensitive data collected a</w:t>
      </w:r>
      <w:r>
        <w:rPr>
          <w:lang w:val="en-AU" w:eastAsia="en-AU" w:bidi="ar-SA"/>
        </w:rPr>
        <w:t xml:space="preserve">t the individual level, </w:t>
      </w:r>
      <w:r w:rsidRPr="00515339">
        <w:rPr>
          <w:lang w:val="en-AU" w:eastAsia="en-AU" w:bidi="ar-SA"/>
        </w:rPr>
        <w:t>highlight</w:t>
      </w:r>
      <w:r>
        <w:rPr>
          <w:lang w:val="en-AU" w:eastAsia="en-AU" w:bidi="ar-SA"/>
        </w:rPr>
        <w:t>ing</w:t>
      </w:r>
      <w:r w:rsidRPr="00515339">
        <w:rPr>
          <w:lang w:val="en-AU" w:eastAsia="en-AU" w:bidi="ar-SA"/>
        </w:rPr>
        <w:t xml:space="preserve"> global efforts to close the gender d</w:t>
      </w:r>
      <w:r>
        <w:rPr>
          <w:lang w:val="en-AU" w:eastAsia="en-AU" w:bidi="ar-SA"/>
        </w:rPr>
        <w:t xml:space="preserve">ata gap and leave no one behind. </w:t>
      </w:r>
    </w:p>
    <w:p w14:paraId="0E0656FA" w14:textId="77777777" w:rsidR="00C5763C" w:rsidRDefault="00C5763C" w:rsidP="00CE3AA9">
      <w:pPr>
        <w:pStyle w:val="ADDCBulletinbody"/>
        <w:rPr>
          <w:b/>
          <w:lang w:val="en-AU" w:eastAsia="en-AU" w:bidi="ar-SA"/>
        </w:rPr>
      </w:pPr>
      <w:r>
        <w:rPr>
          <w:lang w:val="en-AU" w:eastAsia="en-AU" w:bidi="ar-SA"/>
        </w:rPr>
        <w:t xml:space="preserve">Keynote </w:t>
      </w:r>
      <w:r w:rsidRPr="00515339">
        <w:rPr>
          <w:lang w:val="en-AU" w:eastAsia="en-AU" w:bidi="ar-SA"/>
        </w:rPr>
        <w:t>speakers of this conference</w:t>
      </w:r>
      <w:r>
        <w:rPr>
          <w:lang w:val="en-AU" w:eastAsia="en-AU" w:bidi="ar-SA"/>
        </w:rPr>
        <w:t xml:space="preserve"> have been announced with the broader program currently under development.  It is envisaged</w:t>
      </w:r>
      <w:r w:rsidRPr="00515339">
        <w:rPr>
          <w:lang w:val="en-AU" w:eastAsia="en-AU" w:bidi="ar-SA"/>
        </w:rPr>
        <w:t xml:space="preserve"> attendees </w:t>
      </w:r>
      <w:r>
        <w:rPr>
          <w:lang w:val="en-AU" w:eastAsia="en-AU" w:bidi="ar-SA"/>
        </w:rPr>
        <w:t xml:space="preserve">will have </w:t>
      </w:r>
      <w:r w:rsidRPr="00515339">
        <w:rPr>
          <w:lang w:val="en-AU" w:eastAsia="en-AU" w:bidi="ar-SA"/>
        </w:rPr>
        <w:t>opportunities to attend hands-on workshops, as w</w:t>
      </w:r>
      <w:r>
        <w:rPr>
          <w:lang w:val="en-AU" w:eastAsia="en-AU" w:bidi="ar-SA"/>
        </w:rPr>
        <w:t xml:space="preserve">ell as thought-leading lectures. </w:t>
      </w:r>
    </w:p>
    <w:p w14:paraId="24436646" w14:textId="77777777" w:rsidR="00C5763C" w:rsidRPr="00CB4F08" w:rsidRDefault="00C5763C" w:rsidP="00CE3AA9">
      <w:pPr>
        <w:pStyle w:val="ADDCBulletinbody"/>
      </w:pPr>
      <w:r w:rsidRPr="00CB4F08">
        <w:lastRenderedPageBreak/>
        <w:t xml:space="preserve">Following four years of research and refinement, the Individual Deprivation Measure’s important findings will be released </w:t>
      </w:r>
      <w:r>
        <w:t>at this conference.</w:t>
      </w:r>
    </w:p>
    <w:p w14:paraId="48B760C6" w14:textId="77777777" w:rsidR="00C5763C" w:rsidRDefault="00C5763C" w:rsidP="00CE3AA9">
      <w:pPr>
        <w:pStyle w:val="ADDCBulletinbody"/>
        <w:rPr>
          <w:b/>
          <w:lang w:val="en-AU" w:eastAsia="en-AU" w:bidi="ar-SA"/>
        </w:rPr>
      </w:pPr>
      <w:r>
        <w:rPr>
          <w:lang w:val="en-AU" w:eastAsia="en-AU" w:bidi="ar-SA"/>
        </w:rPr>
        <w:t>T</w:t>
      </w:r>
      <w:r w:rsidRPr="00515339">
        <w:rPr>
          <w:lang w:val="en-AU" w:eastAsia="en-AU" w:bidi="ar-SA"/>
        </w:rPr>
        <w:t>he current IDM Program is a partnership between the Australian National University, International Women’s Development Agency and the Australian Government through the Department of Foreign Affairs and Trade.</w:t>
      </w:r>
      <w:r>
        <w:rPr>
          <w:lang w:val="en-AU" w:eastAsia="en-AU" w:bidi="ar-SA"/>
        </w:rPr>
        <w:t xml:space="preserve"> </w:t>
      </w:r>
    </w:p>
    <w:p w14:paraId="3E086180" w14:textId="77777777" w:rsidR="00C5763C" w:rsidRPr="00515339" w:rsidRDefault="00C5763C" w:rsidP="00CE3AA9">
      <w:pPr>
        <w:pStyle w:val="ADDCBulletinbody"/>
        <w:rPr>
          <w:b/>
          <w:lang w:val="en-AU" w:eastAsia="en-AU" w:bidi="ar-SA"/>
        </w:rPr>
      </w:pPr>
      <w:r w:rsidRPr="00515339">
        <w:rPr>
          <w:lang w:val="en-AU" w:eastAsia="en-AU" w:bidi="ar-SA"/>
        </w:rPr>
        <w:t xml:space="preserve">The conference will </w:t>
      </w:r>
      <w:r>
        <w:rPr>
          <w:lang w:val="en-AU" w:eastAsia="en-AU" w:bidi="ar-SA"/>
        </w:rPr>
        <w:t>be held at the</w:t>
      </w:r>
      <w:r w:rsidRPr="00515339">
        <w:rPr>
          <w:lang w:val="en-AU" w:eastAsia="en-AU" w:bidi="ar-SA"/>
        </w:rPr>
        <w:t xml:space="preserve"> Australian National University, Canberra, Australia.</w:t>
      </w:r>
    </w:p>
    <w:p w14:paraId="62912F9C" w14:textId="77777777" w:rsidR="00C5763C" w:rsidRPr="00B6661D" w:rsidRDefault="00C5763C" w:rsidP="00CE3AA9">
      <w:pPr>
        <w:pStyle w:val="ADDCBulletinbody"/>
        <w:rPr>
          <w:b/>
          <w:lang w:val="en-AU" w:eastAsia="en-AU" w:bidi="ar-SA"/>
        </w:rPr>
      </w:pPr>
      <w:r w:rsidRPr="00515339">
        <w:rPr>
          <w:lang w:val="en-AU" w:eastAsia="en-AU" w:bidi="ar-SA"/>
        </w:rPr>
        <w:t xml:space="preserve">For more information and resources please explore the </w:t>
      </w:r>
      <w:hyperlink r:id="rId44" w:history="1">
        <w:r w:rsidRPr="00C5763C">
          <w:rPr>
            <w:rStyle w:val="Hyperlink"/>
            <w:color w:val="0000FF"/>
            <w:lang w:val="en-AU" w:eastAsia="en-AU" w:bidi="ar-SA"/>
          </w:rPr>
          <w:t>IDM website</w:t>
        </w:r>
      </w:hyperlink>
      <w:r w:rsidRPr="00515339">
        <w:rPr>
          <w:lang w:val="en-AU" w:eastAsia="en-AU" w:bidi="ar-SA"/>
        </w:rPr>
        <w:t>.</w:t>
      </w:r>
    </w:p>
    <w:p w14:paraId="76DC51C7" w14:textId="4C9D3123" w:rsidR="00C5763C" w:rsidRPr="0061230B" w:rsidRDefault="00A45E58" w:rsidP="0061230B">
      <w:pPr>
        <w:pStyle w:val="Heading2"/>
      </w:pPr>
      <w:hyperlink r:id="rId45" w:history="1">
        <w:r w:rsidR="00C5763C" w:rsidRPr="0061230B">
          <w:rPr>
            <w:rStyle w:val="Hyperlink"/>
            <w:color w:val="auto"/>
            <w:u w:val="none"/>
          </w:rPr>
          <w:t>World Blind Union (WBU) General Assembly 2020</w:t>
        </w:r>
      </w:hyperlink>
    </w:p>
    <w:p w14:paraId="7D3A44E3" w14:textId="77777777" w:rsidR="00C5763C" w:rsidRPr="00B6661D" w:rsidRDefault="00C5763C" w:rsidP="00C5763C">
      <w:pPr>
        <w:pStyle w:val="Subheading3"/>
        <w:spacing w:before="0" w:after="0"/>
      </w:pPr>
      <w:r w:rsidRPr="00B6661D">
        <w:t>19-24 June 2020, Madrid, Spain</w:t>
      </w:r>
    </w:p>
    <w:p w14:paraId="3F71B393" w14:textId="779F6259" w:rsidR="00C5763C" w:rsidRPr="008E171F" w:rsidRDefault="00C5763C" w:rsidP="00CE3AA9">
      <w:pPr>
        <w:pStyle w:val="ADDCBulletinbody"/>
        <w:rPr>
          <w:b/>
          <w:lang w:val="en-AU" w:eastAsia="en-AU" w:bidi="ar-SA"/>
        </w:rPr>
      </w:pPr>
      <w:r w:rsidRPr="008E171F">
        <w:rPr>
          <w:lang w:val="en-CA"/>
        </w:rPr>
        <w:t>WBU General Assembly is held every four years and brings together WBU members from across the world to review WBU’s work, elect international leaders, adopt constitutional amendments and decide on important priorities for the next quadrennial period. </w:t>
      </w:r>
    </w:p>
    <w:p w14:paraId="0802D2AA" w14:textId="77777777" w:rsidR="00C5763C" w:rsidRPr="008E171F" w:rsidRDefault="00C5763C" w:rsidP="00CE3AA9">
      <w:pPr>
        <w:pStyle w:val="ADDCBulletinbody"/>
        <w:rPr>
          <w:lang w:val="en-CA"/>
        </w:rPr>
      </w:pPr>
      <w:r w:rsidRPr="008E171F">
        <w:rPr>
          <w:lang w:val="en-CA"/>
        </w:rPr>
        <w:t xml:space="preserve">Here is a list of </w:t>
      </w:r>
      <w:r>
        <w:rPr>
          <w:lang w:val="en-CA"/>
        </w:rPr>
        <w:t>i</w:t>
      </w:r>
      <w:r w:rsidRPr="008E171F">
        <w:rPr>
          <w:lang w:val="en-CA"/>
        </w:rPr>
        <w:t>mportant dates and deadlines regarding the General Assemb</w:t>
      </w:r>
      <w:r>
        <w:rPr>
          <w:lang w:val="en-CA"/>
        </w:rPr>
        <w:t>ly</w:t>
      </w:r>
      <w:r w:rsidRPr="008E171F">
        <w:rPr>
          <w:lang w:val="en-CA"/>
        </w:rPr>
        <w:t>:</w:t>
      </w:r>
    </w:p>
    <w:p w14:paraId="329D8B0B" w14:textId="77777777" w:rsidR="00C5763C" w:rsidRPr="009D67F2" w:rsidRDefault="00C5763C" w:rsidP="00CE3AA9">
      <w:pPr>
        <w:pStyle w:val="ADDCBulletinbody"/>
        <w:numPr>
          <w:ilvl w:val="0"/>
          <w:numId w:val="27"/>
        </w:numPr>
        <w:rPr>
          <w:lang w:val="en-CA"/>
        </w:rPr>
      </w:pPr>
      <w:r w:rsidRPr="009D67F2">
        <w:rPr>
          <w:lang w:val="en-CA"/>
        </w:rPr>
        <w:t>February 28, 2020- Membership due (</w:t>
      </w:r>
      <w:r>
        <w:rPr>
          <w:lang w:val="en-CA"/>
        </w:rPr>
        <w:t>f</w:t>
      </w:r>
      <w:r w:rsidRPr="009D67F2">
        <w:rPr>
          <w:lang w:val="en-CA"/>
        </w:rPr>
        <w:t>or countries seeking financial support)</w:t>
      </w:r>
    </w:p>
    <w:p w14:paraId="60EBFA7D" w14:textId="77777777" w:rsidR="00C5763C" w:rsidRPr="009D67F2" w:rsidRDefault="00C5763C" w:rsidP="00CE3AA9">
      <w:pPr>
        <w:pStyle w:val="ADDCBulletinbody"/>
        <w:numPr>
          <w:ilvl w:val="0"/>
          <w:numId w:val="27"/>
        </w:numPr>
        <w:rPr>
          <w:lang w:val="en-CA"/>
        </w:rPr>
      </w:pPr>
      <w:r w:rsidRPr="009D67F2">
        <w:rPr>
          <w:lang w:val="en-CA"/>
        </w:rPr>
        <w:t>March 31, 2020 - Membership due (</w:t>
      </w:r>
      <w:r>
        <w:rPr>
          <w:lang w:val="en-CA"/>
        </w:rPr>
        <w:t>f</w:t>
      </w:r>
      <w:r w:rsidRPr="009D67F2">
        <w:rPr>
          <w:lang w:val="en-CA"/>
        </w:rPr>
        <w:t>or countries NOT seeking financial support)</w:t>
      </w:r>
    </w:p>
    <w:p w14:paraId="7DF9A33C" w14:textId="72699D36" w:rsidR="00C5763C" w:rsidRPr="00CE3AA9" w:rsidRDefault="00C5763C" w:rsidP="00CE3AA9">
      <w:pPr>
        <w:pStyle w:val="ADDCBulletinbody"/>
        <w:numPr>
          <w:ilvl w:val="0"/>
          <w:numId w:val="27"/>
        </w:numPr>
        <w:rPr>
          <w:lang w:val="en-CA"/>
        </w:rPr>
      </w:pPr>
      <w:r w:rsidRPr="009D67F2">
        <w:rPr>
          <w:lang w:val="en-CA"/>
        </w:rPr>
        <w:t>April 15, 2020 -</w:t>
      </w:r>
      <w:r w:rsidRPr="008E171F">
        <w:rPr>
          <w:b/>
          <w:bCs/>
          <w:lang w:val="en-CA"/>
        </w:rPr>
        <w:t xml:space="preserve"> </w:t>
      </w:r>
      <w:r w:rsidRPr="008E171F">
        <w:rPr>
          <w:lang w:val="en-CA"/>
        </w:rPr>
        <w:t>Registration</w:t>
      </w:r>
      <w:r>
        <w:rPr>
          <w:lang w:val="en-CA"/>
        </w:rPr>
        <w:t>s</w:t>
      </w:r>
      <w:r w:rsidR="00CE3AA9">
        <w:rPr>
          <w:lang w:val="en-CA"/>
        </w:rPr>
        <w:t xml:space="preserve"> close.</w:t>
      </w:r>
    </w:p>
    <w:p w14:paraId="70E82C81" w14:textId="79A6DE40" w:rsidR="00C5763C" w:rsidRPr="00C5763C" w:rsidRDefault="00C5763C" w:rsidP="00CE3AA9">
      <w:pPr>
        <w:pStyle w:val="ADDCBulletinbody"/>
        <w:rPr>
          <w:b/>
          <w:bCs/>
          <w:color w:val="008DA9"/>
          <w:u w:val="single"/>
        </w:rPr>
      </w:pPr>
      <w:r w:rsidRPr="00515339">
        <w:rPr>
          <w:lang w:val="en-AU" w:eastAsia="en-AU" w:bidi="ar-SA"/>
        </w:rPr>
        <w:t>For more information and resources</w:t>
      </w:r>
      <w:r>
        <w:rPr>
          <w:lang w:val="en-AU" w:eastAsia="en-AU" w:bidi="ar-SA"/>
        </w:rPr>
        <w:t>,</w:t>
      </w:r>
      <w:r w:rsidRPr="00515339">
        <w:rPr>
          <w:lang w:val="en-AU" w:eastAsia="en-AU" w:bidi="ar-SA"/>
        </w:rPr>
        <w:t xml:space="preserve"> please explore the</w:t>
      </w:r>
      <w:r>
        <w:rPr>
          <w:lang w:val="en-AU" w:eastAsia="en-AU" w:bidi="ar-SA"/>
        </w:rPr>
        <w:t xml:space="preserve"> </w:t>
      </w:r>
      <w:hyperlink r:id="rId46" w:tgtFrame="_blank" w:history="1">
        <w:r w:rsidRPr="00C5763C">
          <w:rPr>
            <w:rStyle w:val="Hyperlink"/>
            <w:bCs/>
            <w:color w:val="0000FF"/>
          </w:rPr>
          <w:t>WBU website</w:t>
        </w:r>
        <w:r w:rsidRPr="00B6661D">
          <w:rPr>
            <w:rStyle w:val="Hyperlink"/>
            <w:bCs/>
          </w:rPr>
          <w:t>.</w:t>
        </w:r>
      </w:hyperlink>
    </w:p>
    <w:bookmarkStart w:id="17" w:name="_3rd_CBR/CBID_World"/>
    <w:bookmarkEnd w:id="17"/>
    <w:p w14:paraId="0B4AA05E" w14:textId="6AB938FF" w:rsidR="00C5763C" w:rsidRPr="0061230B" w:rsidRDefault="00C5763C" w:rsidP="0061230B">
      <w:pPr>
        <w:pStyle w:val="Heading2"/>
        <w:rPr>
          <w:rStyle w:val="Hyperlink"/>
          <w:color w:val="auto"/>
          <w:u w:val="none"/>
        </w:rPr>
      </w:pPr>
      <w:r w:rsidRPr="0061230B">
        <w:rPr>
          <w:rStyle w:val="Hyperlink"/>
          <w:color w:val="auto"/>
          <w:u w:val="none"/>
        </w:rPr>
        <w:fldChar w:fldCharType="begin"/>
      </w:r>
      <w:r w:rsidRPr="0061230B">
        <w:rPr>
          <w:rStyle w:val="Hyperlink"/>
          <w:color w:val="auto"/>
          <w:u w:val="none"/>
        </w:rPr>
        <w:instrText xml:space="preserve"> HYPERLINK "https://cbrglobalnetwork.org/" </w:instrText>
      </w:r>
      <w:r w:rsidRPr="0061230B">
        <w:rPr>
          <w:rStyle w:val="Hyperlink"/>
          <w:color w:val="auto"/>
          <w:u w:val="none"/>
        </w:rPr>
        <w:fldChar w:fldCharType="separate"/>
      </w:r>
      <w:r w:rsidRPr="0061230B">
        <w:rPr>
          <w:rStyle w:val="Hyperlink"/>
          <w:color w:val="auto"/>
          <w:u w:val="none"/>
        </w:rPr>
        <w:t>3rd CBR/CBID World Congress</w:t>
      </w:r>
      <w:r w:rsidRPr="0061230B">
        <w:rPr>
          <w:rStyle w:val="Hyperlink"/>
          <w:color w:val="auto"/>
          <w:u w:val="none"/>
        </w:rPr>
        <w:fldChar w:fldCharType="end"/>
      </w:r>
    </w:p>
    <w:p w14:paraId="48F6F5D6" w14:textId="77777777" w:rsidR="00C5763C" w:rsidRPr="00FC7AD8" w:rsidRDefault="00C5763C" w:rsidP="00FC7AD8">
      <w:pPr>
        <w:pStyle w:val="Subheading3"/>
        <w:rPr>
          <w:rStyle w:val="Hyperlink"/>
          <w:color w:val="auto"/>
          <w:u w:val="none"/>
        </w:rPr>
      </w:pPr>
      <w:r w:rsidRPr="00FC7AD8">
        <w:rPr>
          <w:rStyle w:val="Hyperlink"/>
          <w:color w:val="auto"/>
          <w:u w:val="none"/>
        </w:rPr>
        <w:t>28-30 July, 2020, Entebbe, Uganda</w:t>
      </w:r>
    </w:p>
    <w:p w14:paraId="4541FBB7" w14:textId="4B448DF9" w:rsidR="00C5763C" w:rsidRPr="00D3241F" w:rsidRDefault="00C5763C" w:rsidP="00C5763C">
      <w:pPr>
        <w:pStyle w:val="ADDCBulletinbody"/>
        <w:rPr>
          <w:rStyle w:val="Hyperlink"/>
          <w:color w:val="auto"/>
          <w:u w:val="none"/>
        </w:rPr>
      </w:pPr>
      <w:r w:rsidRPr="00D3241F">
        <w:rPr>
          <w:rStyle w:val="Hyperlink"/>
          <w:color w:val="auto"/>
          <w:u w:val="none"/>
        </w:rPr>
        <w:t>The 3rd C</w:t>
      </w:r>
      <w:r w:rsidR="0010300F">
        <w:rPr>
          <w:rStyle w:val="Hyperlink"/>
          <w:color w:val="auto"/>
          <w:u w:val="none"/>
        </w:rPr>
        <w:t xml:space="preserve">ommunity </w:t>
      </w:r>
      <w:r w:rsidRPr="00D3241F">
        <w:rPr>
          <w:rStyle w:val="Hyperlink"/>
          <w:color w:val="auto"/>
          <w:u w:val="none"/>
        </w:rPr>
        <w:t>B</w:t>
      </w:r>
      <w:r w:rsidR="0010300F">
        <w:rPr>
          <w:rStyle w:val="Hyperlink"/>
          <w:color w:val="auto"/>
          <w:u w:val="none"/>
        </w:rPr>
        <w:t xml:space="preserve">ased </w:t>
      </w:r>
      <w:r w:rsidRPr="00D3241F">
        <w:rPr>
          <w:rStyle w:val="Hyperlink"/>
          <w:color w:val="auto"/>
          <w:u w:val="none"/>
        </w:rPr>
        <w:t>R</w:t>
      </w:r>
      <w:r w:rsidR="0010300F">
        <w:rPr>
          <w:rStyle w:val="Hyperlink"/>
          <w:color w:val="auto"/>
          <w:u w:val="none"/>
        </w:rPr>
        <w:t>ehabilitation/Community Based Inclusive Development (CBR/CBID)</w:t>
      </w:r>
      <w:r w:rsidRPr="00D3241F">
        <w:rPr>
          <w:rStyle w:val="Hyperlink"/>
          <w:color w:val="auto"/>
          <w:u w:val="none"/>
        </w:rPr>
        <w:t xml:space="preserve"> World Congress is a groundbreaking event, emerging at a pivotal time in the history of the global CBR/CBID movement. The main objectives of </w:t>
      </w:r>
      <w:r>
        <w:rPr>
          <w:rStyle w:val="Hyperlink"/>
          <w:color w:val="auto"/>
          <w:u w:val="none"/>
        </w:rPr>
        <w:t>the Congress</w:t>
      </w:r>
      <w:r w:rsidRPr="00D3241F">
        <w:rPr>
          <w:rStyle w:val="Hyperlink"/>
          <w:color w:val="auto"/>
          <w:u w:val="none"/>
        </w:rPr>
        <w:t xml:space="preserve"> are:</w:t>
      </w:r>
    </w:p>
    <w:p w14:paraId="0F6287AE" w14:textId="77777777" w:rsidR="00C5763C" w:rsidRPr="00D3241F" w:rsidRDefault="00C5763C" w:rsidP="00C5763C">
      <w:pPr>
        <w:pStyle w:val="ADDCBulletinbody"/>
        <w:numPr>
          <w:ilvl w:val="0"/>
          <w:numId w:val="26"/>
        </w:numPr>
        <w:spacing w:before="0" w:after="0"/>
        <w:ind w:left="714" w:hanging="357"/>
        <w:rPr>
          <w:rStyle w:val="Hyperlink"/>
          <w:color w:val="auto"/>
          <w:u w:val="none"/>
        </w:rPr>
      </w:pPr>
      <w:r w:rsidRPr="00D3241F">
        <w:rPr>
          <w:rStyle w:val="Hyperlink"/>
          <w:color w:val="auto"/>
          <w:u w:val="none"/>
        </w:rPr>
        <w:t>To showcase good practices and lessons learned in CBR/CBID and inclusive development</w:t>
      </w:r>
      <w:r>
        <w:rPr>
          <w:rStyle w:val="Hyperlink"/>
          <w:color w:val="auto"/>
          <w:u w:val="none"/>
        </w:rPr>
        <w:t xml:space="preserve"> (</w:t>
      </w:r>
      <w:r w:rsidRPr="00D3241F">
        <w:rPr>
          <w:rStyle w:val="Hyperlink"/>
          <w:color w:val="auto"/>
          <w:u w:val="none"/>
        </w:rPr>
        <w:t>CBID</w:t>
      </w:r>
      <w:r>
        <w:rPr>
          <w:rStyle w:val="Hyperlink"/>
          <w:color w:val="auto"/>
          <w:u w:val="none"/>
        </w:rPr>
        <w:t xml:space="preserve"> </w:t>
      </w:r>
      <w:r w:rsidRPr="00D3241F">
        <w:rPr>
          <w:rStyle w:val="Hyperlink"/>
          <w:color w:val="auto"/>
          <w:u w:val="none"/>
        </w:rPr>
        <w:t>activities around the world</w:t>
      </w:r>
    </w:p>
    <w:p w14:paraId="51FBDCC6" w14:textId="77777777" w:rsidR="00C5763C" w:rsidRPr="00D3241F" w:rsidRDefault="00C5763C" w:rsidP="00C5763C">
      <w:pPr>
        <w:pStyle w:val="ADDCBulletinbody"/>
        <w:numPr>
          <w:ilvl w:val="0"/>
          <w:numId w:val="26"/>
        </w:numPr>
        <w:spacing w:before="0" w:after="0"/>
        <w:ind w:left="714" w:hanging="357"/>
        <w:rPr>
          <w:rStyle w:val="Hyperlink"/>
          <w:color w:val="auto"/>
          <w:u w:val="none"/>
        </w:rPr>
      </w:pPr>
      <w:r w:rsidRPr="00D3241F">
        <w:rPr>
          <w:rStyle w:val="Hyperlink"/>
          <w:color w:val="auto"/>
          <w:u w:val="none"/>
        </w:rPr>
        <w:t>To envision the future role, relevance and terminology of CBR/CBID, inclusive development</w:t>
      </w:r>
      <w:r>
        <w:rPr>
          <w:rStyle w:val="Hyperlink"/>
          <w:color w:val="auto"/>
          <w:u w:val="none"/>
        </w:rPr>
        <w:t xml:space="preserve"> </w:t>
      </w:r>
      <w:r w:rsidRPr="00D3241F">
        <w:rPr>
          <w:rStyle w:val="Hyperlink"/>
          <w:color w:val="auto"/>
          <w:u w:val="none"/>
        </w:rPr>
        <w:t>and community based disability services globally</w:t>
      </w:r>
    </w:p>
    <w:p w14:paraId="46518B78" w14:textId="77777777" w:rsidR="00C5763C" w:rsidRPr="00D3241F" w:rsidRDefault="00C5763C" w:rsidP="00C5763C">
      <w:pPr>
        <w:pStyle w:val="ADDCBulletinbody"/>
        <w:numPr>
          <w:ilvl w:val="0"/>
          <w:numId w:val="26"/>
        </w:numPr>
        <w:spacing w:before="0" w:after="0"/>
        <w:ind w:left="714" w:hanging="357"/>
        <w:rPr>
          <w:rStyle w:val="Hyperlink"/>
          <w:color w:val="auto"/>
          <w:u w:val="none"/>
        </w:rPr>
      </w:pPr>
      <w:r w:rsidRPr="00D3241F">
        <w:rPr>
          <w:rStyle w:val="Hyperlink"/>
          <w:color w:val="auto"/>
          <w:u w:val="none"/>
        </w:rPr>
        <w:t>To identify strategies for action across CBR/CBID at all levels from the individual to the social, including strategies to build capacity and human resources.</w:t>
      </w:r>
    </w:p>
    <w:p w14:paraId="416057E1" w14:textId="77777777" w:rsidR="00C5763C" w:rsidRDefault="00C5763C" w:rsidP="00C5763C">
      <w:pPr>
        <w:pStyle w:val="ADDCBulletinbody"/>
      </w:pPr>
      <w:r>
        <w:t>T</w:t>
      </w:r>
      <w:r w:rsidRPr="003C5358">
        <w:t xml:space="preserve">he </w:t>
      </w:r>
      <w:hyperlink r:id="rId47" w:history="1">
        <w:r w:rsidRPr="007939CF">
          <w:rPr>
            <w:rStyle w:val="Hyperlink"/>
            <w:color w:val="0000FF"/>
          </w:rPr>
          <w:t>World Congress website</w:t>
        </w:r>
      </w:hyperlink>
      <w:r>
        <w:t xml:space="preserve"> has now been updated with further information including a provisional schedule, registration and venue details.</w:t>
      </w:r>
    </w:p>
    <w:p w14:paraId="2818320D" w14:textId="574C0438" w:rsidR="00C5763C" w:rsidRDefault="00C5763C" w:rsidP="00C5763C">
      <w:pPr>
        <w:pStyle w:val="ADDCBulletinbody"/>
      </w:pPr>
      <w:r w:rsidRPr="003C5358">
        <w:t>For any queries</w:t>
      </w:r>
      <w:r>
        <w:t xml:space="preserve"> regarding the event</w:t>
      </w:r>
      <w:r w:rsidRPr="003C5358">
        <w:t xml:space="preserve">, please contact </w:t>
      </w:r>
      <w:r>
        <w:t xml:space="preserve">this </w:t>
      </w:r>
      <w:hyperlink r:id="rId48" w:history="1">
        <w:r w:rsidRPr="003C5358">
          <w:rPr>
            <w:rStyle w:val="Hyperlink"/>
          </w:rPr>
          <w:t>email</w:t>
        </w:r>
      </w:hyperlink>
      <w:r w:rsidR="00FC7AD8">
        <w:t>.</w:t>
      </w:r>
    </w:p>
    <w:p w14:paraId="6C366DF9" w14:textId="77777777" w:rsidR="00C5763C" w:rsidRPr="00EE6691" w:rsidRDefault="00C5763C" w:rsidP="00C20EBB">
      <w:pPr>
        <w:pStyle w:val="Heading2"/>
        <w:spacing w:before="0"/>
        <w:rPr>
          <w:rStyle w:val="Hyperlink"/>
          <w:color w:val="auto"/>
          <w:u w:val="none"/>
        </w:rPr>
      </w:pPr>
      <w:r w:rsidRPr="0061230B">
        <w:lastRenderedPageBreak/>
        <w:t>Save the Date: International Alliance of Academies of Childhood Disabilities</w:t>
      </w:r>
      <w:r w:rsidRPr="00EE6691">
        <w:rPr>
          <w:rStyle w:val="Hyperlink"/>
          <w:color w:val="auto"/>
          <w:u w:val="none"/>
        </w:rPr>
        <w:t xml:space="preserve"> Conference</w:t>
      </w:r>
    </w:p>
    <w:p w14:paraId="7F25D0EE" w14:textId="77777777" w:rsidR="00C5763C" w:rsidRDefault="00C5763C" w:rsidP="00C20EBB">
      <w:pPr>
        <w:pStyle w:val="Subheading3"/>
        <w:spacing w:before="0" w:after="0"/>
      </w:pPr>
      <w:r>
        <w:t>1-5 March, 2022, Melbourne, Australia</w:t>
      </w:r>
    </w:p>
    <w:p w14:paraId="68CD34D1" w14:textId="77777777" w:rsidR="00C5763C" w:rsidRDefault="00C5763C" w:rsidP="00C5763C">
      <w:pPr>
        <w:pStyle w:val="ADDCBulletinbody"/>
        <w:tabs>
          <w:tab w:val="left" w:pos="1230"/>
        </w:tabs>
      </w:pPr>
      <w:r>
        <w:t>The Australian Academy of Cerebral Palsy and Developmental Medicine will be hosting the next combined meeting of the International Alliance of Academies of Childhood Disabilities in Melbourne in 2022.  This meeting will be held at the Melbourne Convention and Exhibition Centre.</w:t>
      </w:r>
    </w:p>
    <w:p w14:paraId="2BE5A092" w14:textId="4307D454" w:rsidR="00C5763C" w:rsidRPr="00AC788C" w:rsidRDefault="00C5763C" w:rsidP="00AC788C">
      <w:pPr>
        <w:pStyle w:val="ADDCBulletinbody"/>
        <w:tabs>
          <w:tab w:val="left" w:pos="1230"/>
        </w:tabs>
      </w:pPr>
      <w:r>
        <w:t xml:space="preserve">Further details to be released in due course.  For more information on this conference, contact this </w:t>
      </w:r>
      <w:hyperlink r:id="rId49" w:history="1">
        <w:r w:rsidRPr="00C20EBB">
          <w:rPr>
            <w:rStyle w:val="Hyperlink"/>
            <w:color w:val="0000FF"/>
          </w:rPr>
          <w:t>email</w:t>
        </w:r>
      </w:hyperlink>
      <w:r>
        <w:t>.</w:t>
      </w:r>
    </w:p>
    <w:p w14:paraId="66C9248A" w14:textId="3C50DA7C" w:rsidR="00BA669A" w:rsidRPr="0061230B" w:rsidRDefault="00C10A99" w:rsidP="0061230B">
      <w:pPr>
        <w:pStyle w:val="Heading1"/>
      </w:pPr>
      <w:bookmarkStart w:id="18" w:name="_EMPLOYMENT_and_FUNDING"/>
      <w:bookmarkEnd w:id="18"/>
      <w:r w:rsidRPr="0061230B">
        <w:rPr>
          <w:rStyle w:val="Strong"/>
          <w:b/>
          <w:bCs w:val="0"/>
        </w:rPr>
        <w:t>E</w:t>
      </w:r>
      <w:r w:rsidR="00335EF6" w:rsidRPr="0061230B">
        <w:rPr>
          <w:rStyle w:val="Strong"/>
          <w:b/>
          <w:bCs w:val="0"/>
        </w:rPr>
        <w:t xml:space="preserve">MPLOYMENT and </w:t>
      </w:r>
      <w:bookmarkStart w:id="19" w:name="EmploymentFunding"/>
      <w:bookmarkEnd w:id="19"/>
      <w:r w:rsidR="00335EF6" w:rsidRPr="0061230B">
        <w:rPr>
          <w:rStyle w:val="Strong"/>
          <w:b/>
          <w:bCs w:val="0"/>
        </w:rPr>
        <w:t>FUNDING OPPORTUNITIES</w:t>
      </w:r>
      <w:bookmarkEnd w:id="15"/>
    </w:p>
    <w:p w14:paraId="6277EE2B" w14:textId="11CA0613" w:rsidR="003E596F" w:rsidRDefault="003E596F" w:rsidP="001A7C41">
      <w:pPr>
        <w:pStyle w:val="Heading2"/>
      </w:pPr>
      <w:bookmarkStart w:id="20" w:name="_ADDC_Executive_Officer"/>
      <w:bookmarkEnd w:id="20"/>
      <w:r>
        <w:t>ADDC Executive Officer</w:t>
      </w:r>
    </w:p>
    <w:p w14:paraId="2DF8C3DC" w14:textId="6127DDCF" w:rsidR="003E596F" w:rsidRPr="001A7C41" w:rsidRDefault="003E596F" w:rsidP="001A7C41">
      <w:pPr>
        <w:pStyle w:val="Subheading3"/>
      </w:pPr>
      <w:r w:rsidRPr="001A7C41">
        <w:t>Australian Disability &amp; Development Consortium, Box Hill, Melbourne</w:t>
      </w:r>
    </w:p>
    <w:p w14:paraId="5948086E" w14:textId="4D1FFB18" w:rsidR="008335F7" w:rsidRDefault="008335F7" w:rsidP="008335F7">
      <w:pPr>
        <w:pStyle w:val="ADDCBulletinbody"/>
      </w:pPr>
      <w:r>
        <w:t>The Executive Officer plays a key role in developing and implementing ADDC’s national platform for international disability advocacy and action with the ADDC Executive Committee and ADDC members, advocating for disability-inclusive development to be a priority cross-cutting theme for all international development programs.</w:t>
      </w:r>
    </w:p>
    <w:p w14:paraId="138DBD9B" w14:textId="7E4F3AA6" w:rsidR="008335F7" w:rsidRDefault="008335F7" w:rsidP="008335F7">
      <w:pPr>
        <w:pStyle w:val="ADDCBulletinbody"/>
      </w:pPr>
      <w:r>
        <w:t>We are seeking a skilled professional to undertake the role for 12 months (parental leave contract). The role is 3 days per week (0.6 FTE) working with and managing the ADDC Support Officer (0.6 FTE).</w:t>
      </w:r>
    </w:p>
    <w:p w14:paraId="4089E6AB" w14:textId="7ECCFCBB" w:rsidR="008335F7" w:rsidRDefault="008335F7" w:rsidP="008335F7">
      <w:pPr>
        <w:pStyle w:val="ADDCBulletinbody"/>
      </w:pPr>
      <w:r w:rsidRPr="008335F7">
        <w:t>Consistent with our commitment to the principle of “Nothing about us without us”</w:t>
      </w:r>
      <w:r>
        <w:t>,</w:t>
      </w:r>
      <w:r w:rsidRPr="008335F7">
        <w:t xml:space="preserve"> candidates who have a disability are strongly encouraged to apply.</w:t>
      </w:r>
    </w:p>
    <w:p w14:paraId="74B92862" w14:textId="77777777" w:rsidR="008335F7" w:rsidRDefault="008335F7" w:rsidP="008335F7">
      <w:pPr>
        <w:pStyle w:val="ADDCBulletinbody"/>
      </w:pPr>
      <w:r>
        <w:t>The ADDC Secretariat is hosted by CBM Australia, who employ the ADDC Executive Officer and Support Officer. The role in based at the CBM Australia office in Box Hill, Melbourne.</w:t>
      </w:r>
    </w:p>
    <w:p w14:paraId="02CFCD07" w14:textId="2FD76136" w:rsidR="003E596F" w:rsidRPr="00986396" w:rsidRDefault="003E596F" w:rsidP="008335F7">
      <w:pPr>
        <w:pStyle w:val="ADDCBulletinbody"/>
      </w:pPr>
      <w:r w:rsidRPr="00986396">
        <w:t xml:space="preserve">The closing date for applications is </w:t>
      </w:r>
      <w:r>
        <w:rPr>
          <w:rStyle w:val="Strong"/>
          <w:b w:val="0"/>
          <w:bCs w:val="0"/>
        </w:rPr>
        <w:t>24</w:t>
      </w:r>
      <w:r w:rsidRPr="00986396">
        <w:rPr>
          <w:rStyle w:val="Strong"/>
          <w:b w:val="0"/>
          <w:bCs w:val="0"/>
        </w:rPr>
        <w:t xml:space="preserve"> February 2020</w:t>
      </w:r>
      <w:r>
        <w:rPr>
          <w:rStyle w:val="Strong"/>
          <w:b w:val="0"/>
          <w:bCs w:val="0"/>
        </w:rPr>
        <w:t>.</w:t>
      </w:r>
    </w:p>
    <w:p w14:paraId="5FE26FC1" w14:textId="27298079" w:rsidR="003E596F" w:rsidRPr="003E596F" w:rsidRDefault="003E596F" w:rsidP="003E596F">
      <w:pPr>
        <w:pStyle w:val="ADDCBulletinbody"/>
      </w:pPr>
      <w:r w:rsidRPr="00AA5025">
        <w:t>Read more and apply</w:t>
      </w:r>
      <w:r>
        <w:t xml:space="preserve"> </w:t>
      </w:r>
      <w:hyperlink r:id="rId50" w:history="1">
        <w:r w:rsidRPr="0081269B">
          <w:rPr>
            <w:rStyle w:val="Hyperlink"/>
          </w:rPr>
          <w:t>here</w:t>
        </w:r>
      </w:hyperlink>
      <w:r>
        <w:t>.</w:t>
      </w:r>
    </w:p>
    <w:p w14:paraId="4D623B89" w14:textId="01F2EFB4" w:rsidR="00BB7CF6" w:rsidRDefault="00BB7CF6" w:rsidP="001A7C41">
      <w:pPr>
        <w:pStyle w:val="Heading2"/>
      </w:pPr>
      <w:r w:rsidRPr="00BB7CF6">
        <w:t>Occupational Therapist (Psychiatry)</w:t>
      </w:r>
    </w:p>
    <w:p w14:paraId="4C92C884" w14:textId="77777777" w:rsidR="00BB7CF6" w:rsidRDefault="00BB7CF6" w:rsidP="00BB7CF6">
      <w:pPr>
        <w:pStyle w:val="Subheading3"/>
        <w:spacing w:before="0" w:after="0"/>
        <w:rPr>
          <w:sz w:val="26"/>
          <w:szCs w:val="26"/>
        </w:rPr>
      </w:pPr>
      <w:r w:rsidRPr="00B340AA">
        <w:rPr>
          <w:sz w:val="26"/>
          <w:szCs w:val="26"/>
        </w:rPr>
        <w:t>Australian Volunteers International</w:t>
      </w:r>
      <w:r>
        <w:rPr>
          <w:sz w:val="26"/>
          <w:szCs w:val="26"/>
        </w:rPr>
        <w:t xml:space="preserve">, </w:t>
      </w:r>
      <w:r>
        <w:rPr>
          <w:rFonts w:cs="Helvetica"/>
          <w:lang w:val="en"/>
        </w:rPr>
        <w:t>Fiji</w:t>
      </w:r>
    </w:p>
    <w:p w14:paraId="36235050" w14:textId="77777777" w:rsidR="00BB7CF6" w:rsidRPr="0081269B" w:rsidRDefault="00BB7CF6" w:rsidP="0081269B">
      <w:pPr>
        <w:pStyle w:val="ADDCBulletinbody"/>
      </w:pPr>
      <w:r w:rsidRPr="0081269B">
        <w:t>The Labasa hospital is seeking an Occupational Therapist to work with staff on the stress wards at the Mental Health Unit providing professional capacity support in implementing programs to the patients. This is envisaged to enhance and progressively move towards the establishment of a comprehensive and responsive mental health system/services in Macuata. The OT role will also provide training to current staff on how to effectively monitor cases using appropriate practical/manageable action plans in the communities. This support will enhance the link between community and clinical services and support the work carried out by the zone nurses.</w:t>
      </w:r>
    </w:p>
    <w:p w14:paraId="03CCD72C" w14:textId="77777777" w:rsidR="00BB7CF6" w:rsidRPr="0081269B" w:rsidRDefault="00BB7CF6" w:rsidP="0081269B">
      <w:pPr>
        <w:pStyle w:val="ADDCBulletinbody"/>
      </w:pPr>
      <w:r w:rsidRPr="0081269B">
        <w:t xml:space="preserve">The closing date for applications is </w:t>
      </w:r>
      <w:r w:rsidRPr="0081269B">
        <w:rPr>
          <w:rStyle w:val="Strong"/>
          <w:b w:val="0"/>
          <w:bCs w:val="0"/>
        </w:rPr>
        <w:t>26 February 2020.</w:t>
      </w:r>
    </w:p>
    <w:p w14:paraId="646758BF" w14:textId="77777777" w:rsidR="00BB7CF6" w:rsidRDefault="00BB7CF6" w:rsidP="00BB7CF6">
      <w:pPr>
        <w:pStyle w:val="ADDCBulletinbody"/>
      </w:pPr>
      <w:r w:rsidRPr="00AA5025">
        <w:t>Read more and apply</w:t>
      </w:r>
      <w:r>
        <w:t xml:space="preserve"> </w:t>
      </w:r>
      <w:hyperlink r:id="rId51" w:history="1">
        <w:r w:rsidRPr="00BB7CF6">
          <w:rPr>
            <w:rStyle w:val="Hyperlink"/>
          </w:rPr>
          <w:t>here</w:t>
        </w:r>
      </w:hyperlink>
      <w:r>
        <w:t>.</w:t>
      </w:r>
    </w:p>
    <w:p w14:paraId="188FC960" w14:textId="4008DFC2" w:rsidR="00AC788C" w:rsidRDefault="00845962" w:rsidP="00BA669A">
      <w:pPr>
        <w:pStyle w:val="Heading2"/>
      </w:pPr>
      <w:r>
        <w:lastRenderedPageBreak/>
        <w:t>Physiotherapist Trainer</w:t>
      </w:r>
    </w:p>
    <w:p w14:paraId="45454D61" w14:textId="512F304E" w:rsidR="00BA669A" w:rsidRDefault="00BA669A" w:rsidP="00BA669A">
      <w:pPr>
        <w:pStyle w:val="Subheading3"/>
        <w:spacing w:before="0" w:after="0"/>
        <w:rPr>
          <w:sz w:val="26"/>
          <w:szCs w:val="26"/>
        </w:rPr>
      </w:pPr>
      <w:r w:rsidRPr="00B340AA">
        <w:rPr>
          <w:sz w:val="26"/>
          <w:szCs w:val="26"/>
        </w:rPr>
        <w:t>Australian Volunteers International</w:t>
      </w:r>
      <w:r>
        <w:rPr>
          <w:sz w:val="26"/>
          <w:szCs w:val="26"/>
        </w:rPr>
        <w:t xml:space="preserve">, Tonga </w:t>
      </w:r>
    </w:p>
    <w:p w14:paraId="5454DF60" w14:textId="291BDF98" w:rsidR="00BA669A" w:rsidRDefault="00BA669A" w:rsidP="00BA669A">
      <w:pPr>
        <w:pStyle w:val="ADDCBulletinbody"/>
        <w:rPr>
          <w:rStyle w:val="ADDCBulletinbodyChar"/>
        </w:rPr>
      </w:pPr>
      <w:r w:rsidRPr="00BA669A">
        <w:t xml:space="preserve">The Mango Tree Centre for People with Disabilities (MTC), established by the Church </w:t>
      </w:r>
      <w:r w:rsidRPr="00BA669A">
        <w:rPr>
          <w:rStyle w:val="ADDCBulletinbodyChar"/>
        </w:rPr>
        <w:t>of the Nazarene in 2002, provides rehabilitative and family support services for people with disabilities on the main island of Tongatapu. Tonga currently has limited services and programs for children or adults with disabilities. Some of the services offered by MTC include early intervention sessions, wheelchair and equipment provision, home visits and parent support and computer training. MTC is seeking a volunteer to share their skills with local staff to develop capacity in assessment of children with disabilities and developing relevant therapy plans for clients.</w:t>
      </w:r>
    </w:p>
    <w:p w14:paraId="7BED2ACF" w14:textId="78001847" w:rsidR="00BA669A" w:rsidRPr="00986396" w:rsidRDefault="00BA669A" w:rsidP="00986396">
      <w:pPr>
        <w:pStyle w:val="ADDCBulletinbody"/>
      </w:pPr>
      <w:r w:rsidRPr="00986396">
        <w:t xml:space="preserve">The closing date for applications is </w:t>
      </w:r>
      <w:r w:rsidR="00EF6232" w:rsidRPr="00986396">
        <w:rPr>
          <w:rStyle w:val="Strong"/>
          <w:b w:val="0"/>
          <w:bCs w:val="0"/>
        </w:rPr>
        <w:t>26 February 2020</w:t>
      </w:r>
      <w:r w:rsidR="00986396">
        <w:rPr>
          <w:rStyle w:val="Strong"/>
          <w:b w:val="0"/>
          <w:bCs w:val="0"/>
        </w:rPr>
        <w:t>.</w:t>
      </w:r>
    </w:p>
    <w:p w14:paraId="05A5D0BB" w14:textId="43505668" w:rsidR="00BA669A" w:rsidRDefault="00BA669A" w:rsidP="00BA669A">
      <w:pPr>
        <w:pStyle w:val="ADDCBulletinbody"/>
      </w:pPr>
      <w:r w:rsidRPr="00AA5025">
        <w:t>Read more and apply</w:t>
      </w:r>
      <w:r>
        <w:t xml:space="preserve"> </w:t>
      </w:r>
      <w:hyperlink r:id="rId52" w:history="1">
        <w:r w:rsidRPr="00986396">
          <w:rPr>
            <w:rStyle w:val="Hyperlink"/>
          </w:rPr>
          <w:t>here</w:t>
        </w:r>
      </w:hyperlink>
      <w:r>
        <w:t>.</w:t>
      </w:r>
    </w:p>
    <w:p w14:paraId="4CA8E405" w14:textId="11B94714" w:rsidR="004436F0" w:rsidRDefault="004436F0" w:rsidP="004436F0">
      <w:pPr>
        <w:pStyle w:val="Heading2"/>
      </w:pPr>
      <w:r>
        <w:t>Psychologist Mentor</w:t>
      </w:r>
    </w:p>
    <w:p w14:paraId="06407CDF" w14:textId="0E8150DC" w:rsidR="004436F0" w:rsidRDefault="004436F0" w:rsidP="004436F0">
      <w:pPr>
        <w:pStyle w:val="Subheading3"/>
        <w:spacing w:before="0" w:after="0"/>
        <w:rPr>
          <w:sz w:val="26"/>
          <w:szCs w:val="26"/>
        </w:rPr>
      </w:pPr>
      <w:r w:rsidRPr="00B340AA">
        <w:rPr>
          <w:sz w:val="26"/>
          <w:szCs w:val="26"/>
        </w:rPr>
        <w:t>Australian Volunteers International</w:t>
      </w:r>
      <w:r>
        <w:rPr>
          <w:sz w:val="26"/>
          <w:szCs w:val="26"/>
        </w:rPr>
        <w:t xml:space="preserve">, </w:t>
      </w:r>
      <w:r w:rsidR="00BB7CF6">
        <w:rPr>
          <w:rFonts w:cs="Helvetica"/>
          <w:lang w:val="en"/>
        </w:rPr>
        <w:t>Micronesia (Pohnpei)</w:t>
      </w:r>
    </w:p>
    <w:p w14:paraId="5F9220FE" w14:textId="77777777" w:rsidR="00BB7CF6" w:rsidRDefault="00BB7CF6" w:rsidP="004436F0">
      <w:pPr>
        <w:pStyle w:val="ADDCBulletinbody"/>
      </w:pPr>
      <w:r w:rsidRPr="00BB7CF6">
        <w:t xml:space="preserve">Behavioural Health and Wellness aims to provide services for individuals, families and communities by addressing and providing the necessary support to people with mental illnesses, substance addictions and domestic violence victims. There are current plans to build a Mental Health facility which will primarily focus on community care rather than institutionalised care. There is one psychologist employed by the program who covers the whole of FSM. This assignment will support the local psychologist and others through providing training to enable them to have the capacity to cover more communities and provides services to more people. </w:t>
      </w:r>
    </w:p>
    <w:p w14:paraId="598DA595" w14:textId="50296846" w:rsidR="004436F0" w:rsidRPr="00986396" w:rsidRDefault="004436F0" w:rsidP="004436F0">
      <w:pPr>
        <w:pStyle w:val="ADDCBulletinbody"/>
      </w:pPr>
      <w:r w:rsidRPr="00986396">
        <w:t xml:space="preserve">The closing date for applications is </w:t>
      </w:r>
      <w:r w:rsidRPr="00986396">
        <w:rPr>
          <w:rStyle w:val="Strong"/>
          <w:b w:val="0"/>
          <w:bCs w:val="0"/>
        </w:rPr>
        <w:t>26 February 2020</w:t>
      </w:r>
      <w:r>
        <w:rPr>
          <w:rStyle w:val="Strong"/>
          <w:b w:val="0"/>
          <w:bCs w:val="0"/>
        </w:rPr>
        <w:t>.</w:t>
      </w:r>
    </w:p>
    <w:p w14:paraId="2A16390B" w14:textId="367B924C" w:rsidR="004436F0" w:rsidRDefault="004436F0" w:rsidP="004436F0">
      <w:pPr>
        <w:pStyle w:val="ADDCBulletinbody"/>
      </w:pPr>
      <w:r w:rsidRPr="00AA5025">
        <w:t>Read more and apply</w:t>
      </w:r>
      <w:r>
        <w:t xml:space="preserve"> </w:t>
      </w:r>
      <w:hyperlink r:id="rId53" w:history="1">
        <w:r w:rsidRPr="00BB7CF6">
          <w:rPr>
            <w:rStyle w:val="Hyperlink"/>
          </w:rPr>
          <w:t>here</w:t>
        </w:r>
      </w:hyperlink>
      <w:r>
        <w:t>.</w:t>
      </w:r>
    </w:p>
    <w:p w14:paraId="1CFFC257" w14:textId="6C9A4633" w:rsidR="00BB7CF6" w:rsidRDefault="00BB7CF6" w:rsidP="001A7C41">
      <w:pPr>
        <w:pStyle w:val="Heading2"/>
      </w:pPr>
      <w:r w:rsidRPr="00BB7CF6">
        <w:t>Teacher Trainer (Special &amp; Inclusive Education)</w:t>
      </w:r>
    </w:p>
    <w:p w14:paraId="1ACF4146" w14:textId="77777777" w:rsidR="00BB7CF6" w:rsidRPr="001A7C41" w:rsidRDefault="00BB7CF6" w:rsidP="001A7C41">
      <w:pPr>
        <w:pStyle w:val="Subheading3"/>
      </w:pPr>
      <w:r w:rsidRPr="001A7C41">
        <w:t>Australian Volunteers International, Fiji</w:t>
      </w:r>
    </w:p>
    <w:p w14:paraId="07D5301E" w14:textId="77777777" w:rsidR="00BB7CF6" w:rsidRPr="003D2CBA" w:rsidRDefault="00BB7CF6" w:rsidP="003D2CBA">
      <w:pPr>
        <w:pStyle w:val="ADDCBulletinbody"/>
      </w:pPr>
      <w:r w:rsidRPr="003D2CBA">
        <w:t xml:space="preserve">The Lautoka Special School has identified the need to recruit for two PE, Music and Craft Educators under the Australian Volunteer program to assist the school in delivering classes focusing on physical education, music, art and craft for the school. The volunteers will work closely with the students and the teachers in developing lesson plans for music, art and craft and also assist in the area of physical education.  </w:t>
      </w:r>
    </w:p>
    <w:p w14:paraId="75448E7D" w14:textId="18A395DD" w:rsidR="00BB7CF6" w:rsidRPr="003D2CBA" w:rsidRDefault="00BB7CF6" w:rsidP="003D2CBA">
      <w:pPr>
        <w:pStyle w:val="ADDCBulletinbody"/>
      </w:pPr>
      <w:r w:rsidRPr="003D2CBA">
        <w:t xml:space="preserve">The closing date for applications is </w:t>
      </w:r>
      <w:r w:rsidRPr="003D2CBA">
        <w:rPr>
          <w:rStyle w:val="Strong"/>
          <w:b w:val="0"/>
          <w:bCs w:val="0"/>
        </w:rPr>
        <w:t>26 February 2020.</w:t>
      </w:r>
    </w:p>
    <w:p w14:paraId="759CD762" w14:textId="55AEC290" w:rsidR="00BB7CF6" w:rsidRDefault="00BB7CF6" w:rsidP="003D2CBA">
      <w:pPr>
        <w:pStyle w:val="ADDCBulletinbody"/>
      </w:pPr>
      <w:r w:rsidRPr="003D2CBA">
        <w:t xml:space="preserve">Read more and apply </w:t>
      </w:r>
      <w:hyperlink r:id="rId54" w:history="1">
        <w:r w:rsidRPr="00BB7CF6">
          <w:rPr>
            <w:rStyle w:val="Hyperlink"/>
          </w:rPr>
          <w:t>here</w:t>
        </w:r>
      </w:hyperlink>
      <w:r>
        <w:t>.</w:t>
      </w:r>
    </w:p>
    <w:p w14:paraId="3025BEF1" w14:textId="5DD8CB35" w:rsidR="0080495A" w:rsidRPr="001A7C41" w:rsidRDefault="0080495A" w:rsidP="001A7C41">
      <w:pPr>
        <w:pStyle w:val="Heading2"/>
      </w:pPr>
      <w:r w:rsidRPr="001A7C41">
        <w:t>Snowdon Masters Scholarships: Accelerating leaders with disability through post-graduate study</w:t>
      </w:r>
    </w:p>
    <w:p w14:paraId="2785AAD5" w14:textId="7FE98110" w:rsidR="0080495A" w:rsidRDefault="0080495A" w:rsidP="0080495A">
      <w:pPr>
        <w:pStyle w:val="ADDCBulletinbody"/>
      </w:pPr>
      <w:r>
        <w:t>The Global Disability Innovation Hub and Snowdon Trust have now opened applications MSc courses beginning in Autumn 2020.</w:t>
      </w:r>
    </w:p>
    <w:p w14:paraId="27FAAFD5" w14:textId="23501CDE" w:rsidR="0080495A" w:rsidRDefault="00950229" w:rsidP="0080495A">
      <w:pPr>
        <w:pStyle w:val="ADDCBulletinbody"/>
      </w:pPr>
      <w:r>
        <w:lastRenderedPageBreak/>
        <w:t>C</w:t>
      </w:r>
      <w:r w:rsidR="0080495A">
        <w:t>andidates will join a unique ne</w:t>
      </w:r>
      <w:r>
        <w:t>twork of high achieving</w:t>
      </w:r>
      <w:r w:rsidR="0080495A">
        <w:t xml:space="preserve"> leaders </w:t>
      </w:r>
      <w:r>
        <w:t xml:space="preserve">with disability </w:t>
      </w:r>
      <w:r w:rsidR="0080495A">
        <w:t>working together</w:t>
      </w:r>
      <w:r>
        <w:t xml:space="preserve"> to inspire future generations.  </w:t>
      </w:r>
      <w:r w:rsidR="0080495A">
        <w:t xml:space="preserve">Funding up to £15,000 for a UK Masters course and a £15,000 allowance </w:t>
      </w:r>
      <w:r>
        <w:t xml:space="preserve">is provided </w:t>
      </w:r>
      <w:r w:rsidR="0080495A">
        <w:t>while studying.</w:t>
      </w:r>
    </w:p>
    <w:p w14:paraId="5738536C" w14:textId="463D28BC" w:rsidR="0080495A" w:rsidRDefault="0080495A" w:rsidP="0080495A">
      <w:pPr>
        <w:pStyle w:val="ADDCBulletinbody"/>
      </w:pPr>
      <w:r>
        <w:t xml:space="preserve">For more information, click </w:t>
      </w:r>
      <w:hyperlink r:id="rId55" w:history="1">
        <w:r w:rsidRPr="0080495A">
          <w:rPr>
            <w:rStyle w:val="Hyperlink"/>
          </w:rPr>
          <w:t>here</w:t>
        </w:r>
      </w:hyperlink>
      <w:r>
        <w:t>.  Applications close on the 5th April 2020.</w:t>
      </w:r>
    </w:p>
    <w:p w14:paraId="6BC309ED" w14:textId="1E6985F7" w:rsidR="00E1357D" w:rsidRPr="0061230B" w:rsidRDefault="00E1357D" w:rsidP="0061230B">
      <w:pPr>
        <w:pStyle w:val="Heading1"/>
      </w:pPr>
      <w:bookmarkStart w:id="21" w:name="_NEWSLETTERS_FROM_OTHER"/>
      <w:bookmarkStart w:id="22" w:name="_Toc507249324"/>
      <w:bookmarkEnd w:id="21"/>
      <w:r w:rsidRPr="0061230B">
        <w:rPr>
          <w:rStyle w:val="Strong"/>
          <w:b/>
          <w:bCs w:val="0"/>
        </w:rPr>
        <w:t>NEWSLETTER</w:t>
      </w:r>
      <w:bookmarkStart w:id="23" w:name="Newsletter"/>
      <w:bookmarkEnd w:id="23"/>
      <w:r w:rsidR="00ED419D" w:rsidRPr="0061230B">
        <w:rPr>
          <w:rStyle w:val="Strong"/>
          <w:b/>
          <w:bCs w:val="0"/>
        </w:rPr>
        <w:t>S FROM</w:t>
      </w:r>
      <w:r w:rsidRPr="0061230B">
        <w:rPr>
          <w:rStyle w:val="Strong"/>
          <w:b/>
          <w:bCs w:val="0"/>
        </w:rPr>
        <w:t xml:space="preserve"> OTHER ORGANISATIONS</w:t>
      </w:r>
      <w:bookmarkEnd w:id="22"/>
    </w:p>
    <w:p w14:paraId="58379782" w14:textId="29563BE3" w:rsidR="00D8500F" w:rsidRPr="00E76DA5" w:rsidRDefault="00D8500F" w:rsidP="00E76DA5">
      <w:pPr>
        <w:pStyle w:val="Heading2"/>
      </w:pPr>
      <w:r w:rsidRPr="00E76DA5">
        <w:t>UN DESA Voice January 2020</w:t>
      </w:r>
    </w:p>
    <w:p w14:paraId="0448EA04" w14:textId="450531B4" w:rsidR="00D8500F" w:rsidRDefault="00D8500F" w:rsidP="0067116D">
      <w:pPr>
        <w:pStyle w:val="Subheading3"/>
        <w:spacing w:before="0" w:after="0"/>
        <w:rPr>
          <w:b w:val="0"/>
          <w:sz w:val="21"/>
          <w:szCs w:val="21"/>
        </w:rPr>
      </w:pPr>
      <w:r>
        <w:rPr>
          <w:b w:val="0"/>
          <w:sz w:val="21"/>
          <w:szCs w:val="21"/>
        </w:rPr>
        <w:t>In this issue:</w:t>
      </w:r>
    </w:p>
    <w:p w14:paraId="73509EBA" w14:textId="7F8BC784" w:rsidR="00D8500F" w:rsidRDefault="00D8500F" w:rsidP="00D8500F">
      <w:pPr>
        <w:pStyle w:val="Subheading3"/>
        <w:numPr>
          <w:ilvl w:val="0"/>
          <w:numId w:val="23"/>
        </w:numPr>
        <w:spacing w:before="0" w:after="0"/>
        <w:rPr>
          <w:b w:val="0"/>
          <w:sz w:val="21"/>
          <w:szCs w:val="21"/>
        </w:rPr>
      </w:pPr>
      <w:r>
        <w:rPr>
          <w:b w:val="0"/>
          <w:sz w:val="21"/>
          <w:szCs w:val="21"/>
        </w:rPr>
        <w:t>UN turns 75</w:t>
      </w:r>
    </w:p>
    <w:p w14:paraId="30721B40" w14:textId="798F5001" w:rsidR="00D8500F" w:rsidRDefault="00D8500F" w:rsidP="00D8500F">
      <w:pPr>
        <w:pStyle w:val="Subheading3"/>
        <w:numPr>
          <w:ilvl w:val="0"/>
          <w:numId w:val="23"/>
        </w:numPr>
        <w:spacing w:before="0" w:after="0"/>
        <w:rPr>
          <w:b w:val="0"/>
          <w:sz w:val="21"/>
          <w:szCs w:val="21"/>
        </w:rPr>
      </w:pPr>
      <w:r>
        <w:rPr>
          <w:b w:val="0"/>
          <w:sz w:val="21"/>
          <w:szCs w:val="21"/>
        </w:rPr>
        <w:t>The state of our world</w:t>
      </w:r>
    </w:p>
    <w:p w14:paraId="09FD2BB4" w14:textId="41E11846" w:rsidR="00D8500F" w:rsidRDefault="00D8500F" w:rsidP="00D8500F">
      <w:pPr>
        <w:pStyle w:val="Subheading3"/>
        <w:numPr>
          <w:ilvl w:val="0"/>
          <w:numId w:val="23"/>
        </w:numPr>
        <w:spacing w:before="0" w:after="0"/>
        <w:rPr>
          <w:b w:val="0"/>
          <w:sz w:val="21"/>
          <w:szCs w:val="21"/>
        </w:rPr>
      </w:pPr>
      <w:r>
        <w:rPr>
          <w:b w:val="0"/>
          <w:sz w:val="21"/>
          <w:szCs w:val="21"/>
        </w:rPr>
        <w:t>Sustainable transport and the ocean</w:t>
      </w:r>
    </w:p>
    <w:p w14:paraId="736D152F" w14:textId="2A576F30" w:rsidR="00D8500F" w:rsidRDefault="00D8500F" w:rsidP="00D8500F">
      <w:pPr>
        <w:pStyle w:val="Subheading3"/>
        <w:numPr>
          <w:ilvl w:val="0"/>
          <w:numId w:val="23"/>
        </w:numPr>
        <w:spacing w:before="0" w:after="0"/>
        <w:rPr>
          <w:b w:val="0"/>
          <w:sz w:val="21"/>
          <w:szCs w:val="21"/>
        </w:rPr>
      </w:pPr>
      <w:r>
        <w:rPr>
          <w:b w:val="0"/>
          <w:sz w:val="21"/>
          <w:szCs w:val="21"/>
        </w:rPr>
        <w:t>2020 kicks off new decade of action for people and planet</w:t>
      </w:r>
    </w:p>
    <w:p w14:paraId="77515AFA" w14:textId="508A6B15" w:rsidR="00D8500F" w:rsidRDefault="00D8500F" w:rsidP="00D8500F">
      <w:pPr>
        <w:pStyle w:val="Subheading3"/>
        <w:numPr>
          <w:ilvl w:val="0"/>
          <w:numId w:val="23"/>
        </w:numPr>
        <w:spacing w:before="0" w:after="0"/>
        <w:rPr>
          <w:b w:val="0"/>
          <w:sz w:val="21"/>
          <w:szCs w:val="21"/>
        </w:rPr>
      </w:pPr>
      <w:r>
        <w:rPr>
          <w:b w:val="0"/>
          <w:sz w:val="21"/>
          <w:szCs w:val="21"/>
        </w:rPr>
        <w:t>How unequal are we?</w:t>
      </w:r>
    </w:p>
    <w:p w14:paraId="693AF1CC" w14:textId="4782FA85" w:rsidR="00D8500F" w:rsidRPr="00D8500F" w:rsidRDefault="00D8500F" w:rsidP="00D8500F">
      <w:pPr>
        <w:pStyle w:val="Subheading3"/>
        <w:numPr>
          <w:ilvl w:val="0"/>
          <w:numId w:val="23"/>
        </w:numPr>
        <w:spacing w:before="0" w:after="0"/>
        <w:rPr>
          <w:b w:val="0"/>
          <w:sz w:val="21"/>
          <w:szCs w:val="21"/>
        </w:rPr>
      </w:pPr>
      <w:r>
        <w:rPr>
          <w:b w:val="0"/>
          <w:sz w:val="21"/>
          <w:szCs w:val="21"/>
        </w:rPr>
        <w:t>When persons with disabilities lead and participate, the whole world benefits</w:t>
      </w:r>
    </w:p>
    <w:p w14:paraId="39A9BA0D" w14:textId="6B1C0550" w:rsidR="00E76DA5" w:rsidRPr="00E76DA5" w:rsidRDefault="00E76DA5" w:rsidP="00E76DA5">
      <w:pPr>
        <w:pStyle w:val="ADDCBulletinbody"/>
      </w:pPr>
      <w:r>
        <w:t xml:space="preserve">To access, click </w:t>
      </w:r>
      <w:hyperlink r:id="rId56" w:history="1">
        <w:r w:rsidRPr="00E76DA5">
          <w:rPr>
            <w:rStyle w:val="Hyperlink"/>
          </w:rPr>
          <w:t>here</w:t>
        </w:r>
      </w:hyperlink>
      <w:r>
        <w:t>.</w:t>
      </w:r>
    </w:p>
    <w:p w14:paraId="3460C614" w14:textId="221BCF78" w:rsidR="00453B50" w:rsidRPr="00D8500F" w:rsidRDefault="0067116D" w:rsidP="00E76DA5">
      <w:pPr>
        <w:pStyle w:val="Heading2"/>
        <w:rPr>
          <w:color w:val="0000FF"/>
        </w:rPr>
      </w:pPr>
      <w:r w:rsidRPr="00E76DA5">
        <w:t>UN DESA Voice February 2020</w:t>
      </w:r>
      <w:r w:rsidR="00250BA5" w:rsidRPr="00D8500F">
        <w:rPr>
          <w:color w:val="0000FF"/>
        </w:rPr>
        <w:t xml:space="preserve"> </w:t>
      </w:r>
    </w:p>
    <w:p w14:paraId="1B1CBC4F" w14:textId="17D88B21" w:rsidR="0067116D" w:rsidRDefault="0067116D" w:rsidP="0067116D">
      <w:pPr>
        <w:pStyle w:val="ADDCBulletinbody"/>
        <w:spacing w:before="0" w:after="0"/>
        <w:rPr>
          <w:rFonts w:asciiTheme="minorHAnsi" w:hAnsiTheme="minorHAnsi" w:cs="Helvetica"/>
          <w:sz w:val="22"/>
          <w:szCs w:val="22"/>
        </w:rPr>
      </w:pPr>
      <w:r>
        <w:rPr>
          <w:rFonts w:asciiTheme="minorHAnsi" w:hAnsiTheme="minorHAnsi" w:cs="Helvetica"/>
          <w:sz w:val="22"/>
          <w:szCs w:val="22"/>
        </w:rPr>
        <w:t>In this issue:</w:t>
      </w:r>
    </w:p>
    <w:p w14:paraId="7D2CFA16" w14:textId="2DF7EBC5" w:rsidR="00037734" w:rsidRDefault="0067116D" w:rsidP="0067116D">
      <w:pPr>
        <w:pStyle w:val="ADDCBulletinbody"/>
        <w:numPr>
          <w:ilvl w:val="0"/>
          <w:numId w:val="22"/>
        </w:numPr>
        <w:spacing w:before="0" w:after="0"/>
        <w:rPr>
          <w:rFonts w:asciiTheme="minorHAnsi" w:hAnsiTheme="minorHAnsi" w:cs="Helvetica"/>
          <w:sz w:val="22"/>
          <w:szCs w:val="22"/>
        </w:rPr>
      </w:pPr>
      <w:r>
        <w:rPr>
          <w:rFonts w:asciiTheme="minorHAnsi" w:hAnsiTheme="minorHAnsi" w:cs="Helvetica"/>
          <w:sz w:val="22"/>
          <w:szCs w:val="22"/>
        </w:rPr>
        <w:t xml:space="preserve">Everyone included </w:t>
      </w:r>
    </w:p>
    <w:p w14:paraId="0D5E7B47" w14:textId="5772039D" w:rsidR="0067116D" w:rsidRDefault="0067116D" w:rsidP="0067116D">
      <w:pPr>
        <w:pStyle w:val="ADDCBulletinbody"/>
        <w:numPr>
          <w:ilvl w:val="0"/>
          <w:numId w:val="22"/>
        </w:numPr>
        <w:spacing w:before="0" w:after="0"/>
        <w:rPr>
          <w:rFonts w:asciiTheme="minorHAnsi" w:hAnsiTheme="minorHAnsi" w:cs="Helvetica"/>
          <w:sz w:val="22"/>
          <w:szCs w:val="22"/>
        </w:rPr>
      </w:pPr>
      <w:r>
        <w:rPr>
          <w:rFonts w:asciiTheme="minorHAnsi" w:hAnsiTheme="minorHAnsi" w:cs="Helvetica"/>
          <w:sz w:val="22"/>
          <w:szCs w:val="22"/>
        </w:rPr>
        <w:t>Ocean action</w:t>
      </w:r>
    </w:p>
    <w:p w14:paraId="4C0194A5" w14:textId="15CF5651" w:rsidR="0067116D" w:rsidRDefault="0067116D" w:rsidP="0067116D">
      <w:pPr>
        <w:pStyle w:val="ADDCBulletinbody"/>
        <w:numPr>
          <w:ilvl w:val="0"/>
          <w:numId w:val="22"/>
        </w:numPr>
        <w:spacing w:before="0" w:after="0"/>
        <w:rPr>
          <w:rFonts w:asciiTheme="minorHAnsi" w:hAnsiTheme="minorHAnsi" w:cs="Helvetica"/>
          <w:sz w:val="22"/>
          <w:szCs w:val="22"/>
        </w:rPr>
      </w:pPr>
      <w:r>
        <w:rPr>
          <w:rFonts w:asciiTheme="minorHAnsi" w:hAnsiTheme="minorHAnsi" w:cs="Helvetica"/>
          <w:sz w:val="22"/>
          <w:szCs w:val="22"/>
        </w:rPr>
        <w:t>Bridging the urban divide</w:t>
      </w:r>
    </w:p>
    <w:p w14:paraId="4E2F2F93" w14:textId="0584DE5B" w:rsidR="0067116D" w:rsidRDefault="0067116D" w:rsidP="0067116D">
      <w:pPr>
        <w:pStyle w:val="ADDCBulletinbody"/>
        <w:numPr>
          <w:ilvl w:val="0"/>
          <w:numId w:val="22"/>
        </w:numPr>
        <w:spacing w:before="0" w:after="0"/>
        <w:rPr>
          <w:rFonts w:asciiTheme="minorHAnsi" w:hAnsiTheme="minorHAnsi" w:cs="Helvetica"/>
          <w:sz w:val="22"/>
          <w:szCs w:val="22"/>
        </w:rPr>
      </w:pPr>
      <w:r>
        <w:rPr>
          <w:rFonts w:asciiTheme="minorHAnsi" w:hAnsiTheme="minorHAnsi" w:cs="Helvetica"/>
          <w:sz w:val="22"/>
          <w:szCs w:val="22"/>
        </w:rPr>
        <w:t>Working together to end homelessness</w:t>
      </w:r>
    </w:p>
    <w:p w14:paraId="55530586" w14:textId="68CE1212" w:rsidR="0067116D" w:rsidRDefault="0067116D" w:rsidP="0067116D">
      <w:pPr>
        <w:pStyle w:val="ADDCBulletinbody"/>
        <w:numPr>
          <w:ilvl w:val="0"/>
          <w:numId w:val="22"/>
        </w:numPr>
        <w:spacing w:before="0" w:after="0"/>
        <w:rPr>
          <w:rFonts w:asciiTheme="minorHAnsi" w:hAnsiTheme="minorHAnsi" w:cs="Helvetica"/>
          <w:sz w:val="22"/>
          <w:szCs w:val="22"/>
        </w:rPr>
      </w:pPr>
      <w:r>
        <w:rPr>
          <w:rFonts w:asciiTheme="minorHAnsi" w:hAnsiTheme="minorHAnsi" w:cs="Helvetica"/>
          <w:sz w:val="22"/>
          <w:szCs w:val="22"/>
        </w:rPr>
        <w:t>Shifting gears towards sustainable transport</w:t>
      </w:r>
    </w:p>
    <w:p w14:paraId="44981AA6" w14:textId="1D1897C4" w:rsidR="0067116D" w:rsidRPr="00DE75B0" w:rsidRDefault="0067116D" w:rsidP="0067116D">
      <w:pPr>
        <w:pStyle w:val="ADDCBulletinbody"/>
        <w:numPr>
          <w:ilvl w:val="0"/>
          <w:numId w:val="22"/>
        </w:numPr>
        <w:spacing w:before="0" w:after="0"/>
        <w:rPr>
          <w:rFonts w:asciiTheme="minorHAnsi" w:hAnsiTheme="minorHAnsi" w:cs="Helvetica"/>
          <w:sz w:val="22"/>
          <w:szCs w:val="22"/>
        </w:rPr>
      </w:pPr>
      <w:r>
        <w:rPr>
          <w:rFonts w:asciiTheme="minorHAnsi" w:hAnsiTheme="minorHAnsi" w:cs="Helvetica"/>
          <w:sz w:val="22"/>
          <w:szCs w:val="22"/>
        </w:rPr>
        <w:t>State of our world</w:t>
      </w:r>
    </w:p>
    <w:p w14:paraId="492CAA74" w14:textId="30110670" w:rsidR="007A0547" w:rsidRPr="00E76DA5" w:rsidRDefault="00E76DA5" w:rsidP="00E76DA5">
      <w:pPr>
        <w:pStyle w:val="ADDCBulletinbody"/>
      </w:pPr>
      <w:r>
        <w:t xml:space="preserve">To access, click </w:t>
      </w:r>
      <w:hyperlink r:id="rId57" w:history="1">
        <w:r w:rsidRPr="00E76DA5">
          <w:rPr>
            <w:rStyle w:val="Hyperlink"/>
          </w:rPr>
          <w:t>here.</w:t>
        </w:r>
      </w:hyperlink>
    </w:p>
    <w:p w14:paraId="7DDA689C" w14:textId="580BEB2D" w:rsidR="007A0547" w:rsidRDefault="007A0547" w:rsidP="006644E9">
      <w:pPr>
        <w:pStyle w:val="Heading2"/>
      </w:pPr>
      <w:r w:rsidRPr="007A0547">
        <w:t>East Wind 30, December 2019</w:t>
      </w:r>
    </w:p>
    <w:p w14:paraId="5C4A0F3D" w14:textId="3BAB8D51" w:rsidR="007A0547" w:rsidRDefault="007A0547" w:rsidP="007A0547">
      <w:pPr>
        <w:spacing w:before="0" w:after="0"/>
        <w:rPr>
          <w:rFonts w:ascii="Segoe UI" w:hAnsi="Segoe UI" w:cs="Segoe UI"/>
          <w:sz w:val="21"/>
          <w:szCs w:val="21"/>
        </w:rPr>
      </w:pPr>
      <w:r w:rsidRPr="007A0547">
        <w:rPr>
          <w:rFonts w:ascii="Segoe UI" w:hAnsi="Segoe UI" w:cs="Segoe UI"/>
          <w:sz w:val="21"/>
          <w:szCs w:val="21"/>
        </w:rPr>
        <w:t>Newsletter of the World Blind Union Asia Pacific Region</w:t>
      </w:r>
      <w:r>
        <w:rPr>
          <w:rFonts w:ascii="Segoe UI" w:hAnsi="Segoe UI" w:cs="Segoe UI"/>
          <w:sz w:val="21"/>
          <w:szCs w:val="21"/>
        </w:rPr>
        <w:t xml:space="preserve">. </w:t>
      </w:r>
    </w:p>
    <w:p w14:paraId="2BB73965" w14:textId="2D34B1D1" w:rsidR="007A0547" w:rsidRDefault="007A0547" w:rsidP="007A0547">
      <w:pPr>
        <w:spacing w:before="0" w:after="0"/>
        <w:rPr>
          <w:rFonts w:ascii="Segoe UI" w:hAnsi="Segoe UI" w:cs="Segoe UI"/>
          <w:sz w:val="21"/>
          <w:szCs w:val="21"/>
        </w:rPr>
      </w:pPr>
      <w:r>
        <w:rPr>
          <w:rFonts w:ascii="Segoe UI" w:hAnsi="Segoe UI" w:cs="Segoe UI"/>
          <w:sz w:val="21"/>
          <w:szCs w:val="21"/>
        </w:rPr>
        <w:t>In this issue:</w:t>
      </w:r>
    </w:p>
    <w:p w14:paraId="599665E2" w14:textId="03471CC9" w:rsidR="007A0547" w:rsidRPr="007A0547" w:rsidRDefault="007A0547" w:rsidP="007A0547">
      <w:pPr>
        <w:pStyle w:val="ListParagraph"/>
        <w:numPr>
          <w:ilvl w:val="0"/>
          <w:numId w:val="24"/>
        </w:numPr>
        <w:spacing w:before="0" w:after="0"/>
        <w:rPr>
          <w:rFonts w:ascii="Segoe UI" w:hAnsi="Segoe UI" w:cs="Segoe UI"/>
          <w:sz w:val="21"/>
          <w:szCs w:val="21"/>
        </w:rPr>
      </w:pPr>
      <w:r w:rsidRPr="007A0547">
        <w:rPr>
          <w:rFonts w:ascii="Segoe UI" w:hAnsi="Segoe UI" w:cs="Segoe UI"/>
          <w:sz w:val="21"/>
          <w:szCs w:val="21"/>
        </w:rPr>
        <w:t>First Blind Forum in Myanmar</w:t>
      </w:r>
    </w:p>
    <w:p w14:paraId="5A2808AF" w14:textId="3DCC1DF6" w:rsidR="007A0547" w:rsidRPr="007A0547" w:rsidRDefault="007A0547" w:rsidP="007A0547">
      <w:pPr>
        <w:pStyle w:val="ListParagraph"/>
        <w:numPr>
          <w:ilvl w:val="0"/>
          <w:numId w:val="24"/>
        </w:numPr>
        <w:spacing w:before="0" w:after="0"/>
        <w:rPr>
          <w:rFonts w:ascii="Segoe UI" w:hAnsi="Segoe UI" w:cs="Segoe UI"/>
          <w:sz w:val="21"/>
          <w:szCs w:val="21"/>
        </w:rPr>
      </w:pPr>
      <w:r w:rsidRPr="007A0547">
        <w:rPr>
          <w:rFonts w:ascii="Segoe UI" w:hAnsi="Segoe UI" w:cs="Segoe UI"/>
          <w:sz w:val="21"/>
          <w:szCs w:val="21"/>
        </w:rPr>
        <w:t>Celebrate World Braille Day on 4 Jan</w:t>
      </w:r>
    </w:p>
    <w:p w14:paraId="5AA6356A" w14:textId="3A51572A" w:rsidR="007A0547" w:rsidRDefault="007A0547" w:rsidP="007A0547">
      <w:pPr>
        <w:pStyle w:val="ListParagraph"/>
        <w:numPr>
          <w:ilvl w:val="0"/>
          <w:numId w:val="24"/>
        </w:numPr>
        <w:spacing w:before="0" w:after="0"/>
        <w:rPr>
          <w:rFonts w:ascii="Segoe UI" w:hAnsi="Segoe UI" w:cs="Segoe UI"/>
          <w:sz w:val="21"/>
          <w:szCs w:val="21"/>
        </w:rPr>
      </w:pPr>
      <w:r w:rsidRPr="007A0547">
        <w:rPr>
          <w:rFonts w:ascii="Segoe UI" w:hAnsi="Segoe UI" w:cs="Segoe UI"/>
          <w:sz w:val="21"/>
          <w:szCs w:val="21"/>
        </w:rPr>
        <w:t>Results of the 17</w:t>
      </w:r>
      <w:r w:rsidRPr="007A0547">
        <w:rPr>
          <w:rFonts w:ascii="Segoe UI" w:hAnsi="Segoe UI" w:cs="Segoe UI"/>
          <w:sz w:val="21"/>
          <w:szCs w:val="21"/>
          <w:vertAlign w:val="superscript"/>
        </w:rPr>
        <w:t>th</w:t>
      </w:r>
      <w:r w:rsidRPr="007A0547">
        <w:rPr>
          <w:rFonts w:ascii="Segoe UI" w:hAnsi="Segoe UI" w:cs="Segoe UI"/>
          <w:sz w:val="21"/>
          <w:szCs w:val="21"/>
        </w:rPr>
        <w:t xml:space="preserve"> Onkyo World Braille Essay Contest 2019</w:t>
      </w:r>
    </w:p>
    <w:p w14:paraId="5D89A8F1" w14:textId="72E9CEDC" w:rsidR="007A0547" w:rsidRDefault="007A0547" w:rsidP="007A0547">
      <w:pPr>
        <w:pStyle w:val="ListParagraph"/>
        <w:numPr>
          <w:ilvl w:val="0"/>
          <w:numId w:val="24"/>
        </w:numPr>
        <w:spacing w:before="0" w:after="0"/>
        <w:rPr>
          <w:rFonts w:ascii="Segoe UI" w:hAnsi="Segoe UI" w:cs="Segoe UI"/>
          <w:sz w:val="21"/>
          <w:szCs w:val="21"/>
        </w:rPr>
      </w:pPr>
      <w:r>
        <w:rPr>
          <w:rFonts w:ascii="Segoe UI" w:hAnsi="Segoe UI" w:cs="Segoe UI"/>
          <w:sz w:val="21"/>
          <w:szCs w:val="21"/>
        </w:rPr>
        <w:t>World Blind Union Employment Survey 2019</w:t>
      </w:r>
    </w:p>
    <w:p w14:paraId="0EB1BFAB" w14:textId="7873C28B" w:rsidR="007A0547" w:rsidRDefault="007A0547" w:rsidP="007A0547">
      <w:pPr>
        <w:pStyle w:val="ListParagraph"/>
        <w:numPr>
          <w:ilvl w:val="0"/>
          <w:numId w:val="24"/>
        </w:numPr>
        <w:spacing w:before="0" w:after="0"/>
        <w:rPr>
          <w:rFonts w:ascii="Segoe UI" w:hAnsi="Segoe UI" w:cs="Segoe UI"/>
          <w:sz w:val="21"/>
          <w:szCs w:val="21"/>
        </w:rPr>
      </w:pPr>
      <w:r>
        <w:rPr>
          <w:rFonts w:ascii="Segoe UI" w:hAnsi="Segoe UI" w:cs="Segoe UI"/>
          <w:sz w:val="21"/>
          <w:szCs w:val="21"/>
        </w:rPr>
        <w:t>World Blind Union General Assembly June 2020</w:t>
      </w:r>
    </w:p>
    <w:p w14:paraId="0BFB55E5" w14:textId="28966C7F" w:rsidR="007A0547" w:rsidRDefault="007A0547" w:rsidP="007A0547">
      <w:pPr>
        <w:pStyle w:val="ListParagraph"/>
        <w:numPr>
          <w:ilvl w:val="0"/>
          <w:numId w:val="24"/>
        </w:numPr>
        <w:spacing w:before="0" w:after="0"/>
        <w:rPr>
          <w:rFonts w:ascii="Segoe UI" w:hAnsi="Segoe UI" w:cs="Segoe UI"/>
          <w:sz w:val="21"/>
          <w:szCs w:val="21"/>
        </w:rPr>
      </w:pPr>
      <w:r>
        <w:rPr>
          <w:rFonts w:ascii="Segoe UI" w:hAnsi="Segoe UI" w:cs="Segoe UI"/>
          <w:sz w:val="21"/>
          <w:szCs w:val="21"/>
        </w:rPr>
        <w:t>Audio Description on Australian TV</w:t>
      </w:r>
    </w:p>
    <w:p w14:paraId="2DCD0A59" w14:textId="3435666E" w:rsidR="007A0547" w:rsidRDefault="007A0547" w:rsidP="007A0547">
      <w:pPr>
        <w:pStyle w:val="ListParagraph"/>
        <w:numPr>
          <w:ilvl w:val="0"/>
          <w:numId w:val="24"/>
        </w:numPr>
        <w:spacing w:before="0" w:after="0"/>
        <w:rPr>
          <w:rFonts w:ascii="Segoe UI" w:hAnsi="Segoe UI" w:cs="Segoe UI"/>
          <w:sz w:val="21"/>
          <w:szCs w:val="21"/>
        </w:rPr>
      </w:pPr>
      <w:r>
        <w:rPr>
          <w:rFonts w:ascii="Segoe UI" w:hAnsi="Segoe UI" w:cs="Segoe UI"/>
          <w:sz w:val="21"/>
          <w:szCs w:val="21"/>
        </w:rPr>
        <w:t>Work in Papua New Guinea</w:t>
      </w:r>
    </w:p>
    <w:p w14:paraId="7FA76871" w14:textId="5197FCC5" w:rsidR="007A0547" w:rsidRDefault="007A0547" w:rsidP="007A0547">
      <w:pPr>
        <w:pStyle w:val="ListParagraph"/>
        <w:numPr>
          <w:ilvl w:val="0"/>
          <w:numId w:val="24"/>
        </w:numPr>
        <w:spacing w:before="0" w:after="0"/>
        <w:rPr>
          <w:rFonts w:ascii="Segoe UI" w:hAnsi="Segoe UI" w:cs="Segoe UI"/>
          <w:sz w:val="21"/>
          <w:szCs w:val="21"/>
        </w:rPr>
      </w:pPr>
      <w:r>
        <w:rPr>
          <w:rFonts w:ascii="Segoe UI" w:hAnsi="Segoe UI" w:cs="Segoe UI"/>
          <w:sz w:val="21"/>
          <w:szCs w:val="21"/>
        </w:rPr>
        <w:t>Obligation to ensure the digital world is inclusive</w:t>
      </w:r>
    </w:p>
    <w:p w14:paraId="4EC900AF" w14:textId="77777777" w:rsidR="006644E9" w:rsidRDefault="006644E9" w:rsidP="006644E9">
      <w:pPr>
        <w:pStyle w:val="ListParagraph"/>
        <w:spacing w:before="0" w:after="0"/>
        <w:rPr>
          <w:rFonts w:ascii="Segoe UI" w:hAnsi="Segoe UI" w:cs="Segoe UI"/>
          <w:sz w:val="21"/>
          <w:szCs w:val="21"/>
        </w:rPr>
      </w:pPr>
    </w:p>
    <w:p w14:paraId="1C206558" w14:textId="28E0C2A5" w:rsidR="00C355ED" w:rsidRDefault="006644E9" w:rsidP="00C355ED">
      <w:pPr>
        <w:spacing w:before="0" w:after="0"/>
        <w:rPr>
          <w:rFonts w:ascii="Segoe UI" w:hAnsi="Segoe UI" w:cs="Segoe UI"/>
          <w:sz w:val="21"/>
          <w:szCs w:val="21"/>
        </w:rPr>
      </w:pPr>
      <w:r>
        <w:rPr>
          <w:rFonts w:ascii="Segoe UI" w:hAnsi="Segoe UI" w:cs="Segoe UI"/>
          <w:sz w:val="21"/>
          <w:szCs w:val="21"/>
        </w:rPr>
        <w:t xml:space="preserve">It can be downloaded in PDF or Word version </w:t>
      </w:r>
      <w:hyperlink r:id="rId58" w:history="1">
        <w:r w:rsidRPr="007A0547">
          <w:rPr>
            <w:rStyle w:val="Hyperlink"/>
            <w:rFonts w:ascii="Segoe UI" w:hAnsi="Segoe UI" w:cs="Segoe UI"/>
            <w:color w:val="0000FF"/>
            <w:sz w:val="21"/>
            <w:szCs w:val="21"/>
          </w:rPr>
          <w:t>here</w:t>
        </w:r>
      </w:hyperlink>
      <w:r>
        <w:rPr>
          <w:rStyle w:val="Hyperlink"/>
          <w:rFonts w:ascii="Segoe UI" w:hAnsi="Segoe UI" w:cs="Segoe UI"/>
          <w:color w:val="0000FF"/>
          <w:sz w:val="21"/>
          <w:szCs w:val="21"/>
        </w:rPr>
        <w:t>.</w:t>
      </w:r>
      <w:r>
        <w:rPr>
          <w:rStyle w:val="Hyperlink"/>
          <w:rFonts w:ascii="Segoe UI" w:hAnsi="Segoe UI" w:cs="Segoe UI"/>
          <w:color w:val="0000FF"/>
          <w:sz w:val="21"/>
          <w:szCs w:val="21"/>
        </w:rPr>
        <w:br/>
      </w:r>
    </w:p>
    <w:p w14:paraId="260983A5" w14:textId="0C5489D3" w:rsidR="00C355ED" w:rsidRPr="0061230B" w:rsidRDefault="00C355ED" w:rsidP="0061230B">
      <w:pPr>
        <w:pStyle w:val="Heading2"/>
      </w:pPr>
      <w:r w:rsidRPr="0061230B">
        <w:t>Solevaka</w:t>
      </w:r>
      <w:r w:rsidR="00673ABE" w:rsidRPr="0061230B">
        <w:t xml:space="preserve">: </w:t>
      </w:r>
      <w:r w:rsidRPr="0061230B">
        <w:t>A Virtual Community for Pacific SDG Partnerships</w:t>
      </w:r>
      <w:r w:rsidR="00673ABE" w:rsidRPr="0061230B">
        <w:t>, December Newsletter</w:t>
      </w:r>
    </w:p>
    <w:p w14:paraId="17F14BFD" w14:textId="77777777" w:rsidR="00201E0A" w:rsidRDefault="00201E0A" w:rsidP="007A0547">
      <w:pPr>
        <w:spacing w:before="0" w:after="0"/>
        <w:rPr>
          <w:rFonts w:ascii="Segoe UI" w:eastAsia="Times New Roman" w:hAnsi="Segoe UI" w:cs="Segoe UI"/>
          <w:sz w:val="21"/>
          <w:szCs w:val="21"/>
        </w:rPr>
      </w:pPr>
    </w:p>
    <w:p w14:paraId="5F8E7BCB" w14:textId="77777777" w:rsidR="006644E9" w:rsidRDefault="00201E0A" w:rsidP="007A0547">
      <w:pPr>
        <w:spacing w:before="0" w:after="0"/>
        <w:rPr>
          <w:rFonts w:ascii="Segoe UI" w:eastAsia="Times New Roman" w:hAnsi="Segoe UI" w:cs="Segoe UI"/>
          <w:sz w:val="21"/>
          <w:szCs w:val="21"/>
        </w:rPr>
      </w:pPr>
      <w:r w:rsidRPr="00201E0A">
        <w:rPr>
          <w:rFonts w:ascii="Segoe UI" w:eastAsia="Times New Roman" w:hAnsi="Segoe UI" w:cs="Segoe UI"/>
          <w:sz w:val="21"/>
          <w:szCs w:val="21"/>
        </w:rPr>
        <w:t xml:space="preserve">Building on from the Pacific Solutions Exchange (PSE), </w:t>
      </w:r>
      <w:r w:rsidRPr="006644E9">
        <w:rPr>
          <w:rFonts w:ascii="Segoe UI" w:eastAsia="Times New Roman" w:hAnsi="Segoe UI" w:cs="Segoe UI"/>
          <w:i/>
          <w:sz w:val="21"/>
          <w:szCs w:val="21"/>
        </w:rPr>
        <w:t>Solevaka</w:t>
      </w:r>
      <w:r w:rsidRPr="00201E0A">
        <w:rPr>
          <w:rFonts w:ascii="Segoe UI" w:eastAsia="Times New Roman" w:hAnsi="Segoe UI" w:cs="Segoe UI"/>
          <w:sz w:val="21"/>
          <w:szCs w:val="21"/>
        </w:rPr>
        <w:t xml:space="preserve"> is an online knowledge and engagement platform for the Pacific that strives to bring the development community and key stakeholders together. </w:t>
      </w:r>
    </w:p>
    <w:p w14:paraId="659E2F71" w14:textId="77777777" w:rsidR="006644E9" w:rsidRDefault="006644E9" w:rsidP="007A0547">
      <w:pPr>
        <w:spacing w:before="0" w:after="0"/>
        <w:rPr>
          <w:rFonts w:ascii="Segoe UI" w:eastAsia="Times New Roman" w:hAnsi="Segoe UI" w:cs="Segoe UI"/>
          <w:sz w:val="21"/>
          <w:szCs w:val="21"/>
        </w:rPr>
      </w:pPr>
    </w:p>
    <w:p w14:paraId="6074E3E5" w14:textId="77777777" w:rsidR="003478DC" w:rsidRDefault="00201E0A" w:rsidP="006644E9">
      <w:pPr>
        <w:spacing w:before="0" w:after="0"/>
        <w:rPr>
          <w:rFonts w:ascii="Segoe UI" w:eastAsia="Times New Roman" w:hAnsi="Segoe UI" w:cs="Segoe UI"/>
          <w:sz w:val="21"/>
          <w:szCs w:val="21"/>
        </w:rPr>
      </w:pPr>
      <w:r w:rsidRPr="006644E9">
        <w:rPr>
          <w:rFonts w:ascii="Segoe UI" w:eastAsia="Times New Roman" w:hAnsi="Segoe UI" w:cs="Segoe UI"/>
          <w:i/>
          <w:sz w:val="21"/>
          <w:szCs w:val="21"/>
        </w:rPr>
        <w:lastRenderedPageBreak/>
        <w:t>Solevaka</w:t>
      </w:r>
      <w:r w:rsidRPr="00201E0A">
        <w:rPr>
          <w:rFonts w:ascii="Segoe UI" w:eastAsia="Times New Roman" w:hAnsi="Segoe UI" w:cs="Segoe UI"/>
          <w:sz w:val="21"/>
          <w:szCs w:val="21"/>
        </w:rPr>
        <w:t xml:space="preserve"> emphasizes dynamic discussion and consultation to create connections and linkages between people and providing fit-for-purpose tools and resources for sustainable development and to</w:t>
      </w:r>
      <w:r w:rsidR="003478DC">
        <w:rPr>
          <w:rFonts w:ascii="Segoe UI" w:eastAsia="Times New Roman" w:hAnsi="Segoe UI" w:cs="Segoe UI"/>
          <w:sz w:val="21"/>
          <w:szCs w:val="21"/>
        </w:rPr>
        <w:t xml:space="preserve"> reach those furthest behind.</w:t>
      </w:r>
      <w:r w:rsidR="003478DC">
        <w:rPr>
          <w:rFonts w:ascii="Segoe UI" w:eastAsia="Times New Roman" w:hAnsi="Segoe UI" w:cs="Segoe UI"/>
          <w:sz w:val="21"/>
          <w:szCs w:val="21"/>
        </w:rPr>
        <w:br/>
        <w:t> </w:t>
      </w:r>
    </w:p>
    <w:p w14:paraId="6C205180" w14:textId="50AE0706" w:rsidR="006644E9" w:rsidRDefault="006644E9" w:rsidP="006644E9">
      <w:pPr>
        <w:spacing w:before="0" w:after="0"/>
        <w:rPr>
          <w:rFonts w:ascii="Segoe UI" w:eastAsia="Times New Roman" w:hAnsi="Segoe UI" w:cs="Segoe UI"/>
          <w:sz w:val="21"/>
          <w:szCs w:val="21"/>
        </w:rPr>
      </w:pPr>
      <w:r w:rsidRPr="00C355ED">
        <w:rPr>
          <w:rFonts w:ascii="Segoe UI" w:eastAsia="Times New Roman" w:hAnsi="Segoe UI" w:cs="Segoe UI"/>
          <w:sz w:val="21"/>
          <w:szCs w:val="21"/>
        </w:rPr>
        <w:t xml:space="preserve">December 2019 edition </w:t>
      </w:r>
      <w:r w:rsidR="003478DC">
        <w:rPr>
          <w:rFonts w:ascii="Segoe UI" w:eastAsia="Times New Roman" w:hAnsi="Segoe UI" w:cs="Segoe UI"/>
          <w:sz w:val="21"/>
          <w:szCs w:val="21"/>
        </w:rPr>
        <w:t xml:space="preserve">highlights </w:t>
      </w:r>
      <w:r w:rsidRPr="00C355ED">
        <w:rPr>
          <w:rFonts w:ascii="Segoe UI" w:eastAsia="Times New Roman" w:hAnsi="Segoe UI" w:cs="Segoe UI"/>
          <w:sz w:val="21"/>
          <w:szCs w:val="21"/>
        </w:rPr>
        <w:t xml:space="preserve">of the </w:t>
      </w:r>
      <w:r w:rsidRPr="006644E9">
        <w:rPr>
          <w:rFonts w:ascii="Segoe UI" w:eastAsia="Times New Roman" w:hAnsi="Segoe UI" w:cs="Segoe UI"/>
          <w:i/>
          <w:sz w:val="21"/>
          <w:szCs w:val="21"/>
        </w:rPr>
        <w:t>Solevaka</w:t>
      </w:r>
      <w:r>
        <w:rPr>
          <w:rFonts w:ascii="Segoe UI" w:eastAsia="Times New Roman" w:hAnsi="Segoe UI" w:cs="Segoe UI"/>
          <w:sz w:val="21"/>
          <w:szCs w:val="21"/>
        </w:rPr>
        <w:t xml:space="preserve"> include:</w:t>
      </w:r>
    </w:p>
    <w:p w14:paraId="56E7CF40" w14:textId="77777777" w:rsidR="00666DFB" w:rsidRDefault="00666DFB" w:rsidP="006644E9">
      <w:pPr>
        <w:pStyle w:val="ListParagraph"/>
        <w:numPr>
          <w:ilvl w:val="0"/>
          <w:numId w:val="28"/>
        </w:numPr>
        <w:spacing w:before="0" w:after="0"/>
        <w:rPr>
          <w:rFonts w:ascii="Segoe UI" w:eastAsia="Times New Roman" w:hAnsi="Segoe UI" w:cs="Segoe UI"/>
          <w:sz w:val="21"/>
          <w:szCs w:val="21"/>
        </w:rPr>
      </w:pPr>
      <w:r>
        <w:rPr>
          <w:rFonts w:ascii="Segoe UI" w:eastAsia="Times New Roman" w:hAnsi="Segoe UI" w:cs="Segoe UI"/>
          <w:sz w:val="21"/>
          <w:szCs w:val="21"/>
        </w:rPr>
        <w:t>Voices of the People</w:t>
      </w:r>
    </w:p>
    <w:p w14:paraId="0B5E7071" w14:textId="77777777" w:rsidR="00666DFB" w:rsidRDefault="006644E9" w:rsidP="006644E9">
      <w:pPr>
        <w:pStyle w:val="ListParagraph"/>
        <w:numPr>
          <w:ilvl w:val="0"/>
          <w:numId w:val="28"/>
        </w:numPr>
        <w:spacing w:before="0" w:after="0"/>
        <w:rPr>
          <w:rFonts w:ascii="Segoe UI" w:eastAsia="Times New Roman" w:hAnsi="Segoe UI" w:cs="Segoe UI"/>
          <w:sz w:val="21"/>
          <w:szCs w:val="21"/>
        </w:rPr>
      </w:pPr>
      <w:r w:rsidRPr="006644E9">
        <w:rPr>
          <w:rFonts w:ascii="Segoe UI" w:eastAsia="Times New Roman" w:hAnsi="Segoe UI" w:cs="Segoe UI"/>
          <w:sz w:val="21"/>
          <w:szCs w:val="21"/>
        </w:rPr>
        <w:t>Pac</w:t>
      </w:r>
      <w:r w:rsidR="00666DFB">
        <w:rPr>
          <w:rFonts w:ascii="Segoe UI" w:eastAsia="Times New Roman" w:hAnsi="Segoe UI" w:cs="Segoe UI"/>
          <w:sz w:val="21"/>
          <w:szCs w:val="21"/>
        </w:rPr>
        <w:t>ific Partnership for the SDG’s</w:t>
      </w:r>
    </w:p>
    <w:p w14:paraId="2A484F8E" w14:textId="77777777" w:rsidR="00666DFB" w:rsidRDefault="00666DFB" w:rsidP="006644E9">
      <w:pPr>
        <w:pStyle w:val="ListParagraph"/>
        <w:numPr>
          <w:ilvl w:val="0"/>
          <w:numId w:val="28"/>
        </w:numPr>
        <w:spacing w:before="0" w:after="0"/>
        <w:rPr>
          <w:rFonts w:ascii="Segoe UI" w:eastAsia="Times New Roman" w:hAnsi="Segoe UI" w:cs="Segoe UI"/>
          <w:sz w:val="21"/>
          <w:szCs w:val="21"/>
        </w:rPr>
      </w:pPr>
      <w:r>
        <w:rPr>
          <w:rFonts w:ascii="Segoe UI" w:eastAsia="Times New Roman" w:hAnsi="Segoe UI" w:cs="Segoe UI"/>
          <w:sz w:val="21"/>
          <w:szCs w:val="21"/>
        </w:rPr>
        <w:t>Global Initiatives</w:t>
      </w:r>
    </w:p>
    <w:p w14:paraId="084255B4" w14:textId="0D234F8A" w:rsidR="006644E9" w:rsidRPr="006644E9" w:rsidRDefault="00666DFB" w:rsidP="006644E9">
      <w:pPr>
        <w:pStyle w:val="ListParagraph"/>
        <w:numPr>
          <w:ilvl w:val="0"/>
          <w:numId w:val="28"/>
        </w:numPr>
        <w:spacing w:before="0" w:after="0"/>
        <w:rPr>
          <w:rFonts w:ascii="Segoe UI" w:eastAsia="Times New Roman" w:hAnsi="Segoe UI" w:cs="Segoe UI"/>
          <w:sz w:val="21"/>
          <w:szCs w:val="21"/>
        </w:rPr>
      </w:pPr>
      <w:r>
        <w:rPr>
          <w:rFonts w:ascii="Segoe UI" w:eastAsia="Times New Roman" w:hAnsi="Segoe UI" w:cs="Segoe UI"/>
          <w:sz w:val="21"/>
          <w:szCs w:val="21"/>
        </w:rPr>
        <w:t>Summary of Events</w:t>
      </w:r>
    </w:p>
    <w:p w14:paraId="7C78FB7E" w14:textId="77777777" w:rsidR="003478DC" w:rsidRDefault="003478DC" w:rsidP="007A0547">
      <w:pPr>
        <w:spacing w:before="0" w:after="0"/>
        <w:rPr>
          <w:rFonts w:ascii="Segoe UI" w:eastAsia="Times New Roman" w:hAnsi="Segoe UI" w:cs="Segoe UI"/>
          <w:sz w:val="21"/>
          <w:szCs w:val="21"/>
        </w:rPr>
      </w:pPr>
    </w:p>
    <w:p w14:paraId="7DE5E877" w14:textId="3EC59C85" w:rsidR="00C355ED" w:rsidRPr="00C355ED" w:rsidRDefault="003478DC" w:rsidP="007A0547">
      <w:pPr>
        <w:spacing w:before="0" w:after="0"/>
        <w:rPr>
          <w:rFonts w:ascii="Segoe UI" w:hAnsi="Segoe UI" w:cs="Segoe UI"/>
          <w:sz w:val="21"/>
          <w:szCs w:val="21"/>
        </w:rPr>
      </w:pPr>
      <w:r>
        <w:rPr>
          <w:rFonts w:ascii="Segoe UI" w:eastAsia="Times New Roman" w:hAnsi="Segoe UI" w:cs="Segoe UI"/>
          <w:sz w:val="21"/>
          <w:szCs w:val="21"/>
        </w:rPr>
        <w:t xml:space="preserve">Access the December issue </w:t>
      </w:r>
      <w:hyperlink r:id="rId59" w:history="1">
        <w:r w:rsidRPr="003478DC">
          <w:rPr>
            <w:rStyle w:val="Hyperlink"/>
            <w:rFonts w:ascii="Segoe UI" w:eastAsia="Times New Roman" w:hAnsi="Segoe UI" w:cs="Segoe UI"/>
            <w:sz w:val="21"/>
            <w:szCs w:val="21"/>
          </w:rPr>
          <w:t>here</w:t>
        </w:r>
      </w:hyperlink>
      <w:r>
        <w:rPr>
          <w:rFonts w:ascii="Segoe UI" w:eastAsia="Times New Roman" w:hAnsi="Segoe UI" w:cs="Segoe UI"/>
          <w:sz w:val="21"/>
          <w:szCs w:val="21"/>
        </w:rPr>
        <w:t xml:space="preserve"> and j</w:t>
      </w:r>
      <w:r w:rsidR="00201E0A" w:rsidRPr="00201E0A">
        <w:rPr>
          <w:rFonts w:ascii="Segoe UI" w:eastAsia="Times New Roman" w:hAnsi="Segoe UI" w:cs="Segoe UI"/>
          <w:sz w:val="21"/>
          <w:szCs w:val="21"/>
        </w:rPr>
        <w:t>oin the Solevaka Community</w:t>
      </w:r>
      <w:r w:rsidR="00666DFB">
        <w:rPr>
          <w:rFonts w:ascii="Segoe UI" w:eastAsia="Times New Roman" w:hAnsi="Segoe UI" w:cs="Segoe UI"/>
          <w:sz w:val="21"/>
          <w:szCs w:val="21"/>
        </w:rPr>
        <w:t xml:space="preserve"> </w:t>
      </w:r>
      <w:hyperlink r:id="rId60" w:history="1">
        <w:r w:rsidR="00666DFB" w:rsidRPr="006400C9">
          <w:rPr>
            <w:rStyle w:val="Hyperlink"/>
            <w:rFonts w:ascii="Segoe UI" w:eastAsia="Times New Roman" w:hAnsi="Segoe UI" w:cs="Segoe UI"/>
            <w:sz w:val="21"/>
            <w:szCs w:val="21"/>
          </w:rPr>
          <w:t>here</w:t>
        </w:r>
      </w:hyperlink>
      <w:r w:rsidR="00666DFB">
        <w:rPr>
          <w:rFonts w:ascii="Segoe UI" w:eastAsia="Times New Roman" w:hAnsi="Segoe UI" w:cs="Segoe UI"/>
          <w:sz w:val="21"/>
          <w:szCs w:val="21"/>
        </w:rPr>
        <w:t>.</w:t>
      </w:r>
      <w:r w:rsidR="006400C9" w:rsidRPr="00C355ED">
        <w:rPr>
          <w:rFonts w:ascii="Segoe UI" w:hAnsi="Segoe UI" w:cs="Segoe UI"/>
          <w:sz w:val="21"/>
          <w:szCs w:val="21"/>
        </w:rPr>
        <w:t xml:space="preserve"> </w:t>
      </w:r>
    </w:p>
    <w:p w14:paraId="79AB34A9" w14:textId="77777777" w:rsidR="00ED419D" w:rsidRPr="00A86974" w:rsidRDefault="00ED419D" w:rsidP="00407B5F">
      <w:pPr>
        <w:pStyle w:val="Heading1"/>
      </w:pPr>
      <w:r w:rsidRPr="00A86974">
        <w:t>ABOUT US</w:t>
      </w:r>
    </w:p>
    <w:p w14:paraId="3AC95109" w14:textId="77777777" w:rsidR="007A79E3" w:rsidRDefault="00ED419D" w:rsidP="00447C98">
      <w:pPr>
        <w:pStyle w:val="ADDCBulletinbody"/>
      </w:pPr>
      <w:r w:rsidRPr="007A79E3">
        <w:t>ADDC is an Australian, international network focusing attention, expertise and action on disability issues in developing countries; building on a human rights platform for disability advocacy.</w:t>
      </w:r>
    </w:p>
    <w:p w14:paraId="7CDE1D4F" w14:textId="4D22C6B0" w:rsidR="007A79E3" w:rsidRDefault="00ED419D" w:rsidP="00447C98">
      <w:pPr>
        <w:pStyle w:val="ADDCBulletinbody"/>
      </w:pPr>
      <w:r w:rsidRPr="007A79E3">
        <w:t>To join ADDC (membership is free) or find out more</w:t>
      </w:r>
      <w:r w:rsidR="007A79E3">
        <w:t xml:space="preserve">, please visit our </w:t>
      </w:r>
      <w:hyperlink r:id="rId61" w:history="1">
        <w:r w:rsidR="007A79E3" w:rsidRPr="007A79E3">
          <w:rPr>
            <w:rStyle w:val="Hyperlink"/>
          </w:rPr>
          <w:t>website</w:t>
        </w:r>
      </w:hyperlink>
      <w:r w:rsidR="007A79E3">
        <w:t xml:space="preserve">.  </w:t>
      </w:r>
    </w:p>
    <w:p w14:paraId="38103919" w14:textId="50E20E69" w:rsidR="0000228D" w:rsidRPr="006D03FB" w:rsidRDefault="00ED419D" w:rsidP="006D03FB">
      <w:pPr>
        <w:pStyle w:val="ADDCBulletinbody"/>
      </w:pPr>
      <w:r w:rsidRPr="007A79E3">
        <w:t>This bulletin aims to provide information on Disability Inclusive Development across organisations working to improve the quality of life for people with disabilities both here in Australia and across the world. Generic disability and domestic information will be included in our Bulletins when possible as part of our commitment to disability advocacy and strengthening partnerships; however, our focus remains on disability and development issues.</w:t>
      </w:r>
      <w:r w:rsidRPr="007A79E3">
        <w:br/>
      </w:r>
      <w:r w:rsidRPr="00A86974">
        <w:br/>
      </w:r>
      <w:r w:rsidR="0000228D" w:rsidRPr="006D03FB">
        <w:rPr>
          <w:b/>
        </w:rPr>
        <w:t>Disclaimer:</w:t>
      </w:r>
      <w:r w:rsidR="0000228D" w:rsidRPr="006D03FB">
        <w:t xml:space="preserve"> The ADDC Bulletin is a compilation of other organisations’ articles and material. While every effort is made to validate content</w:t>
      </w:r>
      <w:r w:rsidR="006D03FB">
        <w:t>,</w:t>
      </w:r>
      <w:r w:rsidR="0000228D" w:rsidRPr="006D03FB">
        <w:t xml:space="preserve"> ADDC does not endorse all opinions and views contacted within the Bulletin.</w:t>
      </w:r>
    </w:p>
    <w:p w14:paraId="49458789" w14:textId="7514B9CF" w:rsidR="005B5043" w:rsidRPr="006D03FB" w:rsidRDefault="0000228D" w:rsidP="006D03FB">
      <w:pPr>
        <w:pStyle w:val="ADDCBulletinbody"/>
      </w:pPr>
      <w:r w:rsidRPr="006D03FB">
        <w:rPr>
          <w:b/>
        </w:rPr>
        <w:t>Acknowledgment of Country:</w:t>
      </w:r>
      <w:r w:rsidRPr="006D03FB">
        <w:rPr>
          <w:rStyle w:val="Strong"/>
          <w:b w:val="0"/>
          <w:bCs w:val="0"/>
        </w:rPr>
        <w:t> </w:t>
      </w:r>
      <w:r w:rsidRPr="006D03FB">
        <w:t>ADDC acknowledges that we are situated on the ancestral lands of the Wurundjeri people of the Kulin Nations and pay respects to the traditional custodians and their Elders past, present and emerging.</w:t>
      </w:r>
    </w:p>
    <w:sectPr w:rsidR="005B5043" w:rsidRPr="006D03FB" w:rsidSect="00ED419D">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9DD88" w14:textId="77777777" w:rsidR="006E38D7" w:rsidRDefault="006E38D7" w:rsidP="00F7612E">
      <w:r>
        <w:separator/>
      </w:r>
    </w:p>
  </w:endnote>
  <w:endnote w:type="continuationSeparator" w:id="0">
    <w:p w14:paraId="5EF1759D" w14:textId="77777777" w:rsidR="006E38D7" w:rsidRDefault="006E38D7" w:rsidP="00F7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altName w:val="Courier New"/>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A2B8D" w14:textId="77777777" w:rsidR="006E38D7" w:rsidRDefault="006E38D7" w:rsidP="00F7612E">
      <w:r>
        <w:separator/>
      </w:r>
    </w:p>
  </w:footnote>
  <w:footnote w:type="continuationSeparator" w:id="0">
    <w:p w14:paraId="32717F87" w14:textId="77777777" w:rsidR="006E38D7" w:rsidRDefault="006E38D7" w:rsidP="00F76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1C6C"/>
    <w:multiLevelType w:val="hybridMultilevel"/>
    <w:tmpl w:val="49F479F2"/>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 w15:restartNumberingAfterBreak="0">
    <w:nsid w:val="07B85CC4"/>
    <w:multiLevelType w:val="hybridMultilevel"/>
    <w:tmpl w:val="76D670FE"/>
    <w:lvl w:ilvl="0" w:tplc="865E5EC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C4AB1"/>
    <w:multiLevelType w:val="hybridMultilevel"/>
    <w:tmpl w:val="46C8B5F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0C6A74CF"/>
    <w:multiLevelType w:val="hybridMultilevel"/>
    <w:tmpl w:val="F9E42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936EC"/>
    <w:multiLevelType w:val="hybridMultilevel"/>
    <w:tmpl w:val="7C22B7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E1A0E89"/>
    <w:multiLevelType w:val="hybridMultilevel"/>
    <w:tmpl w:val="9C588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2056BC"/>
    <w:multiLevelType w:val="hybridMultilevel"/>
    <w:tmpl w:val="873A3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521226"/>
    <w:multiLevelType w:val="multilevel"/>
    <w:tmpl w:val="E5B0415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16F477F"/>
    <w:multiLevelType w:val="hybridMultilevel"/>
    <w:tmpl w:val="4AC4D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8225BE"/>
    <w:multiLevelType w:val="hybridMultilevel"/>
    <w:tmpl w:val="51660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862499"/>
    <w:multiLevelType w:val="hybridMultilevel"/>
    <w:tmpl w:val="6262D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BE2792"/>
    <w:multiLevelType w:val="hybridMultilevel"/>
    <w:tmpl w:val="A7088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7A2B70"/>
    <w:multiLevelType w:val="hybridMultilevel"/>
    <w:tmpl w:val="4CD4D1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6F76036"/>
    <w:multiLevelType w:val="hybridMultilevel"/>
    <w:tmpl w:val="9304A91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4" w15:restartNumberingAfterBreak="0">
    <w:nsid w:val="44A11B80"/>
    <w:multiLevelType w:val="hybridMultilevel"/>
    <w:tmpl w:val="89840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F22D23"/>
    <w:multiLevelType w:val="hybridMultilevel"/>
    <w:tmpl w:val="9216D4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7E72303"/>
    <w:multiLevelType w:val="hybridMultilevel"/>
    <w:tmpl w:val="BF942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8D160E"/>
    <w:multiLevelType w:val="hybridMultilevel"/>
    <w:tmpl w:val="A51EF81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8" w15:restartNumberingAfterBreak="0">
    <w:nsid w:val="4A0E4CB5"/>
    <w:multiLevelType w:val="hybridMultilevel"/>
    <w:tmpl w:val="083C6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15144D"/>
    <w:multiLevelType w:val="hybridMultilevel"/>
    <w:tmpl w:val="08146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5A8C04E4"/>
    <w:multiLevelType w:val="hybridMultilevel"/>
    <w:tmpl w:val="ABBA8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888762C"/>
    <w:multiLevelType w:val="hybridMultilevel"/>
    <w:tmpl w:val="A6DA7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C471C4"/>
    <w:multiLevelType w:val="hybridMultilevel"/>
    <w:tmpl w:val="6FA46B10"/>
    <w:lvl w:ilvl="0" w:tplc="10090001">
      <w:start w:val="1"/>
      <w:numFmt w:val="bullet"/>
      <w:lvlText w:val=""/>
      <w:lvlJc w:val="left"/>
      <w:pPr>
        <w:ind w:left="576" w:hanging="360"/>
      </w:pPr>
      <w:rPr>
        <w:rFonts w:ascii="Symbol" w:hAnsi="Symbol" w:hint="default"/>
      </w:rPr>
    </w:lvl>
    <w:lvl w:ilvl="1" w:tplc="10090003">
      <w:start w:val="1"/>
      <w:numFmt w:val="bullet"/>
      <w:lvlText w:val="o"/>
      <w:lvlJc w:val="left"/>
      <w:pPr>
        <w:ind w:left="1296" w:hanging="360"/>
      </w:pPr>
      <w:rPr>
        <w:rFonts w:ascii="Courier New" w:hAnsi="Courier New" w:cs="Courier New" w:hint="default"/>
      </w:rPr>
    </w:lvl>
    <w:lvl w:ilvl="2" w:tplc="10090005">
      <w:start w:val="1"/>
      <w:numFmt w:val="bullet"/>
      <w:lvlText w:val=""/>
      <w:lvlJc w:val="left"/>
      <w:pPr>
        <w:ind w:left="2016" w:hanging="360"/>
      </w:pPr>
      <w:rPr>
        <w:rFonts w:ascii="Wingdings" w:hAnsi="Wingdings" w:hint="default"/>
      </w:rPr>
    </w:lvl>
    <w:lvl w:ilvl="3" w:tplc="10090001">
      <w:start w:val="1"/>
      <w:numFmt w:val="bullet"/>
      <w:lvlText w:val=""/>
      <w:lvlJc w:val="left"/>
      <w:pPr>
        <w:ind w:left="2736" w:hanging="360"/>
      </w:pPr>
      <w:rPr>
        <w:rFonts w:ascii="Symbol" w:hAnsi="Symbol" w:hint="default"/>
      </w:rPr>
    </w:lvl>
    <w:lvl w:ilvl="4" w:tplc="10090003">
      <w:start w:val="1"/>
      <w:numFmt w:val="bullet"/>
      <w:lvlText w:val="o"/>
      <w:lvlJc w:val="left"/>
      <w:pPr>
        <w:ind w:left="3456" w:hanging="360"/>
      </w:pPr>
      <w:rPr>
        <w:rFonts w:ascii="Courier New" w:hAnsi="Courier New" w:cs="Courier New" w:hint="default"/>
      </w:rPr>
    </w:lvl>
    <w:lvl w:ilvl="5" w:tplc="10090005">
      <w:start w:val="1"/>
      <w:numFmt w:val="bullet"/>
      <w:lvlText w:val=""/>
      <w:lvlJc w:val="left"/>
      <w:pPr>
        <w:ind w:left="4176" w:hanging="360"/>
      </w:pPr>
      <w:rPr>
        <w:rFonts w:ascii="Wingdings" w:hAnsi="Wingdings" w:hint="default"/>
      </w:rPr>
    </w:lvl>
    <w:lvl w:ilvl="6" w:tplc="10090001">
      <w:start w:val="1"/>
      <w:numFmt w:val="bullet"/>
      <w:lvlText w:val=""/>
      <w:lvlJc w:val="left"/>
      <w:pPr>
        <w:ind w:left="4896" w:hanging="360"/>
      </w:pPr>
      <w:rPr>
        <w:rFonts w:ascii="Symbol" w:hAnsi="Symbol" w:hint="default"/>
      </w:rPr>
    </w:lvl>
    <w:lvl w:ilvl="7" w:tplc="10090003">
      <w:start w:val="1"/>
      <w:numFmt w:val="bullet"/>
      <w:lvlText w:val="o"/>
      <w:lvlJc w:val="left"/>
      <w:pPr>
        <w:ind w:left="5616" w:hanging="360"/>
      </w:pPr>
      <w:rPr>
        <w:rFonts w:ascii="Courier New" w:hAnsi="Courier New" w:cs="Courier New" w:hint="default"/>
      </w:rPr>
    </w:lvl>
    <w:lvl w:ilvl="8" w:tplc="10090005">
      <w:start w:val="1"/>
      <w:numFmt w:val="bullet"/>
      <w:lvlText w:val=""/>
      <w:lvlJc w:val="left"/>
      <w:pPr>
        <w:ind w:left="6336" w:hanging="360"/>
      </w:pPr>
      <w:rPr>
        <w:rFonts w:ascii="Wingdings" w:hAnsi="Wingdings" w:hint="default"/>
      </w:rPr>
    </w:lvl>
  </w:abstractNum>
  <w:abstractNum w:abstractNumId="23" w15:restartNumberingAfterBreak="0">
    <w:nsid w:val="695D5B7D"/>
    <w:multiLevelType w:val="hybridMultilevel"/>
    <w:tmpl w:val="46A6C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8B1F1E"/>
    <w:multiLevelType w:val="hybridMultilevel"/>
    <w:tmpl w:val="1158A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EFB7402"/>
    <w:multiLevelType w:val="hybridMultilevel"/>
    <w:tmpl w:val="625CC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0440D0"/>
    <w:multiLevelType w:val="hybridMultilevel"/>
    <w:tmpl w:val="52446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235C95"/>
    <w:multiLevelType w:val="hybridMultilevel"/>
    <w:tmpl w:val="4DE4B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F235EE"/>
    <w:multiLevelType w:val="multilevel"/>
    <w:tmpl w:val="59A0B336"/>
    <w:lvl w:ilvl="0">
      <w:start w:val="1"/>
      <w:numFmt w:val="bullet"/>
      <w:lvlText w:val=""/>
      <w:lvlJc w:val="left"/>
      <w:pPr>
        <w:tabs>
          <w:tab w:val="num" w:pos="3660"/>
        </w:tabs>
        <w:ind w:left="3660" w:hanging="360"/>
      </w:pPr>
      <w:rPr>
        <w:rFonts w:ascii="Symbol" w:hAnsi="Symbol" w:hint="default"/>
        <w:sz w:val="20"/>
      </w:rPr>
    </w:lvl>
    <w:lvl w:ilvl="1">
      <w:start w:val="1"/>
      <w:numFmt w:val="bullet"/>
      <w:lvlText w:val=""/>
      <w:lvlJc w:val="left"/>
      <w:pPr>
        <w:tabs>
          <w:tab w:val="num" w:pos="4380"/>
        </w:tabs>
        <w:ind w:left="4380" w:hanging="360"/>
      </w:pPr>
      <w:rPr>
        <w:rFonts w:ascii="Symbol" w:hAnsi="Symbol" w:hint="default"/>
        <w:sz w:val="20"/>
      </w:rPr>
    </w:lvl>
    <w:lvl w:ilvl="2">
      <w:start w:val="1"/>
      <w:numFmt w:val="bullet"/>
      <w:lvlText w:val=""/>
      <w:lvlJc w:val="left"/>
      <w:pPr>
        <w:tabs>
          <w:tab w:val="num" w:pos="5100"/>
        </w:tabs>
        <w:ind w:left="5100" w:hanging="360"/>
      </w:pPr>
      <w:rPr>
        <w:rFonts w:ascii="Symbol" w:hAnsi="Symbol" w:hint="default"/>
        <w:sz w:val="20"/>
      </w:rPr>
    </w:lvl>
    <w:lvl w:ilvl="3">
      <w:start w:val="1"/>
      <w:numFmt w:val="bullet"/>
      <w:lvlText w:val=""/>
      <w:lvlJc w:val="left"/>
      <w:pPr>
        <w:tabs>
          <w:tab w:val="num" w:pos="5820"/>
        </w:tabs>
        <w:ind w:left="5820" w:hanging="360"/>
      </w:pPr>
      <w:rPr>
        <w:rFonts w:ascii="Symbol" w:hAnsi="Symbol" w:hint="default"/>
        <w:sz w:val="20"/>
      </w:rPr>
    </w:lvl>
    <w:lvl w:ilvl="4">
      <w:start w:val="1"/>
      <w:numFmt w:val="bullet"/>
      <w:lvlText w:val=""/>
      <w:lvlJc w:val="left"/>
      <w:pPr>
        <w:tabs>
          <w:tab w:val="num" w:pos="6540"/>
        </w:tabs>
        <w:ind w:left="6540" w:hanging="360"/>
      </w:pPr>
      <w:rPr>
        <w:rFonts w:ascii="Symbol" w:hAnsi="Symbol" w:hint="default"/>
        <w:sz w:val="20"/>
      </w:rPr>
    </w:lvl>
    <w:lvl w:ilvl="5">
      <w:start w:val="1"/>
      <w:numFmt w:val="bullet"/>
      <w:lvlText w:val=""/>
      <w:lvlJc w:val="left"/>
      <w:pPr>
        <w:tabs>
          <w:tab w:val="num" w:pos="7260"/>
        </w:tabs>
        <w:ind w:left="7260" w:hanging="360"/>
      </w:pPr>
      <w:rPr>
        <w:rFonts w:ascii="Symbol" w:hAnsi="Symbol" w:hint="default"/>
        <w:sz w:val="20"/>
      </w:rPr>
    </w:lvl>
    <w:lvl w:ilvl="6">
      <w:start w:val="1"/>
      <w:numFmt w:val="bullet"/>
      <w:lvlText w:val=""/>
      <w:lvlJc w:val="left"/>
      <w:pPr>
        <w:tabs>
          <w:tab w:val="num" w:pos="7980"/>
        </w:tabs>
        <w:ind w:left="7980" w:hanging="360"/>
      </w:pPr>
      <w:rPr>
        <w:rFonts w:ascii="Symbol" w:hAnsi="Symbol" w:hint="default"/>
        <w:sz w:val="20"/>
      </w:rPr>
    </w:lvl>
    <w:lvl w:ilvl="7">
      <w:start w:val="1"/>
      <w:numFmt w:val="bullet"/>
      <w:lvlText w:val=""/>
      <w:lvlJc w:val="left"/>
      <w:pPr>
        <w:tabs>
          <w:tab w:val="num" w:pos="8700"/>
        </w:tabs>
        <w:ind w:left="8700" w:hanging="360"/>
      </w:pPr>
      <w:rPr>
        <w:rFonts w:ascii="Symbol" w:hAnsi="Symbol" w:hint="default"/>
        <w:sz w:val="20"/>
      </w:rPr>
    </w:lvl>
    <w:lvl w:ilvl="8">
      <w:start w:val="1"/>
      <w:numFmt w:val="bullet"/>
      <w:lvlText w:val=""/>
      <w:lvlJc w:val="left"/>
      <w:pPr>
        <w:tabs>
          <w:tab w:val="num" w:pos="9420"/>
        </w:tabs>
        <w:ind w:left="9420" w:hanging="360"/>
      </w:pPr>
      <w:rPr>
        <w:rFonts w:ascii="Symbol" w:hAnsi="Symbol" w:hint="default"/>
        <w:sz w:val="20"/>
      </w:rPr>
    </w:lvl>
  </w:abstractNum>
  <w:num w:numId="1">
    <w:abstractNumId w:val="1"/>
  </w:num>
  <w:num w:numId="2">
    <w:abstractNumId w:val="17"/>
  </w:num>
  <w:num w:numId="3">
    <w:abstractNumId w:val="7"/>
  </w:num>
  <w:num w:numId="4">
    <w:abstractNumId w:val="13"/>
  </w:num>
  <w:num w:numId="5">
    <w:abstractNumId w:val="4"/>
  </w:num>
  <w:num w:numId="6">
    <w:abstractNumId w:val="28"/>
  </w:num>
  <w:num w:numId="7">
    <w:abstractNumId w:val="19"/>
  </w:num>
  <w:num w:numId="8">
    <w:abstractNumId w:val="12"/>
  </w:num>
  <w:num w:numId="9">
    <w:abstractNumId w:val="0"/>
  </w:num>
  <w:num w:numId="10">
    <w:abstractNumId w:val="15"/>
  </w:num>
  <w:num w:numId="11">
    <w:abstractNumId w:val="27"/>
  </w:num>
  <w:num w:numId="12">
    <w:abstractNumId w:val="10"/>
  </w:num>
  <w:num w:numId="13">
    <w:abstractNumId w:val="18"/>
  </w:num>
  <w:num w:numId="14">
    <w:abstractNumId w:val="2"/>
  </w:num>
  <w:num w:numId="15">
    <w:abstractNumId w:val="26"/>
  </w:num>
  <w:num w:numId="16">
    <w:abstractNumId w:val="9"/>
  </w:num>
  <w:num w:numId="17">
    <w:abstractNumId w:val="8"/>
  </w:num>
  <w:num w:numId="18">
    <w:abstractNumId w:val="5"/>
  </w:num>
  <w:num w:numId="19">
    <w:abstractNumId w:val="20"/>
  </w:num>
  <w:num w:numId="20">
    <w:abstractNumId w:val="6"/>
  </w:num>
  <w:num w:numId="21">
    <w:abstractNumId w:val="24"/>
  </w:num>
  <w:num w:numId="22">
    <w:abstractNumId w:val="23"/>
  </w:num>
  <w:num w:numId="23">
    <w:abstractNumId w:val="16"/>
  </w:num>
  <w:num w:numId="24">
    <w:abstractNumId w:val="11"/>
  </w:num>
  <w:num w:numId="25">
    <w:abstractNumId w:val="22"/>
  </w:num>
  <w:num w:numId="26">
    <w:abstractNumId w:val="3"/>
  </w:num>
  <w:num w:numId="27">
    <w:abstractNumId w:val="25"/>
  </w:num>
  <w:num w:numId="28">
    <w:abstractNumId w:val="21"/>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CE26CFA-54FA-4430-A90B-8922674138FE}"/>
    <w:docVar w:name="dgnword-eventsink" w:val="265303584"/>
  </w:docVars>
  <w:rsids>
    <w:rsidRoot w:val="00E60ADD"/>
    <w:rsid w:val="0000228D"/>
    <w:rsid w:val="00003B83"/>
    <w:rsid w:val="00005EC1"/>
    <w:rsid w:val="000228B6"/>
    <w:rsid w:val="0002664E"/>
    <w:rsid w:val="0003401A"/>
    <w:rsid w:val="00037734"/>
    <w:rsid w:val="00060AB3"/>
    <w:rsid w:val="00065D78"/>
    <w:rsid w:val="00070510"/>
    <w:rsid w:val="00075097"/>
    <w:rsid w:val="00087868"/>
    <w:rsid w:val="00087F94"/>
    <w:rsid w:val="000B3BD0"/>
    <w:rsid w:val="000B5ADF"/>
    <w:rsid w:val="000B6A2D"/>
    <w:rsid w:val="000C0046"/>
    <w:rsid w:val="000C1B66"/>
    <w:rsid w:val="000C4D6B"/>
    <w:rsid w:val="000C672F"/>
    <w:rsid w:val="000C6AAC"/>
    <w:rsid w:val="0010300F"/>
    <w:rsid w:val="001043C5"/>
    <w:rsid w:val="00110265"/>
    <w:rsid w:val="00112D0B"/>
    <w:rsid w:val="001217B3"/>
    <w:rsid w:val="00125985"/>
    <w:rsid w:val="00126643"/>
    <w:rsid w:val="00142BE0"/>
    <w:rsid w:val="00154EBB"/>
    <w:rsid w:val="00155B43"/>
    <w:rsid w:val="0016111A"/>
    <w:rsid w:val="001620E3"/>
    <w:rsid w:val="001A0A54"/>
    <w:rsid w:val="001A10F0"/>
    <w:rsid w:val="001A7C37"/>
    <w:rsid w:val="001A7C41"/>
    <w:rsid w:val="001B2C39"/>
    <w:rsid w:val="001C0E0A"/>
    <w:rsid w:val="001E4BB9"/>
    <w:rsid w:val="001F192A"/>
    <w:rsid w:val="001F218A"/>
    <w:rsid w:val="001F25A0"/>
    <w:rsid w:val="00201E0A"/>
    <w:rsid w:val="00206F3B"/>
    <w:rsid w:val="00212A69"/>
    <w:rsid w:val="00213AFC"/>
    <w:rsid w:val="00217884"/>
    <w:rsid w:val="0022124A"/>
    <w:rsid w:val="0023308C"/>
    <w:rsid w:val="00250BA5"/>
    <w:rsid w:val="00255365"/>
    <w:rsid w:val="00257A06"/>
    <w:rsid w:val="00262111"/>
    <w:rsid w:val="00263AB2"/>
    <w:rsid w:val="00281BE1"/>
    <w:rsid w:val="002851F4"/>
    <w:rsid w:val="002914EA"/>
    <w:rsid w:val="002950B8"/>
    <w:rsid w:val="002973F4"/>
    <w:rsid w:val="002B4AF4"/>
    <w:rsid w:val="002D1B1A"/>
    <w:rsid w:val="002E31CB"/>
    <w:rsid w:val="002F39B8"/>
    <w:rsid w:val="002F56B1"/>
    <w:rsid w:val="00301B1E"/>
    <w:rsid w:val="00305C68"/>
    <w:rsid w:val="00312EE4"/>
    <w:rsid w:val="003150D7"/>
    <w:rsid w:val="00317881"/>
    <w:rsid w:val="00317E16"/>
    <w:rsid w:val="00335EF6"/>
    <w:rsid w:val="003373AE"/>
    <w:rsid w:val="003478DC"/>
    <w:rsid w:val="00351A09"/>
    <w:rsid w:val="00352921"/>
    <w:rsid w:val="00355FEB"/>
    <w:rsid w:val="003672E8"/>
    <w:rsid w:val="003748E9"/>
    <w:rsid w:val="00393DB8"/>
    <w:rsid w:val="0039579D"/>
    <w:rsid w:val="003A0446"/>
    <w:rsid w:val="003A3901"/>
    <w:rsid w:val="003A4930"/>
    <w:rsid w:val="003A5ECC"/>
    <w:rsid w:val="003B1C4D"/>
    <w:rsid w:val="003C4ED5"/>
    <w:rsid w:val="003C614D"/>
    <w:rsid w:val="003D1E00"/>
    <w:rsid w:val="003D2CBA"/>
    <w:rsid w:val="003E4391"/>
    <w:rsid w:val="003E596F"/>
    <w:rsid w:val="003E65E8"/>
    <w:rsid w:val="003F72CB"/>
    <w:rsid w:val="00403FD3"/>
    <w:rsid w:val="00407B5F"/>
    <w:rsid w:val="00415EEB"/>
    <w:rsid w:val="004229FE"/>
    <w:rsid w:val="00436D7D"/>
    <w:rsid w:val="004408E7"/>
    <w:rsid w:val="004436F0"/>
    <w:rsid w:val="00447C98"/>
    <w:rsid w:val="00453B50"/>
    <w:rsid w:val="00462F52"/>
    <w:rsid w:val="00467BF1"/>
    <w:rsid w:val="00471D29"/>
    <w:rsid w:val="00491083"/>
    <w:rsid w:val="004A0E7C"/>
    <w:rsid w:val="004C0711"/>
    <w:rsid w:val="004D33BE"/>
    <w:rsid w:val="004D6ECC"/>
    <w:rsid w:val="0050427E"/>
    <w:rsid w:val="00507FD4"/>
    <w:rsid w:val="00526DFF"/>
    <w:rsid w:val="005405AB"/>
    <w:rsid w:val="00552597"/>
    <w:rsid w:val="00562827"/>
    <w:rsid w:val="0056388D"/>
    <w:rsid w:val="00564CEE"/>
    <w:rsid w:val="00571861"/>
    <w:rsid w:val="00596F06"/>
    <w:rsid w:val="005A7E31"/>
    <w:rsid w:val="005B05AE"/>
    <w:rsid w:val="005B5043"/>
    <w:rsid w:val="005C2676"/>
    <w:rsid w:val="005D43D5"/>
    <w:rsid w:val="0060015E"/>
    <w:rsid w:val="0060532B"/>
    <w:rsid w:val="0061230B"/>
    <w:rsid w:val="00612565"/>
    <w:rsid w:val="0061320F"/>
    <w:rsid w:val="0061538A"/>
    <w:rsid w:val="00616F80"/>
    <w:rsid w:val="006214E1"/>
    <w:rsid w:val="006312DA"/>
    <w:rsid w:val="00632B52"/>
    <w:rsid w:val="006400C9"/>
    <w:rsid w:val="00644EF3"/>
    <w:rsid w:val="006540B7"/>
    <w:rsid w:val="00657DA4"/>
    <w:rsid w:val="006624C4"/>
    <w:rsid w:val="006644E9"/>
    <w:rsid w:val="00666DFB"/>
    <w:rsid w:val="0067116D"/>
    <w:rsid w:val="00673ABE"/>
    <w:rsid w:val="006775BB"/>
    <w:rsid w:val="00682E10"/>
    <w:rsid w:val="00684147"/>
    <w:rsid w:val="006A47E5"/>
    <w:rsid w:val="006B607A"/>
    <w:rsid w:val="006C0E9E"/>
    <w:rsid w:val="006D03BC"/>
    <w:rsid w:val="006D03FB"/>
    <w:rsid w:val="006D260A"/>
    <w:rsid w:val="006E23AB"/>
    <w:rsid w:val="006E38D7"/>
    <w:rsid w:val="006F559A"/>
    <w:rsid w:val="007144ED"/>
    <w:rsid w:val="00714D6F"/>
    <w:rsid w:val="00715DB6"/>
    <w:rsid w:val="00722ECB"/>
    <w:rsid w:val="007266BF"/>
    <w:rsid w:val="00734089"/>
    <w:rsid w:val="0073777B"/>
    <w:rsid w:val="00747CD9"/>
    <w:rsid w:val="007522B1"/>
    <w:rsid w:val="00760436"/>
    <w:rsid w:val="0077593B"/>
    <w:rsid w:val="007810B5"/>
    <w:rsid w:val="00781B84"/>
    <w:rsid w:val="007939CF"/>
    <w:rsid w:val="007965EA"/>
    <w:rsid w:val="007A0547"/>
    <w:rsid w:val="007A087E"/>
    <w:rsid w:val="007A4316"/>
    <w:rsid w:val="007A79E3"/>
    <w:rsid w:val="007B1F98"/>
    <w:rsid w:val="007B3237"/>
    <w:rsid w:val="007B3D53"/>
    <w:rsid w:val="007C4B3E"/>
    <w:rsid w:val="007C64FA"/>
    <w:rsid w:val="007E0C51"/>
    <w:rsid w:val="007F71D9"/>
    <w:rsid w:val="0080495A"/>
    <w:rsid w:val="0081269B"/>
    <w:rsid w:val="008170C1"/>
    <w:rsid w:val="008335F7"/>
    <w:rsid w:val="00845962"/>
    <w:rsid w:val="0086416A"/>
    <w:rsid w:val="00864B64"/>
    <w:rsid w:val="008851D3"/>
    <w:rsid w:val="0089164F"/>
    <w:rsid w:val="008949C2"/>
    <w:rsid w:val="008A6910"/>
    <w:rsid w:val="008C49BA"/>
    <w:rsid w:val="008C647C"/>
    <w:rsid w:val="008D3752"/>
    <w:rsid w:val="008D38DC"/>
    <w:rsid w:val="008D5CFB"/>
    <w:rsid w:val="008D6517"/>
    <w:rsid w:val="008E2657"/>
    <w:rsid w:val="008E477E"/>
    <w:rsid w:val="008F4DFB"/>
    <w:rsid w:val="00913D53"/>
    <w:rsid w:val="00914B1E"/>
    <w:rsid w:val="009211AE"/>
    <w:rsid w:val="009348CB"/>
    <w:rsid w:val="00947378"/>
    <w:rsid w:val="00950229"/>
    <w:rsid w:val="009511AF"/>
    <w:rsid w:val="0096760F"/>
    <w:rsid w:val="00967B03"/>
    <w:rsid w:val="0097171C"/>
    <w:rsid w:val="00971F89"/>
    <w:rsid w:val="00973F58"/>
    <w:rsid w:val="00986396"/>
    <w:rsid w:val="00992939"/>
    <w:rsid w:val="009933A0"/>
    <w:rsid w:val="00993DDA"/>
    <w:rsid w:val="009A07EE"/>
    <w:rsid w:val="009A217C"/>
    <w:rsid w:val="009C55E1"/>
    <w:rsid w:val="009C67B7"/>
    <w:rsid w:val="009D0DDE"/>
    <w:rsid w:val="009D12B1"/>
    <w:rsid w:val="009F3BBD"/>
    <w:rsid w:val="00A05F40"/>
    <w:rsid w:val="00A06965"/>
    <w:rsid w:val="00A0783C"/>
    <w:rsid w:val="00A12A44"/>
    <w:rsid w:val="00A1726D"/>
    <w:rsid w:val="00A20B57"/>
    <w:rsid w:val="00A33CE3"/>
    <w:rsid w:val="00A4091D"/>
    <w:rsid w:val="00A45E58"/>
    <w:rsid w:val="00A46129"/>
    <w:rsid w:val="00A66FAB"/>
    <w:rsid w:val="00A74A6B"/>
    <w:rsid w:val="00A77CA4"/>
    <w:rsid w:val="00A82B0C"/>
    <w:rsid w:val="00A86974"/>
    <w:rsid w:val="00A95173"/>
    <w:rsid w:val="00A97212"/>
    <w:rsid w:val="00AA6C1A"/>
    <w:rsid w:val="00AA7281"/>
    <w:rsid w:val="00AB45D5"/>
    <w:rsid w:val="00AB6B2F"/>
    <w:rsid w:val="00AB776E"/>
    <w:rsid w:val="00AC788C"/>
    <w:rsid w:val="00AE00A3"/>
    <w:rsid w:val="00AE3B10"/>
    <w:rsid w:val="00B05905"/>
    <w:rsid w:val="00B31F49"/>
    <w:rsid w:val="00B340AA"/>
    <w:rsid w:val="00B531DD"/>
    <w:rsid w:val="00B53B09"/>
    <w:rsid w:val="00B809D2"/>
    <w:rsid w:val="00B859D4"/>
    <w:rsid w:val="00B877A7"/>
    <w:rsid w:val="00B9560A"/>
    <w:rsid w:val="00BA5507"/>
    <w:rsid w:val="00BA669A"/>
    <w:rsid w:val="00BB1F73"/>
    <w:rsid w:val="00BB3F5A"/>
    <w:rsid w:val="00BB7CF6"/>
    <w:rsid w:val="00BC14B4"/>
    <w:rsid w:val="00BE31F6"/>
    <w:rsid w:val="00BE5F1A"/>
    <w:rsid w:val="00BE628D"/>
    <w:rsid w:val="00BE664F"/>
    <w:rsid w:val="00BF0E3D"/>
    <w:rsid w:val="00BF3986"/>
    <w:rsid w:val="00BF5BF0"/>
    <w:rsid w:val="00BF5C4C"/>
    <w:rsid w:val="00C06A84"/>
    <w:rsid w:val="00C10A99"/>
    <w:rsid w:val="00C12948"/>
    <w:rsid w:val="00C20EBB"/>
    <w:rsid w:val="00C26B82"/>
    <w:rsid w:val="00C34BD8"/>
    <w:rsid w:val="00C355ED"/>
    <w:rsid w:val="00C5763C"/>
    <w:rsid w:val="00C6712F"/>
    <w:rsid w:val="00C74103"/>
    <w:rsid w:val="00C920F4"/>
    <w:rsid w:val="00C94656"/>
    <w:rsid w:val="00CA1ED7"/>
    <w:rsid w:val="00CA3FDE"/>
    <w:rsid w:val="00CB2302"/>
    <w:rsid w:val="00CB3987"/>
    <w:rsid w:val="00CB5ABC"/>
    <w:rsid w:val="00CB638C"/>
    <w:rsid w:val="00CC0D4C"/>
    <w:rsid w:val="00CC1B6F"/>
    <w:rsid w:val="00CC2281"/>
    <w:rsid w:val="00CE3AA9"/>
    <w:rsid w:val="00CF7E4D"/>
    <w:rsid w:val="00D01EB0"/>
    <w:rsid w:val="00D20875"/>
    <w:rsid w:val="00D23B64"/>
    <w:rsid w:val="00D37466"/>
    <w:rsid w:val="00D52C63"/>
    <w:rsid w:val="00D602A5"/>
    <w:rsid w:val="00D618A0"/>
    <w:rsid w:val="00D736B9"/>
    <w:rsid w:val="00D75E8D"/>
    <w:rsid w:val="00D840DF"/>
    <w:rsid w:val="00D8500F"/>
    <w:rsid w:val="00D86BB6"/>
    <w:rsid w:val="00D9545C"/>
    <w:rsid w:val="00DB3F5E"/>
    <w:rsid w:val="00DB7706"/>
    <w:rsid w:val="00DC6A62"/>
    <w:rsid w:val="00DD647D"/>
    <w:rsid w:val="00DD6AC6"/>
    <w:rsid w:val="00DE75B0"/>
    <w:rsid w:val="00DF69D8"/>
    <w:rsid w:val="00E1120F"/>
    <w:rsid w:val="00E12A9B"/>
    <w:rsid w:val="00E1357D"/>
    <w:rsid w:val="00E15405"/>
    <w:rsid w:val="00E214A3"/>
    <w:rsid w:val="00E220A8"/>
    <w:rsid w:val="00E25DE9"/>
    <w:rsid w:val="00E3618C"/>
    <w:rsid w:val="00E42FCF"/>
    <w:rsid w:val="00E45AA3"/>
    <w:rsid w:val="00E60ADD"/>
    <w:rsid w:val="00E6683C"/>
    <w:rsid w:val="00E67C36"/>
    <w:rsid w:val="00E7589E"/>
    <w:rsid w:val="00E760FF"/>
    <w:rsid w:val="00E76DA5"/>
    <w:rsid w:val="00E8375F"/>
    <w:rsid w:val="00E85E39"/>
    <w:rsid w:val="00E8646B"/>
    <w:rsid w:val="00E92DC5"/>
    <w:rsid w:val="00E95012"/>
    <w:rsid w:val="00EA5D71"/>
    <w:rsid w:val="00EB7EDC"/>
    <w:rsid w:val="00EC2C12"/>
    <w:rsid w:val="00EC3F07"/>
    <w:rsid w:val="00ED2D60"/>
    <w:rsid w:val="00ED419D"/>
    <w:rsid w:val="00EE7ACE"/>
    <w:rsid w:val="00EF6232"/>
    <w:rsid w:val="00F01C1A"/>
    <w:rsid w:val="00F11E37"/>
    <w:rsid w:val="00F12513"/>
    <w:rsid w:val="00F14695"/>
    <w:rsid w:val="00F53D48"/>
    <w:rsid w:val="00F543FE"/>
    <w:rsid w:val="00F55B8D"/>
    <w:rsid w:val="00F651DE"/>
    <w:rsid w:val="00F75574"/>
    <w:rsid w:val="00F7612E"/>
    <w:rsid w:val="00F91037"/>
    <w:rsid w:val="00FA4BCD"/>
    <w:rsid w:val="00FB0D5C"/>
    <w:rsid w:val="00FB3C0C"/>
    <w:rsid w:val="00FC7AD8"/>
    <w:rsid w:val="00FD6166"/>
    <w:rsid w:val="00FE23E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5F21B06D"/>
  <w15:docId w15:val="{59D31AEF-4547-47B8-99B4-E5894440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12E"/>
    <w:pPr>
      <w:spacing w:before="120" w:after="320"/>
    </w:pPr>
    <w:rPr>
      <w:rFonts w:ascii="Helvetica" w:eastAsiaTheme="minorEastAsia" w:hAnsi="Helvetica" w:cs="Helvetica"/>
      <w:lang w:val="en-US" w:bidi="en-US"/>
    </w:rPr>
  </w:style>
  <w:style w:type="paragraph" w:styleId="Heading1">
    <w:name w:val="heading 1"/>
    <w:basedOn w:val="Normal"/>
    <w:next w:val="Normal"/>
    <w:link w:val="Heading1Char"/>
    <w:uiPriority w:val="9"/>
    <w:qFormat/>
    <w:rsid w:val="00407B5F"/>
    <w:pPr>
      <w:keepNext/>
      <w:keepLines/>
      <w:spacing w:before="240" w:after="0"/>
      <w:outlineLvl w:val="0"/>
    </w:pPr>
    <w:rPr>
      <w:rFonts w:ascii="Segoe UI" w:eastAsiaTheme="majorEastAsia" w:hAnsi="Segoe UI" w:cs="Segoe UI"/>
      <w:b/>
      <w:color w:val="008DA9"/>
      <w:sz w:val="32"/>
      <w:szCs w:val="32"/>
    </w:rPr>
  </w:style>
  <w:style w:type="paragraph" w:styleId="Heading2">
    <w:name w:val="heading 2"/>
    <w:basedOn w:val="Heading1"/>
    <w:next w:val="Normal"/>
    <w:link w:val="Heading2Char"/>
    <w:uiPriority w:val="9"/>
    <w:unhideWhenUsed/>
    <w:qFormat/>
    <w:rsid w:val="00F7612E"/>
    <w:pPr>
      <w:spacing w:before="40"/>
      <w:outlineLvl w:val="1"/>
    </w:pPr>
    <w:rPr>
      <w:color w:val="auto"/>
      <w:sz w:val="26"/>
      <w:szCs w:val="26"/>
    </w:rPr>
  </w:style>
  <w:style w:type="paragraph" w:styleId="Heading3">
    <w:name w:val="heading 3"/>
    <w:basedOn w:val="NormalWeb"/>
    <w:next w:val="Normal"/>
    <w:link w:val="Heading3Char"/>
    <w:uiPriority w:val="9"/>
    <w:unhideWhenUsed/>
    <w:qFormat/>
    <w:rsid w:val="007E0C51"/>
    <w:pPr>
      <w:spacing w:before="0" w:beforeAutospacing="0" w:after="0" w:afterAutospacing="0"/>
      <w:ind w:left="425" w:right="403"/>
      <w:outlineLvl w:val="2"/>
    </w:pPr>
    <w:rPr>
      <w:rFonts w:ascii="Verdana" w:hAnsi="Verdana" w:cs="Arial"/>
      <w:color w:val="FF0000"/>
      <w:sz w:val="22"/>
      <w:szCs w:val="22"/>
    </w:rPr>
  </w:style>
  <w:style w:type="paragraph" w:styleId="Heading4">
    <w:name w:val="heading 4"/>
    <w:basedOn w:val="Normal"/>
    <w:next w:val="Normal"/>
    <w:link w:val="Heading4Char"/>
    <w:uiPriority w:val="9"/>
    <w:unhideWhenUsed/>
    <w:qFormat/>
    <w:rsid w:val="005718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3AB"/>
    <w:rPr>
      <w:rFonts w:ascii="Tahoma" w:eastAsiaTheme="minorEastAsia" w:hAnsi="Tahoma" w:cs="Tahoma"/>
      <w:sz w:val="16"/>
      <w:szCs w:val="16"/>
      <w:lang w:bidi="en-US"/>
    </w:rPr>
  </w:style>
  <w:style w:type="character" w:styleId="Hyperlink">
    <w:name w:val="Hyperlink"/>
    <w:basedOn w:val="DefaultParagraphFont"/>
    <w:uiPriority w:val="99"/>
    <w:unhideWhenUsed/>
    <w:rsid w:val="008D6517"/>
    <w:rPr>
      <w:color w:val="008DA9"/>
      <w:u w:val="single"/>
    </w:rPr>
  </w:style>
  <w:style w:type="paragraph" w:styleId="NormalWeb">
    <w:name w:val="Normal (Web)"/>
    <w:basedOn w:val="Normal"/>
    <w:uiPriority w:val="99"/>
    <w:unhideWhenUsed/>
    <w:rsid w:val="006E23AB"/>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styleId="Strong">
    <w:name w:val="Strong"/>
    <w:basedOn w:val="DefaultParagraphFont"/>
    <w:uiPriority w:val="22"/>
    <w:qFormat/>
    <w:rsid w:val="006E23AB"/>
    <w:rPr>
      <w:b/>
      <w:bCs/>
    </w:rPr>
  </w:style>
  <w:style w:type="character" w:styleId="Emphasis">
    <w:name w:val="Emphasis"/>
    <w:basedOn w:val="DefaultParagraphFont"/>
    <w:uiPriority w:val="20"/>
    <w:qFormat/>
    <w:rsid w:val="006E23AB"/>
    <w:rPr>
      <w:i/>
      <w:iCs/>
    </w:rPr>
  </w:style>
  <w:style w:type="character" w:styleId="FollowedHyperlink">
    <w:name w:val="FollowedHyperlink"/>
    <w:basedOn w:val="DefaultParagraphFont"/>
    <w:uiPriority w:val="99"/>
    <w:semiHidden/>
    <w:unhideWhenUsed/>
    <w:rsid w:val="00C74103"/>
    <w:rPr>
      <w:color w:val="800080" w:themeColor="followedHyperlink"/>
      <w:u w:val="single"/>
    </w:rPr>
  </w:style>
  <w:style w:type="paragraph" w:styleId="Header">
    <w:name w:val="header"/>
    <w:basedOn w:val="Normal"/>
    <w:link w:val="HeaderChar"/>
    <w:uiPriority w:val="99"/>
    <w:unhideWhenUsed/>
    <w:rsid w:val="00CB3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987"/>
    <w:rPr>
      <w:rFonts w:ascii="Verdana" w:eastAsiaTheme="minorEastAsia" w:hAnsi="Verdana"/>
      <w:lang w:bidi="en-US"/>
    </w:rPr>
  </w:style>
  <w:style w:type="paragraph" w:styleId="Footer">
    <w:name w:val="footer"/>
    <w:basedOn w:val="Normal"/>
    <w:link w:val="FooterChar"/>
    <w:uiPriority w:val="99"/>
    <w:semiHidden/>
    <w:unhideWhenUsed/>
    <w:rsid w:val="00CB39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3987"/>
    <w:rPr>
      <w:rFonts w:ascii="Verdana" w:eastAsiaTheme="minorEastAsia" w:hAnsi="Verdana"/>
      <w:lang w:bidi="en-US"/>
    </w:rPr>
  </w:style>
  <w:style w:type="paragraph" w:styleId="ListParagraph">
    <w:name w:val="List Paragraph"/>
    <w:basedOn w:val="Normal"/>
    <w:uiPriority w:val="34"/>
    <w:qFormat/>
    <w:rsid w:val="006F559A"/>
    <w:pPr>
      <w:ind w:left="720"/>
      <w:contextualSpacing/>
    </w:pPr>
  </w:style>
  <w:style w:type="character" w:customStyle="1" w:styleId="Heading3Char">
    <w:name w:val="Heading 3 Char"/>
    <w:basedOn w:val="DefaultParagraphFont"/>
    <w:link w:val="Heading3"/>
    <w:uiPriority w:val="9"/>
    <w:rsid w:val="007E0C51"/>
    <w:rPr>
      <w:rFonts w:ascii="Verdana" w:hAnsi="Verdana" w:cs="Arial"/>
      <w:color w:val="FF0000"/>
      <w:lang w:eastAsia="en-AU"/>
    </w:rPr>
  </w:style>
  <w:style w:type="paragraph" w:customStyle="1" w:styleId="gmail-sizeable">
    <w:name w:val="gmail-sizeable"/>
    <w:basedOn w:val="Normal"/>
    <w:rsid w:val="00A12A44"/>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customStyle="1" w:styleId="e2ma-style">
    <w:name w:val="e2ma-style"/>
    <w:basedOn w:val="DefaultParagraphFont"/>
    <w:rsid w:val="000228B6"/>
  </w:style>
  <w:style w:type="paragraph" w:customStyle="1" w:styleId="Default">
    <w:name w:val="Default"/>
    <w:rsid w:val="0060015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7B5F"/>
    <w:rPr>
      <w:rFonts w:ascii="Segoe UI" w:eastAsiaTheme="majorEastAsia" w:hAnsi="Segoe UI" w:cs="Segoe UI"/>
      <w:b/>
      <w:color w:val="008DA9"/>
      <w:sz w:val="32"/>
      <w:szCs w:val="32"/>
      <w:lang w:val="en-US" w:bidi="en-US"/>
    </w:rPr>
  </w:style>
  <w:style w:type="character" w:customStyle="1" w:styleId="Heading2Char">
    <w:name w:val="Heading 2 Char"/>
    <w:basedOn w:val="DefaultParagraphFont"/>
    <w:link w:val="Heading2"/>
    <w:uiPriority w:val="9"/>
    <w:rsid w:val="00F7612E"/>
    <w:rPr>
      <w:rFonts w:ascii="Helvetica" w:eastAsiaTheme="majorEastAsia" w:hAnsi="Helvetica" w:cs="Helvetica"/>
      <w:b/>
      <w:sz w:val="26"/>
      <w:szCs w:val="26"/>
      <w:lang w:val="en-US" w:bidi="en-US"/>
    </w:rPr>
  </w:style>
  <w:style w:type="character" w:styleId="CommentReference">
    <w:name w:val="annotation reference"/>
    <w:basedOn w:val="DefaultParagraphFont"/>
    <w:uiPriority w:val="99"/>
    <w:semiHidden/>
    <w:unhideWhenUsed/>
    <w:rsid w:val="00317E16"/>
    <w:rPr>
      <w:sz w:val="16"/>
      <w:szCs w:val="16"/>
    </w:rPr>
  </w:style>
  <w:style w:type="paragraph" w:styleId="CommentText">
    <w:name w:val="annotation text"/>
    <w:basedOn w:val="Normal"/>
    <w:link w:val="CommentTextChar"/>
    <w:uiPriority w:val="99"/>
    <w:semiHidden/>
    <w:unhideWhenUsed/>
    <w:rsid w:val="00317E16"/>
    <w:pPr>
      <w:spacing w:line="240" w:lineRule="auto"/>
    </w:pPr>
    <w:rPr>
      <w:sz w:val="20"/>
      <w:szCs w:val="20"/>
    </w:rPr>
  </w:style>
  <w:style w:type="character" w:customStyle="1" w:styleId="CommentTextChar">
    <w:name w:val="Comment Text Char"/>
    <w:basedOn w:val="DefaultParagraphFont"/>
    <w:link w:val="CommentText"/>
    <w:uiPriority w:val="99"/>
    <w:semiHidden/>
    <w:rsid w:val="00317E16"/>
    <w:rPr>
      <w:rFonts w:ascii="Verdana" w:eastAsiaTheme="minorEastAsia" w:hAnsi="Verdana"/>
      <w:sz w:val="20"/>
      <w:szCs w:val="20"/>
      <w:lang w:bidi="en-US"/>
    </w:rPr>
  </w:style>
  <w:style w:type="paragraph" w:styleId="CommentSubject">
    <w:name w:val="annotation subject"/>
    <w:basedOn w:val="CommentText"/>
    <w:next w:val="CommentText"/>
    <w:link w:val="CommentSubjectChar"/>
    <w:uiPriority w:val="99"/>
    <w:semiHidden/>
    <w:unhideWhenUsed/>
    <w:rsid w:val="00317E16"/>
    <w:rPr>
      <w:b/>
      <w:bCs/>
    </w:rPr>
  </w:style>
  <w:style w:type="character" w:customStyle="1" w:styleId="CommentSubjectChar">
    <w:name w:val="Comment Subject Char"/>
    <w:basedOn w:val="CommentTextChar"/>
    <w:link w:val="CommentSubject"/>
    <w:uiPriority w:val="99"/>
    <w:semiHidden/>
    <w:rsid w:val="00317E16"/>
    <w:rPr>
      <w:rFonts w:ascii="Verdana" w:eastAsiaTheme="minorEastAsia" w:hAnsi="Verdana"/>
      <w:b/>
      <w:bCs/>
      <w:sz w:val="20"/>
      <w:szCs w:val="20"/>
      <w:lang w:bidi="en-US"/>
    </w:rPr>
  </w:style>
  <w:style w:type="character" w:customStyle="1" w:styleId="Heading4Char">
    <w:name w:val="Heading 4 Char"/>
    <w:basedOn w:val="DefaultParagraphFont"/>
    <w:link w:val="Heading4"/>
    <w:uiPriority w:val="9"/>
    <w:rsid w:val="00571861"/>
    <w:rPr>
      <w:rFonts w:asciiTheme="majorHAnsi" w:eastAsiaTheme="majorEastAsia" w:hAnsiTheme="majorHAnsi" w:cstheme="majorBidi"/>
      <w:i/>
      <w:iCs/>
      <w:color w:val="365F91" w:themeColor="accent1" w:themeShade="BF"/>
      <w:sz w:val="24"/>
      <w:lang w:bidi="en-US"/>
    </w:rPr>
  </w:style>
  <w:style w:type="paragraph" w:styleId="TOC1">
    <w:name w:val="toc 1"/>
    <w:basedOn w:val="Normal"/>
    <w:next w:val="Normal"/>
    <w:autoRedefine/>
    <w:uiPriority w:val="39"/>
    <w:unhideWhenUsed/>
    <w:rsid w:val="00D23B64"/>
    <w:pPr>
      <w:spacing w:after="100"/>
    </w:pPr>
  </w:style>
  <w:style w:type="paragraph" w:customStyle="1" w:styleId="Subheading3">
    <w:name w:val="Subheading 3"/>
    <w:basedOn w:val="Normal"/>
    <w:link w:val="Subheading3Char"/>
    <w:qFormat/>
    <w:rsid w:val="00126643"/>
    <w:rPr>
      <w:rFonts w:ascii="Segoe UI" w:hAnsi="Segoe UI" w:cs="Segoe UI"/>
      <w:b/>
      <w:sz w:val="24"/>
      <w:szCs w:val="24"/>
    </w:rPr>
  </w:style>
  <w:style w:type="character" w:customStyle="1" w:styleId="Subheading3Char">
    <w:name w:val="Subheading 3 Char"/>
    <w:basedOn w:val="DefaultParagraphFont"/>
    <w:link w:val="Subheading3"/>
    <w:rsid w:val="00126643"/>
    <w:rPr>
      <w:rFonts w:ascii="Segoe UI" w:eastAsiaTheme="minorEastAsia" w:hAnsi="Segoe UI" w:cs="Segoe UI"/>
      <w:b/>
      <w:sz w:val="24"/>
      <w:szCs w:val="24"/>
      <w:lang w:val="en-US" w:bidi="en-US"/>
    </w:rPr>
  </w:style>
  <w:style w:type="paragraph" w:styleId="NoSpacing">
    <w:name w:val="No Spacing"/>
    <w:uiPriority w:val="1"/>
    <w:qFormat/>
    <w:rsid w:val="00D20875"/>
    <w:pPr>
      <w:spacing w:after="0" w:line="240" w:lineRule="auto"/>
    </w:pPr>
    <w:rPr>
      <w:rFonts w:ascii="Segoe UI" w:eastAsiaTheme="minorEastAsia" w:hAnsi="Segoe UI" w:cs="Segoe UI"/>
      <w:sz w:val="21"/>
      <w:szCs w:val="21"/>
      <w:lang w:val="en-US" w:bidi="en-US"/>
    </w:rPr>
  </w:style>
  <w:style w:type="paragraph" w:customStyle="1" w:styleId="ADDCBulletinbody">
    <w:name w:val="ADDC Bulletin body"/>
    <w:basedOn w:val="Normal"/>
    <w:link w:val="ADDCBulletinbodyChar"/>
    <w:qFormat/>
    <w:rsid w:val="00447C98"/>
    <w:rPr>
      <w:rFonts w:ascii="Segoe UI" w:hAnsi="Segoe UI" w:cs="Segoe UI"/>
      <w:sz w:val="21"/>
      <w:szCs w:val="21"/>
    </w:rPr>
  </w:style>
  <w:style w:type="character" w:customStyle="1" w:styleId="ADDCBulletinbodyChar">
    <w:name w:val="ADDC Bulletin body Char"/>
    <w:basedOn w:val="DefaultParagraphFont"/>
    <w:link w:val="ADDCBulletinbody"/>
    <w:rsid w:val="00447C98"/>
    <w:rPr>
      <w:rFonts w:ascii="Segoe UI" w:eastAsiaTheme="minorEastAsia" w:hAnsi="Segoe UI" w:cs="Segoe UI"/>
      <w:sz w:val="21"/>
      <w:szCs w:val="21"/>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0255">
      <w:bodyDiv w:val="1"/>
      <w:marLeft w:val="0"/>
      <w:marRight w:val="0"/>
      <w:marTop w:val="0"/>
      <w:marBottom w:val="0"/>
      <w:divBdr>
        <w:top w:val="none" w:sz="0" w:space="0" w:color="auto"/>
        <w:left w:val="none" w:sz="0" w:space="0" w:color="auto"/>
        <w:bottom w:val="none" w:sz="0" w:space="0" w:color="auto"/>
        <w:right w:val="none" w:sz="0" w:space="0" w:color="auto"/>
      </w:divBdr>
      <w:divsChild>
        <w:div w:id="1725373362">
          <w:marLeft w:val="0"/>
          <w:marRight w:val="0"/>
          <w:marTop w:val="0"/>
          <w:marBottom w:val="0"/>
          <w:divBdr>
            <w:top w:val="none" w:sz="0" w:space="0" w:color="auto"/>
            <w:left w:val="none" w:sz="0" w:space="0" w:color="auto"/>
            <w:bottom w:val="none" w:sz="0" w:space="0" w:color="auto"/>
            <w:right w:val="none" w:sz="0" w:space="0" w:color="auto"/>
          </w:divBdr>
          <w:divsChild>
            <w:div w:id="655307228">
              <w:marLeft w:val="0"/>
              <w:marRight w:val="0"/>
              <w:marTop w:val="0"/>
              <w:marBottom w:val="0"/>
              <w:divBdr>
                <w:top w:val="none" w:sz="0" w:space="0" w:color="auto"/>
                <w:left w:val="none" w:sz="0" w:space="0" w:color="auto"/>
                <w:bottom w:val="none" w:sz="0" w:space="0" w:color="auto"/>
                <w:right w:val="none" w:sz="0" w:space="0" w:color="auto"/>
              </w:divBdr>
              <w:divsChild>
                <w:div w:id="681399973">
                  <w:marLeft w:val="0"/>
                  <w:marRight w:val="0"/>
                  <w:marTop w:val="0"/>
                  <w:marBottom w:val="0"/>
                  <w:divBdr>
                    <w:top w:val="none" w:sz="0" w:space="0" w:color="auto"/>
                    <w:left w:val="none" w:sz="0" w:space="0" w:color="auto"/>
                    <w:bottom w:val="none" w:sz="0" w:space="0" w:color="auto"/>
                    <w:right w:val="none" w:sz="0" w:space="0" w:color="auto"/>
                  </w:divBdr>
                  <w:divsChild>
                    <w:div w:id="375203684">
                      <w:marLeft w:val="-225"/>
                      <w:marRight w:val="-225"/>
                      <w:marTop w:val="0"/>
                      <w:marBottom w:val="0"/>
                      <w:divBdr>
                        <w:top w:val="none" w:sz="0" w:space="0" w:color="auto"/>
                        <w:left w:val="none" w:sz="0" w:space="0" w:color="auto"/>
                        <w:bottom w:val="none" w:sz="0" w:space="0" w:color="auto"/>
                        <w:right w:val="none" w:sz="0" w:space="0" w:color="auto"/>
                      </w:divBdr>
                      <w:divsChild>
                        <w:div w:id="19227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7814">
      <w:bodyDiv w:val="1"/>
      <w:marLeft w:val="0"/>
      <w:marRight w:val="0"/>
      <w:marTop w:val="0"/>
      <w:marBottom w:val="0"/>
      <w:divBdr>
        <w:top w:val="none" w:sz="0" w:space="0" w:color="auto"/>
        <w:left w:val="none" w:sz="0" w:space="0" w:color="auto"/>
        <w:bottom w:val="none" w:sz="0" w:space="0" w:color="auto"/>
        <w:right w:val="none" w:sz="0" w:space="0" w:color="auto"/>
      </w:divBdr>
    </w:div>
    <w:div w:id="111092923">
      <w:bodyDiv w:val="1"/>
      <w:marLeft w:val="0"/>
      <w:marRight w:val="0"/>
      <w:marTop w:val="0"/>
      <w:marBottom w:val="0"/>
      <w:divBdr>
        <w:top w:val="none" w:sz="0" w:space="0" w:color="auto"/>
        <w:left w:val="none" w:sz="0" w:space="0" w:color="auto"/>
        <w:bottom w:val="none" w:sz="0" w:space="0" w:color="auto"/>
        <w:right w:val="none" w:sz="0" w:space="0" w:color="auto"/>
      </w:divBdr>
      <w:divsChild>
        <w:div w:id="822696299">
          <w:marLeft w:val="0"/>
          <w:marRight w:val="0"/>
          <w:marTop w:val="0"/>
          <w:marBottom w:val="0"/>
          <w:divBdr>
            <w:top w:val="none" w:sz="0" w:space="0" w:color="auto"/>
            <w:left w:val="none" w:sz="0" w:space="0" w:color="auto"/>
            <w:bottom w:val="none" w:sz="0" w:space="0" w:color="auto"/>
            <w:right w:val="none" w:sz="0" w:space="0" w:color="auto"/>
          </w:divBdr>
          <w:divsChild>
            <w:div w:id="360669315">
              <w:marLeft w:val="0"/>
              <w:marRight w:val="0"/>
              <w:marTop w:val="0"/>
              <w:marBottom w:val="0"/>
              <w:divBdr>
                <w:top w:val="none" w:sz="0" w:space="0" w:color="auto"/>
                <w:left w:val="none" w:sz="0" w:space="0" w:color="auto"/>
                <w:bottom w:val="none" w:sz="0" w:space="0" w:color="auto"/>
                <w:right w:val="none" w:sz="0" w:space="0" w:color="auto"/>
              </w:divBdr>
              <w:divsChild>
                <w:div w:id="600916283">
                  <w:marLeft w:val="0"/>
                  <w:marRight w:val="0"/>
                  <w:marTop w:val="0"/>
                  <w:marBottom w:val="0"/>
                  <w:divBdr>
                    <w:top w:val="none" w:sz="0" w:space="0" w:color="auto"/>
                    <w:left w:val="none" w:sz="0" w:space="0" w:color="auto"/>
                    <w:bottom w:val="none" w:sz="0" w:space="0" w:color="auto"/>
                    <w:right w:val="none" w:sz="0" w:space="0" w:color="auto"/>
                  </w:divBdr>
                  <w:divsChild>
                    <w:div w:id="375467132">
                      <w:marLeft w:val="0"/>
                      <w:marRight w:val="0"/>
                      <w:marTop w:val="0"/>
                      <w:marBottom w:val="0"/>
                      <w:divBdr>
                        <w:top w:val="none" w:sz="0" w:space="0" w:color="auto"/>
                        <w:left w:val="none" w:sz="0" w:space="0" w:color="auto"/>
                        <w:bottom w:val="none" w:sz="0" w:space="0" w:color="auto"/>
                        <w:right w:val="none" w:sz="0" w:space="0" w:color="auto"/>
                      </w:divBdr>
                      <w:divsChild>
                        <w:div w:id="1666009834">
                          <w:marLeft w:val="0"/>
                          <w:marRight w:val="0"/>
                          <w:marTop w:val="0"/>
                          <w:marBottom w:val="0"/>
                          <w:divBdr>
                            <w:top w:val="none" w:sz="0" w:space="0" w:color="auto"/>
                            <w:left w:val="none" w:sz="0" w:space="0" w:color="auto"/>
                            <w:bottom w:val="none" w:sz="0" w:space="0" w:color="auto"/>
                            <w:right w:val="none" w:sz="0" w:space="0" w:color="auto"/>
                          </w:divBdr>
                          <w:divsChild>
                            <w:div w:id="6992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73849">
      <w:bodyDiv w:val="1"/>
      <w:marLeft w:val="0"/>
      <w:marRight w:val="0"/>
      <w:marTop w:val="0"/>
      <w:marBottom w:val="0"/>
      <w:divBdr>
        <w:top w:val="none" w:sz="0" w:space="0" w:color="auto"/>
        <w:left w:val="none" w:sz="0" w:space="0" w:color="auto"/>
        <w:bottom w:val="none" w:sz="0" w:space="0" w:color="auto"/>
        <w:right w:val="none" w:sz="0" w:space="0" w:color="auto"/>
      </w:divBdr>
    </w:div>
    <w:div w:id="202715488">
      <w:bodyDiv w:val="1"/>
      <w:marLeft w:val="0"/>
      <w:marRight w:val="0"/>
      <w:marTop w:val="0"/>
      <w:marBottom w:val="0"/>
      <w:divBdr>
        <w:top w:val="none" w:sz="0" w:space="0" w:color="auto"/>
        <w:left w:val="none" w:sz="0" w:space="0" w:color="auto"/>
        <w:bottom w:val="none" w:sz="0" w:space="0" w:color="auto"/>
        <w:right w:val="none" w:sz="0" w:space="0" w:color="auto"/>
      </w:divBdr>
    </w:div>
    <w:div w:id="235094849">
      <w:bodyDiv w:val="1"/>
      <w:marLeft w:val="0"/>
      <w:marRight w:val="0"/>
      <w:marTop w:val="0"/>
      <w:marBottom w:val="0"/>
      <w:divBdr>
        <w:top w:val="none" w:sz="0" w:space="0" w:color="auto"/>
        <w:left w:val="none" w:sz="0" w:space="0" w:color="auto"/>
        <w:bottom w:val="none" w:sz="0" w:space="0" w:color="auto"/>
        <w:right w:val="none" w:sz="0" w:space="0" w:color="auto"/>
      </w:divBdr>
      <w:divsChild>
        <w:div w:id="1737243996">
          <w:marLeft w:val="0"/>
          <w:marRight w:val="0"/>
          <w:marTop w:val="0"/>
          <w:marBottom w:val="0"/>
          <w:divBdr>
            <w:top w:val="none" w:sz="0" w:space="0" w:color="auto"/>
            <w:left w:val="none" w:sz="0" w:space="0" w:color="auto"/>
            <w:bottom w:val="none" w:sz="0" w:space="0" w:color="auto"/>
            <w:right w:val="none" w:sz="0" w:space="0" w:color="auto"/>
          </w:divBdr>
          <w:divsChild>
            <w:div w:id="1925413676">
              <w:marLeft w:val="0"/>
              <w:marRight w:val="0"/>
              <w:marTop w:val="0"/>
              <w:marBottom w:val="0"/>
              <w:divBdr>
                <w:top w:val="none" w:sz="0" w:space="0" w:color="auto"/>
                <w:left w:val="none" w:sz="0" w:space="0" w:color="auto"/>
                <w:bottom w:val="none" w:sz="0" w:space="0" w:color="auto"/>
                <w:right w:val="none" w:sz="0" w:space="0" w:color="auto"/>
              </w:divBdr>
              <w:divsChild>
                <w:div w:id="1052774768">
                  <w:marLeft w:val="0"/>
                  <w:marRight w:val="0"/>
                  <w:marTop w:val="0"/>
                  <w:marBottom w:val="0"/>
                  <w:divBdr>
                    <w:top w:val="none" w:sz="0" w:space="0" w:color="auto"/>
                    <w:left w:val="none" w:sz="0" w:space="0" w:color="auto"/>
                    <w:bottom w:val="none" w:sz="0" w:space="0" w:color="auto"/>
                    <w:right w:val="none" w:sz="0" w:space="0" w:color="auto"/>
                  </w:divBdr>
                  <w:divsChild>
                    <w:div w:id="298540667">
                      <w:marLeft w:val="0"/>
                      <w:marRight w:val="0"/>
                      <w:marTop w:val="0"/>
                      <w:marBottom w:val="0"/>
                      <w:divBdr>
                        <w:top w:val="none" w:sz="0" w:space="0" w:color="auto"/>
                        <w:left w:val="none" w:sz="0" w:space="0" w:color="auto"/>
                        <w:bottom w:val="none" w:sz="0" w:space="0" w:color="auto"/>
                        <w:right w:val="none" w:sz="0" w:space="0" w:color="auto"/>
                      </w:divBdr>
                      <w:divsChild>
                        <w:div w:id="600723062">
                          <w:marLeft w:val="0"/>
                          <w:marRight w:val="0"/>
                          <w:marTop w:val="0"/>
                          <w:marBottom w:val="0"/>
                          <w:divBdr>
                            <w:top w:val="none" w:sz="0" w:space="0" w:color="auto"/>
                            <w:left w:val="none" w:sz="0" w:space="0" w:color="auto"/>
                            <w:bottom w:val="none" w:sz="0" w:space="0" w:color="auto"/>
                            <w:right w:val="none" w:sz="0" w:space="0" w:color="auto"/>
                          </w:divBdr>
                          <w:divsChild>
                            <w:div w:id="7374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951602">
      <w:bodyDiv w:val="1"/>
      <w:marLeft w:val="0"/>
      <w:marRight w:val="0"/>
      <w:marTop w:val="0"/>
      <w:marBottom w:val="0"/>
      <w:divBdr>
        <w:top w:val="none" w:sz="0" w:space="0" w:color="auto"/>
        <w:left w:val="none" w:sz="0" w:space="0" w:color="auto"/>
        <w:bottom w:val="none" w:sz="0" w:space="0" w:color="auto"/>
        <w:right w:val="none" w:sz="0" w:space="0" w:color="auto"/>
      </w:divBdr>
    </w:div>
    <w:div w:id="370226052">
      <w:bodyDiv w:val="1"/>
      <w:marLeft w:val="300"/>
      <w:marRight w:val="300"/>
      <w:marTop w:val="300"/>
      <w:marBottom w:val="300"/>
      <w:divBdr>
        <w:top w:val="none" w:sz="0" w:space="0" w:color="auto"/>
        <w:left w:val="none" w:sz="0" w:space="0" w:color="auto"/>
        <w:bottom w:val="none" w:sz="0" w:space="0" w:color="auto"/>
        <w:right w:val="none" w:sz="0" w:space="0" w:color="auto"/>
      </w:divBdr>
    </w:div>
    <w:div w:id="373577434">
      <w:bodyDiv w:val="1"/>
      <w:marLeft w:val="0"/>
      <w:marRight w:val="0"/>
      <w:marTop w:val="0"/>
      <w:marBottom w:val="0"/>
      <w:divBdr>
        <w:top w:val="none" w:sz="0" w:space="0" w:color="auto"/>
        <w:left w:val="none" w:sz="0" w:space="0" w:color="auto"/>
        <w:bottom w:val="none" w:sz="0" w:space="0" w:color="auto"/>
        <w:right w:val="none" w:sz="0" w:space="0" w:color="auto"/>
      </w:divBdr>
    </w:div>
    <w:div w:id="396052906">
      <w:bodyDiv w:val="1"/>
      <w:marLeft w:val="0"/>
      <w:marRight w:val="0"/>
      <w:marTop w:val="0"/>
      <w:marBottom w:val="0"/>
      <w:divBdr>
        <w:top w:val="none" w:sz="0" w:space="0" w:color="auto"/>
        <w:left w:val="none" w:sz="0" w:space="0" w:color="auto"/>
        <w:bottom w:val="none" w:sz="0" w:space="0" w:color="auto"/>
        <w:right w:val="none" w:sz="0" w:space="0" w:color="auto"/>
      </w:divBdr>
    </w:div>
    <w:div w:id="401610536">
      <w:bodyDiv w:val="1"/>
      <w:marLeft w:val="0"/>
      <w:marRight w:val="0"/>
      <w:marTop w:val="0"/>
      <w:marBottom w:val="0"/>
      <w:divBdr>
        <w:top w:val="none" w:sz="0" w:space="0" w:color="auto"/>
        <w:left w:val="none" w:sz="0" w:space="0" w:color="auto"/>
        <w:bottom w:val="none" w:sz="0" w:space="0" w:color="auto"/>
        <w:right w:val="none" w:sz="0" w:space="0" w:color="auto"/>
      </w:divBdr>
    </w:div>
    <w:div w:id="459694279">
      <w:bodyDiv w:val="1"/>
      <w:marLeft w:val="0"/>
      <w:marRight w:val="0"/>
      <w:marTop w:val="0"/>
      <w:marBottom w:val="0"/>
      <w:divBdr>
        <w:top w:val="none" w:sz="0" w:space="0" w:color="auto"/>
        <w:left w:val="none" w:sz="0" w:space="0" w:color="auto"/>
        <w:bottom w:val="none" w:sz="0" w:space="0" w:color="auto"/>
        <w:right w:val="none" w:sz="0" w:space="0" w:color="auto"/>
      </w:divBdr>
      <w:divsChild>
        <w:div w:id="1857958502">
          <w:marLeft w:val="0"/>
          <w:marRight w:val="0"/>
          <w:marTop w:val="0"/>
          <w:marBottom w:val="0"/>
          <w:divBdr>
            <w:top w:val="none" w:sz="0" w:space="0" w:color="auto"/>
            <w:left w:val="none" w:sz="0" w:space="0" w:color="auto"/>
            <w:bottom w:val="none" w:sz="0" w:space="0" w:color="auto"/>
            <w:right w:val="none" w:sz="0" w:space="0" w:color="auto"/>
          </w:divBdr>
          <w:divsChild>
            <w:div w:id="1932155793">
              <w:marLeft w:val="0"/>
              <w:marRight w:val="0"/>
              <w:marTop w:val="0"/>
              <w:marBottom w:val="0"/>
              <w:divBdr>
                <w:top w:val="none" w:sz="0" w:space="0" w:color="auto"/>
                <w:left w:val="none" w:sz="0" w:space="0" w:color="auto"/>
                <w:bottom w:val="none" w:sz="0" w:space="0" w:color="auto"/>
                <w:right w:val="none" w:sz="0" w:space="0" w:color="auto"/>
              </w:divBdr>
              <w:divsChild>
                <w:div w:id="1754084392">
                  <w:marLeft w:val="0"/>
                  <w:marRight w:val="0"/>
                  <w:marTop w:val="0"/>
                  <w:marBottom w:val="0"/>
                  <w:divBdr>
                    <w:top w:val="none" w:sz="0" w:space="0" w:color="auto"/>
                    <w:left w:val="none" w:sz="0" w:space="0" w:color="auto"/>
                    <w:bottom w:val="none" w:sz="0" w:space="0" w:color="auto"/>
                    <w:right w:val="none" w:sz="0" w:space="0" w:color="auto"/>
                  </w:divBdr>
                  <w:divsChild>
                    <w:div w:id="1043679997">
                      <w:marLeft w:val="0"/>
                      <w:marRight w:val="0"/>
                      <w:marTop w:val="0"/>
                      <w:marBottom w:val="0"/>
                      <w:divBdr>
                        <w:top w:val="none" w:sz="0" w:space="0" w:color="auto"/>
                        <w:left w:val="none" w:sz="0" w:space="0" w:color="auto"/>
                        <w:bottom w:val="none" w:sz="0" w:space="0" w:color="auto"/>
                        <w:right w:val="none" w:sz="0" w:space="0" w:color="auto"/>
                      </w:divBdr>
                      <w:divsChild>
                        <w:div w:id="1968849900">
                          <w:marLeft w:val="0"/>
                          <w:marRight w:val="0"/>
                          <w:marTop w:val="0"/>
                          <w:marBottom w:val="0"/>
                          <w:divBdr>
                            <w:top w:val="none" w:sz="0" w:space="0" w:color="auto"/>
                            <w:left w:val="none" w:sz="0" w:space="0" w:color="auto"/>
                            <w:bottom w:val="none" w:sz="0" w:space="0" w:color="auto"/>
                            <w:right w:val="none" w:sz="0" w:space="0" w:color="auto"/>
                          </w:divBdr>
                          <w:divsChild>
                            <w:div w:id="101457238">
                              <w:marLeft w:val="0"/>
                              <w:marRight w:val="0"/>
                              <w:marTop w:val="0"/>
                              <w:marBottom w:val="0"/>
                              <w:divBdr>
                                <w:top w:val="none" w:sz="0" w:space="0" w:color="auto"/>
                                <w:left w:val="none" w:sz="0" w:space="0" w:color="auto"/>
                                <w:bottom w:val="none" w:sz="0" w:space="0" w:color="auto"/>
                                <w:right w:val="none" w:sz="0" w:space="0" w:color="auto"/>
                              </w:divBdr>
                              <w:divsChild>
                                <w:div w:id="970203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642261">
      <w:bodyDiv w:val="1"/>
      <w:marLeft w:val="0"/>
      <w:marRight w:val="0"/>
      <w:marTop w:val="0"/>
      <w:marBottom w:val="0"/>
      <w:divBdr>
        <w:top w:val="none" w:sz="0" w:space="0" w:color="auto"/>
        <w:left w:val="none" w:sz="0" w:space="0" w:color="auto"/>
        <w:bottom w:val="none" w:sz="0" w:space="0" w:color="auto"/>
        <w:right w:val="none" w:sz="0" w:space="0" w:color="auto"/>
      </w:divBdr>
    </w:div>
    <w:div w:id="551037312">
      <w:bodyDiv w:val="1"/>
      <w:marLeft w:val="0"/>
      <w:marRight w:val="0"/>
      <w:marTop w:val="0"/>
      <w:marBottom w:val="0"/>
      <w:divBdr>
        <w:top w:val="none" w:sz="0" w:space="0" w:color="auto"/>
        <w:left w:val="none" w:sz="0" w:space="0" w:color="auto"/>
        <w:bottom w:val="none" w:sz="0" w:space="0" w:color="auto"/>
        <w:right w:val="none" w:sz="0" w:space="0" w:color="auto"/>
      </w:divBdr>
    </w:div>
    <w:div w:id="573662390">
      <w:bodyDiv w:val="1"/>
      <w:marLeft w:val="0"/>
      <w:marRight w:val="0"/>
      <w:marTop w:val="0"/>
      <w:marBottom w:val="0"/>
      <w:divBdr>
        <w:top w:val="none" w:sz="0" w:space="0" w:color="auto"/>
        <w:left w:val="none" w:sz="0" w:space="0" w:color="auto"/>
        <w:bottom w:val="none" w:sz="0" w:space="0" w:color="auto"/>
        <w:right w:val="none" w:sz="0" w:space="0" w:color="auto"/>
      </w:divBdr>
    </w:div>
    <w:div w:id="588587385">
      <w:bodyDiv w:val="1"/>
      <w:marLeft w:val="0"/>
      <w:marRight w:val="0"/>
      <w:marTop w:val="0"/>
      <w:marBottom w:val="0"/>
      <w:divBdr>
        <w:top w:val="none" w:sz="0" w:space="0" w:color="auto"/>
        <w:left w:val="none" w:sz="0" w:space="0" w:color="auto"/>
        <w:bottom w:val="none" w:sz="0" w:space="0" w:color="auto"/>
        <w:right w:val="none" w:sz="0" w:space="0" w:color="auto"/>
      </w:divBdr>
    </w:div>
    <w:div w:id="733697990">
      <w:bodyDiv w:val="1"/>
      <w:marLeft w:val="0"/>
      <w:marRight w:val="0"/>
      <w:marTop w:val="0"/>
      <w:marBottom w:val="0"/>
      <w:divBdr>
        <w:top w:val="none" w:sz="0" w:space="0" w:color="auto"/>
        <w:left w:val="none" w:sz="0" w:space="0" w:color="auto"/>
        <w:bottom w:val="none" w:sz="0" w:space="0" w:color="auto"/>
        <w:right w:val="none" w:sz="0" w:space="0" w:color="auto"/>
      </w:divBdr>
    </w:div>
    <w:div w:id="1119102032">
      <w:bodyDiv w:val="1"/>
      <w:marLeft w:val="0"/>
      <w:marRight w:val="0"/>
      <w:marTop w:val="0"/>
      <w:marBottom w:val="0"/>
      <w:divBdr>
        <w:top w:val="none" w:sz="0" w:space="0" w:color="auto"/>
        <w:left w:val="none" w:sz="0" w:space="0" w:color="auto"/>
        <w:bottom w:val="none" w:sz="0" w:space="0" w:color="auto"/>
        <w:right w:val="none" w:sz="0" w:space="0" w:color="auto"/>
      </w:divBdr>
    </w:div>
    <w:div w:id="1176843673">
      <w:bodyDiv w:val="1"/>
      <w:marLeft w:val="0"/>
      <w:marRight w:val="0"/>
      <w:marTop w:val="0"/>
      <w:marBottom w:val="0"/>
      <w:divBdr>
        <w:top w:val="none" w:sz="0" w:space="0" w:color="auto"/>
        <w:left w:val="none" w:sz="0" w:space="0" w:color="auto"/>
        <w:bottom w:val="none" w:sz="0" w:space="0" w:color="auto"/>
        <w:right w:val="none" w:sz="0" w:space="0" w:color="auto"/>
      </w:divBdr>
    </w:div>
    <w:div w:id="1206020403">
      <w:bodyDiv w:val="1"/>
      <w:marLeft w:val="0"/>
      <w:marRight w:val="0"/>
      <w:marTop w:val="0"/>
      <w:marBottom w:val="0"/>
      <w:divBdr>
        <w:top w:val="none" w:sz="0" w:space="0" w:color="auto"/>
        <w:left w:val="none" w:sz="0" w:space="0" w:color="auto"/>
        <w:bottom w:val="none" w:sz="0" w:space="0" w:color="auto"/>
        <w:right w:val="none" w:sz="0" w:space="0" w:color="auto"/>
      </w:divBdr>
    </w:div>
    <w:div w:id="1424842008">
      <w:bodyDiv w:val="1"/>
      <w:marLeft w:val="0"/>
      <w:marRight w:val="0"/>
      <w:marTop w:val="0"/>
      <w:marBottom w:val="0"/>
      <w:divBdr>
        <w:top w:val="none" w:sz="0" w:space="0" w:color="auto"/>
        <w:left w:val="none" w:sz="0" w:space="0" w:color="auto"/>
        <w:bottom w:val="none" w:sz="0" w:space="0" w:color="auto"/>
        <w:right w:val="none" w:sz="0" w:space="0" w:color="auto"/>
      </w:divBdr>
    </w:div>
    <w:div w:id="1555265754">
      <w:bodyDiv w:val="1"/>
      <w:marLeft w:val="0"/>
      <w:marRight w:val="0"/>
      <w:marTop w:val="0"/>
      <w:marBottom w:val="0"/>
      <w:divBdr>
        <w:top w:val="none" w:sz="0" w:space="0" w:color="auto"/>
        <w:left w:val="none" w:sz="0" w:space="0" w:color="auto"/>
        <w:bottom w:val="none" w:sz="0" w:space="0" w:color="auto"/>
        <w:right w:val="none" w:sz="0" w:space="0" w:color="auto"/>
      </w:divBdr>
    </w:div>
    <w:div w:id="1589725824">
      <w:bodyDiv w:val="1"/>
      <w:marLeft w:val="0"/>
      <w:marRight w:val="0"/>
      <w:marTop w:val="0"/>
      <w:marBottom w:val="0"/>
      <w:divBdr>
        <w:top w:val="none" w:sz="0" w:space="0" w:color="auto"/>
        <w:left w:val="none" w:sz="0" w:space="0" w:color="auto"/>
        <w:bottom w:val="none" w:sz="0" w:space="0" w:color="auto"/>
        <w:right w:val="none" w:sz="0" w:space="0" w:color="auto"/>
      </w:divBdr>
    </w:div>
    <w:div w:id="1609236514">
      <w:bodyDiv w:val="1"/>
      <w:marLeft w:val="0"/>
      <w:marRight w:val="0"/>
      <w:marTop w:val="0"/>
      <w:marBottom w:val="0"/>
      <w:divBdr>
        <w:top w:val="none" w:sz="0" w:space="0" w:color="auto"/>
        <w:left w:val="none" w:sz="0" w:space="0" w:color="auto"/>
        <w:bottom w:val="none" w:sz="0" w:space="0" w:color="auto"/>
        <w:right w:val="none" w:sz="0" w:space="0" w:color="auto"/>
      </w:divBdr>
    </w:div>
    <w:div w:id="1618292521">
      <w:bodyDiv w:val="1"/>
      <w:marLeft w:val="0"/>
      <w:marRight w:val="0"/>
      <w:marTop w:val="0"/>
      <w:marBottom w:val="0"/>
      <w:divBdr>
        <w:top w:val="none" w:sz="0" w:space="0" w:color="auto"/>
        <w:left w:val="none" w:sz="0" w:space="0" w:color="auto"/>
        <w:bottom w:val="none" w:sz="0" w:space="0" w:color="auto"/>
        <w:right w:val="none" w:sz="0" w:space="0" w:color="auto"/>
      </w:divBdr>
      <w:divsChild>
        <w:div w:id="1950579816">
          <w:marLeft w:val="0"/>
          <w:marRight w:val="0"/>
          <w:marTop w:val="0"/>
          <w:marBottom w:val="0"/>
          <w:divBdr>
            <w:top w:val="none" w:sz="0" w:space="0" w:color="auto"/>
            <w:left w:val="none" w:sz="0" w:space="0" w:color="auto"/>
            <w:bottom w:val="none" w:sz="0" w:space="0" w:color="auto"/>
            <w:right w:val="none" w:sz="0" w:space="0" w:color="auto"/>
          </w:divBdr>
          <w:divsChild>
            <w:div w:id="1936087012">
              <w:marLeft w:val="0"/>
              <w:marRight w:val="0"/>
              <w:marTop w:val="0"/>
              <w:marBottom w:val="0"/>
              <w:divBdr>
                <w:top w:val="none" w:sz="0" w:space="0" w:color="auto"/>
                <w:left w:val="none" w:sz="0" w:space="0" w:color="auto"/>
                <w:bottom w:val="none" w:sz="0" w:space="0" w:color="auto"/>
                <w:right w:val="none" w:sz="0" w:space="0" w:color="auto"/>
              </w:divBdr>
              <w:divsChild>
                <w:div w:id="951863377">
                  <w:marLeft w:val="0"/>
                  <w:marRight w:val="0"/>
                  <w:marTop w:val="0"/>
                  <w:marBottom w:val="0"/>
                  <w:divBdr>
                    <w:top w:val="none" w:sz="0" w:space="0" w:color="auto"/>
                    <w:left w:val="none" w:sz="0" w:space="0" w:color="auto"/>
                    <w:bottom w:val="none" w:sz="0" w:space="0" w:color="auto"/>
                    <w:right w:val="none" w:sz="0" w:space="0" w:color="auto"/>
                  </w:divBdr>
                  <w:divsChild>
                    <w:div w:id="1943494931">
                      <w:marLeft w:val="0"/>
                      <w:marRight w:val="0"/>
                      <w:marTop w:val="0"/>
                      <w:marBottom w:val="0"/>
                      <w:divBdr>
                        <w:top w:val="none" w:sz="0" w:space="0" w:color="auto"/>
                        <w:left w:val="none" w:sz="0" w:space="0" w:color="auto"/>
                        <w:bottom w:val="none" w:sz="0" w:space="0" w:color="auto"/>
                        <w:right w:val="none" w:sz="0" w:space="0" w:color="auto"/>
                      </w:divBdr>
                      <w:divsChild>
                        <w:div w:id="1046173752">
                          <w:marLeft w:val="0"/>
                          <w:marRight w:val="0"/>
                          <w:marTop w:val="0"/>
                          <w:marBottom w:val="0"/>
                          <w:divBdr>
                            <w:top w:val="none" w:sz="0" w:space="0" w:color="auto"/>
                            <w:left w:val="none" w:sz="0" w:space="0" w:color="auto"/>
                            <w:bottom w:val="none" w:sz="0" w:space="0" w:color="auto"/>
                            <w:right w:val="none" w:sz="0" w:space="0" w:color="auto"/>
                          </w:divBdr>
                          <w:divsChild>
                            <w:div w:id="1064796087">
                              <w:marLeft w:val="0"/>
                              <w:marRight w:val="0"/>
                              <w:marTop w:val="0"/>
                              <w:marBottom w:val="0"/>
                              <w:divBdr>
                                <w:top w:val="none" w:sz="0" w:space="0" w:color="auto"/>
                                <w:left w:val="none" w:sz="0" w:space="0" w:color="auto"/>
                                <w:bottom w:val="none" w:sz="0" w:space="0" w:color="auto"/>
                                <w:right w:val="none" w:sz="0" w:space="0" w:color="auto"/>
                              </w:divBdr>
                              <w:divsChild>
                                <w:div w:id="13105557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00142">
      <w:bodyDiv w:val="1"/>
      <w:marLeft w:val="0"/>
      <w:marRight w:val="0"/>
      <w:marTop w:val="0"/>
      <w:marBottom w:val="0"/>
      <w:divBdr>
        <w:top w:val="none" w:sz="0" w:space="0" w:color="auto"/>
        <w:left w:val="none" w:sz="0" w:space="0" w:color="auto"/>
        <w:bottom w:val="none" w:sz="0" w:space="0" w:color="auto"/>
        <w:right w:val="none" w:sz="0" w:space="0" w:color="auto"/>
      </w:divBdr>
    </w:div>
    <w:div w:id="1653675729">
      <w:bodyDiv w:val="1"/>
      <w:marLeft w:val="0"/>
      <w:marRight w:val="0"/>
      <w:marTop w:val="0"/>
      <w:marBottom w:val="0"/>
      <w:divBdr>
        <w:top w:val="none" w:sz="0" w:space="0" w:color="auto"/>
        <w:left w:val="none" w:sz="0" w:space="0" w:color="auto"/>
        <w:bottom w:val="none" w:sz="0" w:space="0" w:color="auto"/>
        <w:right w:val="none" w:sz="0" w:space="0" w:color="auto"/>
      </w:divBdr>
    </w:div>
    <w:div w:id="1848325999">
      <w:bodyDiv w:val="1"/>
      <w:marLeft w:val="0"/>
      <w:marRight w:val="0"/>
      <w:marTop w:val="0"/>
      <w:marBottom w:val="0"/>
      <w:divBdr>
        <w:top w:val="none" w:sz="0" w:space="0" w:color="auto"/>
        <w:left w:val="none" w:sz="0" w:space="0" w:color="auto"/>
        <w:bottom w:val="none" w:sz="0" w:space="0" w:color="auto"/>
        <w:right w:val="none" w:sz="0" w:space="0" w:color="auto"/>
      </w:divBdr>
    </w:div>
    <w:div w:id="1895312981">
      <w:bodyDiv w:val="1"/>
      <w:marLeft w:val="0"/>
      <w:marRight w:val="0"/>
      <w:marTop w:val="0"/>
      <w:marBottom w:val="0"/>
      <w:divBdr>
        <w:top w:val="none" w:sz="0" w:space="0" w:color="auto"/>
        <w:left w:val="none" w:sz="0" w:space="0" w:color="auto"/>
        <w:bottom w:val="none" w:sz="0" w:space="0" w:color="auto"/>
        <w:right w:val="none" w:sz="0" w:space="0" w:color="auto"/>
      </w:divBdr>
    </w:div>
    <w:div w:id="2017535872">
      <w:bodyDiv w:val="1"/>
      <w:marLeft w:val="0"/>
      <w:marRight w:val="0"/>
      <w:marTop w:val="0"/>
      <w:marBottom w:val="0"/>
      <w:divBdr>
        <w:top w:val="none" w:sz="0" w:space="0" w:color="auto"/>
        <w:left w:val="none" w:sz="0" w:space="0" w:color="auto"/>
        <w:bottom w:val="none" w:sz="0" w:space="0" w:color="auto"/>
        <w:right w:val="none" w:sz="0" w:space="0" w:color="auto"/>
      </w:divBdr>
    </w:div>
    <w:div w:id="2041316786">
      <w:bodyDiv w:val="1"/>
      <w:marLeft w:val="0"/>
      <w:marRight w:val="0"/>
      <w:marTop w:val="0"/>
      <w:marBottom w:val="0"/>
      <w:divBdr>
        <w:top w:val="none" w:sz="0" w:space="0" w:color="auto"/>
        <w:left w:val="none" w:sz="0" w:space="0" w:color="auto"/>
        <w:bottom w:val="none" w:sz="0" w:space="0" w:color="auto"/>
        <w:right w:val="none" w:sz="0" w:space="0" w:color="auto"/>
      </w:divBdr>
      <w:divsChild>
        <w:div w:id="1310012956">
          <w:marLeft w:val="0"/>
          <w:marRight w:val="0"/>
          <w:marTop w:val="0"/>
          <w:marBottom w:val="0"/>
          <w:divBdr>
            <w:top w:val="none" w:sz="0" w:space="0" w:color="auto"/>
            <w:left w:val="none" w:sz="0" w:space="0" w:color="auto"/>
            <w:bottom w:val="none" w:sz="0" w:space="0" w:color="auto"/>
            <w:right w:val="none" w:sz="0" w:space="0" w:color="auto"/>
          </w:divBdr>
          <w:divsChild>
            <w:div w:id="1213273535">
              <w:marLeft w:val="0"/>
              <w:marRight w:val="0"/>
              <w:marTop w:val="0"/>
              <w:marBottom w:val="0"/>
              <w:divBdr>
                <w:top w:val="none" w:sz="0" w:space="0" w:color="auto"/>
                <w:left w:val="none" w:sz="0" w:space="0" w:color="auto"/>
                <w:bottom w:val="none" w:sz="0" w:space="0" w:color="auto"/>
                <w:right w:val="none" w:sz="0" w:space="0" w:color="auto"/>
              </w:divBdr>
              <w:divsChild>
                <w:div w:id="1473912282">
                  <w:marLeft w:val="0"/>
                  <w:marRight w:val="0"/>
                  <w:marTop w:val="0"/>
                  <w:marBottom w:val="0"/>
                  <w:divBdr>
                    <w:top w:val="none" w:sz="0" w:space="0" w:color="auto"/>
                    <w:left w:val="none" w:sz="0" w:space="0" w:color="auto"/>
                    <w:bottom w:val="none" w:sz="0" w:space="0" w:color="auto"/>
                    <w:right w:val="none" w:sz="0" w:space="0" w:color="auto"/>
                  </w:divBdr>
                  <w:divsChild>
                    <w:div w:id="1296373006">
                      <w:marLeft w:val="0"/>
                      <w:marRight w:val="0"/>
                      <w:marTop w:val="0"/>
                      <w:marBottom w:val="0"/>
                      <w:divBdr>
                        <w:top w:val="none" w:sz="0" w:space="0" w:color="auto"/>
                        <w:left w:val="none" w:sz="0" w:space="0" w:color="auto"/>
                        <w:bottom w:val="none" w:sz="0" w:space="0" w:color="auto"/>
                        <w:right w:val="none" w:sz="0" w:space="0" w:color="auto"/>
                      </w:divBdr>
                      <w:divsChild>
                        <w:div w:id="1903252074">
                          <w:marLeft w:val="0"/>
                          <w:marRight w:val="0"/>
                          <w:marTop w:val="0"/>
                          <w:marBottom w:val="0"/>
                          <w:divBdr>
                            <w:top w:val="none" w:sz="0" w:space="0" w:color="auto"/>
                            <w:left w:val="none" w:sz="0" w:space="0" w:color="auto"/>
                            <w:bottom w:val="none" w:sz="0" w:space="0" w:color="auto"/>
                            <w:right w:val="none" w:sz="0" w:space="0" w:color="auto"/>
                          </w:divBdr>
                          <w:divsChild>
                            <w:div w:id="337923474">
                              <w:marLeft w:val="0"/>
                              <w:marRight w:val="0"/>
                              <w:marTop w:val="0"/>
                              <w:marBottom w:val="0"/>
                              <w:divBdr>
                                <w:top w:val="none" w:sz="0" w:space="0" w:color="auto"/>
                                <w:left w:val="none" w:sz="0" w:space="0" w:color="auto"/>
                                <w:bottom w:val="none" w:sz="0" w:space="0" w:color="auto"/>
                                <w:right w:val="none" w:sz="0" w:space="0" w:color="auto"/>
                              </w:divBdr>
                              <w:divsChild>
                                <w:div w:id="634868819">
                                  <w:marLeft w:val="0"/>
                                  <w:marRight w:val="0"/>
                                  <w:marTop w:val="0"/>
                                  <w:marBottom w:val="0"/>
                                  <w:divBdr>
                                    <w:top w:val="none" w:sz="0" w:space="0" w:color="auto"/>
                                    <w:left w:val="none" w:sz="0" w:space="0" w:color="auto"/>
                                    <w:bottom w:val="none" w:sz="0" w:space="0" w:color="auto"/>
                                    <w:right w:val="none" w:sz="0" w:space="0" w:color="auto"/>
                                  </w:divBdr>
                                  <w:divsChild>
                                    <w:div w:id="13982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09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addc.org.au/wp-content/uploads/2020/02/ADDC-submission-to-DFAT-international-development-policy-February-2020-Final.docx" TargetMode="External"/><Relationship Id="rId18" Type="http://schemas.openxmlformats.org/officeDocument/2006/relationships/hyperlink" Target="https://www.addc.org.au/wp-content/uploads/2020/02/2020-Calendar-for-Key-Events.pdf" TargetMode="External"/><Relationship Id="rId26" Type="http://schemas.openxmlformats.org/officeDocument/2006/relationships/hyperlink" Target="https://onlinelibrary.wiley.com/doi/abs/10.1002/app5.296" TargetMode="External"/><Relationship Id="rId39" Type="http://schemas.openxmlformats.org/officeDocument/2006/relationships/hyperlink" Target="https://www.ohchr.org/_layouts/15/WopiFrame.aspx?sourcedoc=/Documents/Issues/Disability/Article8/A_HRC_43_27_AdvanceEditedVersion.docx&amp;action=default&amp;DefaultItemOpen=1" TargetMode="External"/><Relationship Id="rId21" Type="http://schemas.openxmlformats.org/officeDocument/2006/relationships/hyperlink" Target="https://www.redr.org.au/humanitarian-roster/join-as-a-skilled-professional/" TargetMode="External"/><Relationship Id="rId34" Type="http://schemas.openxmlformats.org/officeDocument/2006/relationships/hyperlink" Target="https://www.un.org/development/desa/disabilities/disability-laws-and-acts-by-country-area.html" TargetMode="External"/><Relationship Id="rId42" Type="http://schemas.openxmlformats.org/officeDocument/2006/relationships/hyperlink" Target="https://internationaldisabilityalliance.us11.list-manage.com/track/click?u=217f78e7ae80e87d647cb61c5&amp;id=e9da1a6304&amp;e=02c08c5bd1" TargetMode="External"/><Relationship Id="rId47" Type="http://schemas.openxmlformats.org/officeDocument/2006/relationships/hyperlink" Target="https://cbrglobalnetwork.org/" TargetMode="External"/><Relationship Id="rId50" Type="http://schemas.openxmlformats.org/officeDocument/2006/relationships/hyperlink" Target="https://www.addc.org.au/opportunity-to-work-with-addc/?fbclid=IwAR3fcyBJvkBMldouzn-SIzYFqSdvtqUX0_6wDye1inWDS5OYXMa34zSsXkA" TargetMode="External"/><Relationship Id="rId55" Type="http://schemas.openxmlformats.org/officeDocument/2006/relationships/hyperlink" Target="https://www.disabilityinnovation.com/education/snowdon"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ph.gov.au/api/qon/downloadestimatesquestions/EstimatesQuestion-CommitteeId5-EstimatesRoundId7-PortfolioId11-QuestionNumber93" TargetMode="External"/><Relationship Id="rId20" Type="http://schemas.openxmlformats.org/officeDocument/2006/relationships/hyperlink" Target="https://www.redr.org.au/media/pkwhjsz4/disability-inclusion-case-study-tarryn-brown-wfp-bangladesh.pdf" TargetMode="External"/><Relationship Id="rId29" Type="http://schemas.openxmlformats.org/officeDocument/2006/relationships/hyperlink" Target="https://www.un.org/development/desa/disabilities/wp-content/uploads/sites/15/2019/12/UN-Development-and-Disability-Report-v4.pdf" TargetMode="External"/><Relationship Id="rId41" Type="http://schemas.openxmlformats.org/officeDocument/2006/relationships/hyperlink" Target="mailto:hlpf2020@ida-secretariat.org" TargetMode="External"/><Relationship Id="rId54" Type="http://schemas.openxmlformats.org/officeDocument/2006/relationships/hyperlink" Target="https://www.australianvolunteers.com/assignments/teacher-trainer-in-fiji/"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fid.asn.au/content/member-submissions" TargetMode="External"/><Relationship Id="rId24" Type="http://schemas.openxmlformats.org/officeDocument/2006/relationships/hyperlink" Target="https://www.un.org/development/desa/disabilities/news/dspd/doha-declaration.html" TargetMode="External"/><Relationship Id="rId32" Type="http://schemas.openxmlformats.org/officeDocument/2006/relationships/hyperlink" Target="https://www.unjiu.org/sites/www.unjiu.org/files/jiu_rep_2018_6_english_0.pdf" TargetMode="External"/><Relationship Id="rId37" Type="http://schemas.openxmlformats.org/officeDocument/2006/relationships/hyperlink" Target="https://www.un.org/development/desa/disabilities/strategies.html" TargetMode="External"/><Relationship Id="rId40" Type="http://schemas.openxmlformats.org/officeDocument/2006/relationships/hyperlink" Target="https://internationaldisabilityalliance.us11.list-manage.com/track/click?u=217f78e7ae80e87d647cb61c5&amp;id=a3face7798&amp;e=02c08c5bd1" TargetMode="External"/><Relationship Id="rId45" Type="http://schemas.openxmlformats.org/officeDocument/2006/relationships/hyperlink" Target="http://www.worldblindunion.org/English/general-assembly/Pages/default.aspx" TargetMode="External"/><Relationship Id="rId53" Type="http://schemas.openxmlformats.org/officeDocument/2006/relationships/hyperlink" Target="https://www.australianvolunteers.com/assignments/psychologist-mentor-in-federated-states-of-micronesia/" TargetMode="External"/><Relationship Id="rId58" Type="http://schemas.openxmlformats.org/officeDocument/2006/relationships/hyperlink" Target="http://wbuap.org/archives/1510" TargetMode="External"/><Relationship Id="rId5" Type="http://schemas.openxmlformats.org/officeDocument/2006/relationships/webSettings" Target="webSettings.xml"/><Relationship Id="rId15" Type="http://schemas.openxmlformats.org/officeDocument/2006/relationships/hyperlink" Target="https://www.addc.org.au/continue-australias-commitment-to-people-with-disabilities/" TargetMode="External"/><Relationship Id="rId23" Type="http://schemas.openxmlformats.org/officeDocument/2006/relationships/hyperlink" Target="https://www.dicdd.qa/" TargetMode="External"/><Relationship Id="rId28" Type="http://schemas.openxmlformats.org/officeDocument/2006/relationships/hyperlink" Target="https://hhot.cbm.org/en/" TargetMode="External"/><Relationship Id="rId36" Type="http://schemas.openxmlformats.org/officeDocument/2006/relationships/hyperlink" Target="mailto:martinho@un.org" TargetMode="External"/><Relationship Id="rId49" Type="http://schemas.openxmlformats.org/officeDocument/2006/relationships/hyperlink" Target="mailto:info@ausacpdm.org.au?subject=Details%20on%20International%20Alliance%20of%20Academies%20of%20Childhood%20Disabilities%20Conference" TargetMode="External"/><Relationship Id="rId57" Type="http://schemas.openxmlformats.org/officeDocument/2006/relationships/hyperlink" Target="https://www.un.org/development/desa/undesavoice/2020/02" TargetMode="External"/><Relationship Id="rId61" Type="http://schemas.openxmlformats.org/officeDocument/2006/relationships/hyperlink" Target="http://www.addc.org.au" TargetMode="External"/><Relationship Id="rId10" Type="http://schemas.openxmlformats.org/officeDocument/2006/relationships/hyperlink" Target="mailto:lmunoz@addc.org.au" TargetMode="External"/><Relationship Id="rId19" Type="http://schemas.openxmlformats.org/officeDocument/2006/relationships/hyperlink" Target="mailto:lmunoz@addc.org.au" TargetMode="External"/><Relationship Id="rId31" Type="http://schemas.openxmlformats.org/officeDocument/2006/relationships/hyperlink" Target="https://www.unjiu.org/sites/www.unjiu.org/files/review_highlights_easy_read_version_1.pdf" TargetMode="External"/><Relationship Id="rId44" Type="http://schemas.openxmlformats.org/officeDocument/2006/relationships/hyperlink" Target="http://www.individualdeprivationmeasure.org/" TargetMode="External"/><Relationship Id="rId52" Type="http://schemas.openxmlformats.org/officeDocument/2006/relationships/hyperlink" Target="https://www.australianvolunteers.com/assignments/physiotherapist-trainer-in-tonga/" TargetMode="External"/><Relationship Id="rId60" Type="http://schemas.openxmlformats.org/officeDocument/2006/relationships/hyperlink" Target="https://solevaka.org/" TargetMode="External"/><Relationship Id="rId4" Type="http://schemas.openxmlformats.org/officeDocument/2006/relationships/settings" Target="settings.xml"/><Relationship Id="rId9" Type="http://schemas.openxmlformats.org/officeDocument/2006/relationships/hyperlink" Target="mailto:kclarke@addc.org.au" TargetMode="External"/><Relationship Id="rId14" Type="http://schemas.openxmlformats.org/officeDocument/2006/relationships/hyperlink" Target="https://www.addc.org.au/who-we-are/executive-committee/" TargetMode="External"/><Relationship Id="rId22" Type="http://schemas.openxmlformats.org/officeDocument/2006/relationships/hyperlink" Target="mailto:rg.disabilityinclusion@gmail.com" TargetMode="External"/><Relationship Id="rId27" Type="http://schemas.openxmlformats.org/officeDocument/2006/relationships/hyperlink" Target="https://idrr.cbm.org/en/" TargetMode="External"/><Relationship Id="rId30" Type="http://schemas.openxmlformats.org/officeDocument/2006/relationships/hyperlink" Target="https://social.un.org/publications/UN-Flagship-Report-Disability-Final.pdf" TargetMode="External"/><Relationship Id="rId35" Type="http://schemas.openxmlformats.org/officeDocument/2006/relationships/hyperlink" Target="https://www.un.org/development/desa/disabilities/disability-laws-and-acts-by-country-area.html" TargetMode="External"/><Relationship Id="rId43" Type="http://schemas.openxmlformats.org/officeDocument/2006/relationships/hyperlink" Target="https://womendeliver.org/youth/young-leaders-program/apply/" TargetMode="External"/><Relationship Id="rId48" Type="http://schemas.openxmlformats.org/officeDocument/2006/relationships/hyperlink" Target="mailto:cbr.inclusion@gmail.com" TargetMode="External"/><Relationship Id="rId56" Type="http://schemas.openxmlformats.org/officeDocument/2006/relationships/hyperlink" Target="https://www.un.org/development/desa/undesavoice/2020/01" TargetMode="External"/><Relationship Id="rId8" Type="http://schemas.openxmlformats.org/officeDocument/2006/relationships/hyperlink" Target="https://dfat.gov.au/aid/new-international-development-policy/Pages/default.aspx" TargetMode="External"/><Relationship Id="rId51" Type="http://schemas.openxmlformats.org/officeDocument/2006/relationships/hyperlink" Target="https://www.australianvolunteers.com/assignments/occupational-therapist-psychiatry-in-fiji/" TargetMode="External"/><Relationship Id="rId3" Type="http://schemas.openxmlformats.org/officeDocument/2006/relationships/styles" Target="styles.xml"/><Relationship Id="rId12" Type="http://schemas.openxmlformats.org/officeDocument/2006/relationships/hyperlink" Target="https://www.addc.org.au/wp-content/uploads/2020/02/ADDC-submission-to-DFAT-international-development-policy-February-2020-Final.pdf" TargetMode="External"/><Relationship Id="rId17" Type="http://schemas.openxmlformats.org/officeDocument/2006/relationships/hyperlink" Target="https://www.addc.org.au/wp-content/uploads/2020/02/2020-Calendar-for-Key-Events.docx" TargetMode="External"/><Relationship Id="rId25" Type="http://schemas.openxmlformats.org/officeDocument/2006/relationships/hyperlink" Target="https://www.un.org/development/desa/disabilities/wp-content/uploads/sites/15/2019/11/Doha-Declaration-Disability2019.pdf" TargetMode="External"/><Relationship Id="rId33" Type="http://schemas.openxmlformats.org/officeDocument/2006/relationships/hyperlink" Target="https://www.un.org/development/desa/disabilities" TargetMode="External"/><Relationship Id="rId38" Type="http://schemas.openxmlformats.org/officeDocument/2006/relationships/hyperlink" Target="https://www.un.org/development/desa/disabilities/strategies.html" TargetMode="External"/><Relationship Id="rId46" Type="http://schemas.openxmlformats.org/officeDocument/2006/relationships/hyperlink" Target="http://www.worldblindunion.org/English/general-assembly/Pages/default.aspx" TargetMode="External"/><Relationship Id="rId59" Type="http://schemas.openxmlformats.org/officeDocument/2006/relationships/hyperlink" Target="https://mailchi.mp/d2a15dfc27af/october-newsletter-solevaka-a-virtual-community-for-pacific-sdg-partnerships-82113?e=e74e5f0c6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1C854E-BE27-41E9-AD64-DAC8A4C39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12</Pages>
  <Words>5048</Words>
  <Characters>28777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CBM Australia</Company>
  <LinksUpToDate>false</LinksUpToDate>
  <CharactersWithSpaces>33758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Kdickson</dc:creator>
  <cp:lastModifiedBy>Linda Munoz</cp:lastModifiedBy>
  <cp:revision>11</cp:revision>
  <dcterms:created xsi:type="dcterms:W3CDTF">2020-02-19T22:22:00Z</dcterms:created>
  <dcterms:modified xsi:type="dcterms:W3CDTF">2020-02-19T23:48:00Z</dcterms:modified>
</cp:coreProperties>
</file>