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FF2E" w14:textId="7B582D5C" w:rsidR="00C2088E" w:rsidRPr="009C2BFF" w:rsidRDefault="00B859D4" w:rsidP="009C2BFF">
      <w:pPr>
        <w:pStyle w:val="Heading1"/>
        <w:rPr>
          <w:rStyle w:val="Hyperlink"/>
          <w:u w:val="none"/>
        </w:rPr>
      </w:pPr>
      <w:r w:rsidRPr="00F929EE">
        <w:t>ADDC Bullet</w:t>
      </w:r>
      <w:r w:rsidR="00125985" w:rsidRPr="00F929EE">
        <w:t>in:</w:t>
      </w:r>
      <w:r w:rsidR="005B5043" w:rsidRPr="00F929EE">
        <w:t xml:space="preserve"> </w:t>
      </w:r>
      <w:r w:rsidR="00C74773">
        <w:t>May</w:t>
      </w:r>
      <w:r w:rsidR="00256FD4">
        <w:t xml:space="preserve"> 2021</w:t>
      </w:r>
      <w:r w:rsidR="00534C19">
        <w:t xml:space="preserve"> </w:t>
      </w:r>
      <w:r w:rsidR="003D2917" w:rsidRPr="00F929EE">
        <w:t>edition</w:t>
      </w:r>
    </w:p>
    <w:p w14:paraId="3DBF1E04" w14:textId="6F885CC6" w:rsidR="00DF53CF" w:rsidRPr="006767E9" w:rsidRDefault="00352750" w:rsidP="008416B7">
      <w:pPr>
        <w:pStyle w:val="ADDCBulletinbody"/>
        <w:spacing w:before="0" w:after="0"/>
        <w:rPr>
          <w:rStyle w:val="Hyperlink"/>
        </w:rPr>
      </w:pPr>
      <w:hyperlink w:anchor="ADDC_News" w:history="1">
        <w:r w:rsidR="00F65E8E">
          <w:rPr>
            <w:rStyle w:val="Hyperlink"/>
          </w:rPr>
          <w:t>ADDC n</w:t>
        </w:r>
        <w:r w:rsidR="00DF53CF" w:rsidRPr="006767E9">
          <w:rPr>
            <w:rStyle w:val="Hyperlink"/>
          </w:rPr>
          <w:t>ews</w:t>
        </w:r>
      </w:hyperlink>
    </w:p>
    <w:p w14:paraId="2B4CCCA5" w14:textId="7A9C78B1" w:rsidR="00125985" w:rsidRPr="006767E9" w:rsidRDefault="008949C2" w:rsidP="008416B7">
      <w:pPr>
        <w:pStyle w:val="ADDCBulletinbody"/>
        <w:spacing w:before="0" w:after="0"/>
        <w:rPr>
          <w:rStyle w:val="Hyperlink"/>
        </w:rPr>
      </w:pPr>
      <w:r w:rsidRPr="006767E9">
        <w:rPr>
          <w:rStyle w:val="Hyperlink"/>
        </w:rPr>
        <w:fldChar w:fldCharType="begin"/>
      </w:r>
      <w:r w:rsidR="00E127EA">
        <w:rPr>
          <w:rStyle w:val="Hyperlink"/>
        </w:rPr>
        <w:instrText>HYPERLINK  \l "INTHENEWS"</w:instrText>
      </w:r>
      <w:r w:rsidRPr="006767E9">
        <w:rPr>
          <w:rStyle w:val="Hyperlink"/>
        </w:rPr>
        <w:fldChar w:fldCharType="separate"/>
      </w:r>
      <w:r w:rsidR="00125985" w:rsidRPr="006767E9">
        <w:rPr>
          <w:rStyle w:val="Hyperlink"/>
        </w:rPr>
        <w:t>In th</w:t>
      </w:r>
      <w:r w:rsidR="00F65E8E">
        <w:rPr>
          <w:rStyle w:val="Hyperlink"/>
        </w:rPr>
        <w:t>e n</w:t>
      </w:r>
      <w:r w:rsidR="00B859D4" w:rsidRPr="006767E9">
        <w:rPr>
          <w:rStyle w:val="Hyperlink"/>
        </w:rPr>
        <w:t>ews</w:t>
      </w:r>
    </w:p>
    <w:p w14:paraId="2F686B81" w14:textId="4686715A" w:rsidR="00B859D4" w:rsidRPr="006767E9" w:rsidRDefault="008949C2" w:rsidP="008416B7">
      <w:pPr>
        <w:pStyle w:val="ADDCBulletinbody"/>
        <w:spacing w:before="0" w:after="0"/>
        <w:rPr>
          <w:rStyle w:val="Hyperlink"/>
        </w:rPr>
      </w:pPr>
      <w:r w:rsidRPr="006767E9">
        <w:rPr>
          <w:rStyle w:val="Hyperlink"/>
        </w:rPr>
        <w:fldChar w:fldCharType="end"/>
      </w:r>
      <w:hyperlink w:anchor="NewResources" w:history="1">
        <w:r w:rsidR="00B92162" w:rsidRPr="00445C83">
          <w:rPr>
            <w:rStyle w:val="Hyperlink"/>
          </w:rPr>
          <w:t>New</w:t>
        </w:r>
        <w:r w:rsidR="00992010" w:rsidRPr="00445C83">
          <w:rPr>
            <w:rStyle w:val="Hyperlink"/>
          </w:rPr>
          <w:t xml:space="preserve"> r</w:t>
        </w:r>
        <w:r w:rsidR="00B859D4" w:rsidRPr="00445C83">
          <w:rPr>
            <w:rStyle w:val="Hyperlink"/>
          </w:rPr>
          <w:t>esources</w:t>
        </w:r>
      </w:hyperlink>
    </w:p>
    <w:p w14:paraId="0410966F" w14:textId="2A2E9B96" w:rsidR="000A197D" w:rsidRPr="00445C83" w:rsidRDefault="00352750" w:rsidP="008416B7">
      <w:pPr>
        <w:pStyle w:val="ADDCBulletinbody"/>
        <w:spacing w:before="0" w:after="0"/>
      </w:pPr>
      <w:hyperlink w:anchor="WebinarRecordings" w:history="1">
        <w:r w:rsidR="00CB4148" w:rsidRPr="00445C83">
          <w:rPr>
            <w:rStyle w:val="Hyperlink"/>
          </w:rPr>
          <w:t>R</w:t>
        </w:r>
        <w:r w:rsidR="00A057DD" w:rsidRPr="00445C83">
          <w:rPr>
            <w:rStyle w:val="Hyperlink"/>
          </w:rPr>
          <w:t>ecordings</w:t>
        </w:r>
      </w:hyperlink>
    </w:p>
    <w:p w14:paraId="0B8A88D4" w14:textId="1F21CA99" w:rsidR="00B859D4" w:rsidRPr="006767E9" w:rsidRDefault="00352750" w:rsidP="008416B7">
      <w:pPr>
        <w:pStyle w:val="ADDCBulletinbody"/>
        <w:spacing w:before="0" w:after="0"/>
        <w:rPr>
          <w:rStyle w:val="Hyperlink"/>
        </w:rPr>
      </w:pPr>
      <w:hyperlink w:anchor="YourInputIsNeeded" w:history="1">
        <w:r w:rsidR="001E3E32" w:rsidRPr="00445C83">
          <w:rPr>
            <w:rStyle w:val="Hyperlink"/>
          </w:rPr>
          <w:t>Your input is needed</w:t>
        </w:r>
      </w:hyperlink>
    </w:p>
    <w:p w14:paraId="741E60A3" w14:textId="1501236B" w:rsidR="001B27E3" w:rsidRPr="006767E9" w:rsidRDefault="00352750" w:rsidP="008416B7">
      <w:pPr>
        <w:pStyle w:val="ADDCBulletinbody"/>
        <w:spacing w:before="0" w:after="0"/>
        <w:rPr>
          <w:rStyle w:val="Hyperlink"/>
        </w:rPr>
      </w:pPr>
      <w:hyperlink w:anchor="UpcomingEvents" w:history="1">
        <w:r w:rsidR="001B27E3" w:rsidRPr="006767E9">
          <w:rPr>
            <w:rStyle w:val="Hyperlink"/>
          </w:rPr>
          <w:t>Upcoming events</w:t>
        </w:r>
      </w:hyperlink>
    </w:p>
    <w:p w14:paraId="0ED54D10" w14:textId="6D630EC1" w:rsidR="00B859D4" w:rsidRPr="006767E9" w:rsidRDefault="008949C2" w:rsidP="008416B7">
      <w:pPr>
        <w:pStyle w:val="ADDCBulletinbody"/>
        <w:spacing w:before="0" w:after="0"/>
        <w:rPr>
          <w:rStyle w:val="Hyperlink"/>
        </w:rPr>
      </w:pPr>
      <w:r w:rsidRPr="006767E9">
        <w:rPr>
          <w:rStyle w:val="Hyperlink"/>
        </w:rPr>
        <w:fldChar w:fldCharType="begin"/>
      </w:r>
      <w:r w:rsidR="00992010" w:rsidRPr="006767E9">
        <w:rPr>
          <w:rStyle w:val="Hyperlink"/>
        </w:rPr>
        <w:instrText>HYPERLINK  \l "Opportunities"</w:instrText>
      </w:r>
      <w:r w:rsidRPr="006767E9">
        <w:rPr>
          <w:rStyle w:val="Hyperlink"/>
        </w:rPr>
        <w:fldChar w:fldCharType="separate"/>
      </w:r>
      <w:r w:rsidR="00B859D4" w:rsidRPr="006767E9">
        <w:rPr>
          <w:rStyle w:val="Hyperlink"/>
        </w:rPr>
        <w:t>Opportunities</w:t>
      </w:r>
    </w:p>
    <w:p w14:paraId="6CF187E7" w14:textId="619C0DFC" w:rsidR="006767E9" w:rsidRPr="00883D11" w:rsidRDefault="008949C2" w:rsidP="008416B7">
      <w:pPr>
        <w:pStyle w:val="ADDCBulletinbody"/>
        <w:spacing w:before="0" w:after="0"/>
        <w:rPr>
          <w:color w:val="008DA9"/>
          <w:u w:val="single"/>
        </w:rPr>
      </w:pPr>
      <w:r w:rsidRPr="006767E9">
        <w:rPr>
          <w:rStyle w:val="Hyperlink"/>
        </w:rPr>
        <w:fldChar w:fldCharType="end"/>
      </w:r>
      <w:r w:rsidR="006767E9" w:rsidRPr="00883D11">
        <w:rPr>
          <w:color w:val="008DA9"/>
          <w:u w:val="single"/>
        </w:rPr>
        <w:t xml:space="preserve"> </w:t>
      </w:r>
    </w:p>
    <w:p w14:paraId="24330CF1" w14:textId="4BEB3544" w:rsidR="00124CEF" w:rsidRDefault="005000F6" w:rsidP="00124CEF">
      <w:pPr>
        <w:pStyle w:val="ADDCBulletinbody"/>
      </w:pPr>
      <w:r w:rsidRPr="004B268A">
        <w:t xml:space="preserve">Welcome to </w:t>
      </w:r>
      <w:r w:rsidR="009F5AAB" w:rsidRPr="004B268A">
        <w:t>our</w:t>
      </w:r>
      <w:r w:rsidR="0040086F" w:rsidRPr="004B268A">
        <w:t xml:space="preserve"> </w:t>
      </w:r>
      <w:r w:rsidR="00C74773" w:rsidRPr="004B268A">
        <w:t xml:space="preserve">May </w:t>
      </w:r>
      <w:r w:rsidR="007C45CD" w:rsidRPr="004B268A">
        <w:t xml:space="preserve">edition. </w:t>
      </w:r>
      <w:r w:rsidR="009F6C01" w:rsidRPr="004B268A">
        <w:t xml:space="preserve"> </w:t>
      </w:r>
      <w:r w:rsidR="00124CEF">
        <w:t xml:space="preserve">Within the Federal Budget 2021 released earlier in May, significant cuts to disability inclusion in international aid made last year were maintained. This is a devastating outcome for people with disabilities. The Australian Government failed to restore a 25% cut to DFAT’s central disability allocation instated in October last year. </w:t>
      </w:r>
      <w:hyperlink w:anchor="ACFIDcuts" w:history="1">
        <w:r w:rsidR="00124CEF" w:rsidRPr="00B00AAA">
          <w:rPr>
            <w:rStyle w:val="Hyperlink"/>
          </w:rPr>
          <w:t>ACFID</w:t>
        </w:r>
      </w:hyperlink>
      <w:r w:rsidR="00124CEF">
        <w:t xml:space="preserve">, </w:t>
      </w:r>
      <w:hyperlink w:anchor="ADDCcuts" w:history="1">
        <w:r w:rsidR="00124CEF" w:rsidRPr="00B00AAA">
          <w:rPr>
            <w:rStyle w:val="Hyperlink"/>
          </w:rPr>
          <w:t>ADDC</w:t>
        </w:r>
      </w:hyperlink>
      <w:r w:rsidR="00124CEF">
        <w:t xml:space="preserve"> and </w:t>
      </w:r>
      <w:hyperlink w:anchor="CBMcuts" w:history="1">
        <w:r w:rsidR="00124CEF" w:rsidRPr="00B00AAA">
          <w:rPr>
            <w:rStyle w:val="Hyperlink"/>
          </w:rPr>
          <w:t>CBM Australia</w:t>
        </w:r>
      </w:hyperlink>
      <w:r w:rsidR="00124CEF">
        <w:t xml:space="preserve"> have been vocal in expressing their disappointment of the Government’s decision, with ADDC and CBM Australia continuing to </w:t>
      </w:r>
      <w:r w:rsidR="00124CEF" w:rsidRPr="005F3AC1">
        <w:t>lobby our government and political leaders</w:t>
      </w:r>
      <w:r w:rsidR="00124CEF">
        <w:t xml:space="preserve"> about this decision.</w:t>
      </w:r>
    </w:p>
    <w:p w14:paraId="5CE18919" w14:textId="558434D2" w:rsidR="005E00EC" w:rsidRDefault="005E00EC" w:rsidP="005E00EC">
      <w:pPr>
        <w:pStyle w:val="ADDCBulletinbody"/>
      </w:pPr>
      <w:r>
        <w:t>We welcome the recent announcement by the Australian Government granting an extension of time for the Disability Royal Commission to deliver their Final Report</w:t>
      </w:r>
      <w:r w:rsidRPr="005E00EC">
        <w:t xml:space="preserve"> </w:t>
      </w:r>
      <w:r>
        <w:t xml:space="preserve">on </w:t>
      </w:r>
      <w:r w:rsidR="00E42DFD">
        <w:t xml:space="preserve">the </w:t>
      </w:r>
      <w:r>
        <w:t>violence, abuse, neglect and</w:t>
      </w:r>
      <w:r w:rsidRPr="00FD3ABA">
        <w:t xml:space="preserve"> exploitation experienced by people with disability in Australia</w:t>
      </w:r>
      <w:r>
        <w:t>. A big thanks to those who supported the call to extend the commission – every act of support helped to ensure that the commission now has sufficient time to conduct the</w:t>
      </w:r>
      <w:r w:rsidR="00B00AAA">
        <w:t>ir</w:t>
      </w:r>
      <w:r>
        <w:t xml:space="preserve"> investigations </w:t>
      </w:r>
      <w:r w:rsidR="00E42DFD">
        <w:t>thoroughly. The Final Report is now due on 29 September 2023.</w:t>
      </w:r>
    </w:p>
    <w:p w14:paraId="77ED8C22" w14:textId="0BFD0AB5" w:rsidR="00A730BC" w:rsidRDefault="00A730BC" w:rsidP="00A730BC">
      <w:pPr>
        <w:pStyle w:val="ADDCBulletinbody"/>
        <w:spacing w:before="0" w:after="0"/>
      </w:pPr>
      <w:r>
        <w:t xml:space="preserve">If you have resources, reports, campaigns or projects you would like featured in our Bulletin, do contact us. We would love to hear from you.   </w:t>
      </w:r>
    </w:p>
    <w:p w14:paraId="6F25DF1F" w14:textId="77777777" w:rsidR="00A730BC" w:rsidRDefault="00A730BC" w:rsidP="00A730BC">
      <w:pPr>
        <w:pStyle w:val="ADDCBulletinbody"/>
        <w:spacing w:before="0" w:after="0"/>
      </w:pPr>
    </w:p>
    <w:p w14:paraId="1AEDA253" w14:textId="77777777" w:rsidR="00A730BC" w:rsidRDefault="00A730BC" w:rsidP="00A730BC">
      <w:pPr>
        <w:pStyle w:val="ADDCBulletinbody"/>
        <w:spacing w:before="0" w:after="0"/>
      </w:pPr>
      <w:r>
        <w:t>On behalf of ADDC, we thank you for being with us on this journey to a more inclusive world,</w:t>
      </w:r>
    </w:p>
    <w:p w14:paraId="114A0CCC" w14:textId="77777777" w:rsidR="00A730BC" w:rsidRDefault="00A730BC" w:rsidP="009A62FD">
      <w:pPr>
        <w:pStyle w:val="ADDCBulletinbody"/>
        <w:spacing w:before="0" w:after="0"/>
      </w:pPr>
    </w:p>
    <w:p w14:paraId="01D62022" w14:textId="56583730" w:rsidR="009A62FD" w:rsidRDefault="00B728F6" w:rsidP="009A62FD">
      <w:pPr>
        <w:pStyle w:val="ADDCBulletinbody"/>
        <w:spacing w:before="0" w:after="0"/>
      </w:pPr>
      <w:r>
        <w:t>Kerryn Clarke</w:t>
      </w:r>
    </w:p>
    <w:p w14:paraId="0E9B65B0" w14:textId="77777777" w:rsidR="009A62FD" w:rsidRDefault="009A62FD" w:rsidP="009A62FD">
      <w:pPr>
        <w:pStyle w:val="ADDCBulletinbody"/>
        <w:spacing w:before="0" w:after="0"/>
      </w:pPr>
      <w:r>
        <w:t>Executive Officer</w:t>
      </w:r>
    </w:p>
    <w:p w14:paraId="7A98C04B" w14:textId="7FE41C4B" w:rsidR="009A62FD" w:rsidRDefault="00352750" w:rsidP="009A62FD">
      <w:pPr>
        <w:pStyle w:val="ADDCBulletinbody"/>
        <w:spacing w:before="0" w:after="0"/>
      </w:pPr>
      <w:hyperlink r:id="rId8" w:history="1">
        <w:r w:rsidR="00B60B79" w:rsidRPr="00E82450">
          <w:rPr>
            <w:rStyle w:val="Hyperlink"/>
          </w:rPr>
          <w:t>kclarke@addc.</w:t>
        </w:r>
        <w:r w:rsidR="00B728F6" w:rsidRPr="00E82450">
          <w:rPr>
            <w:rStyle w:val="Hyperlink"/>
          </w:rPr>
          <w:t>org.au</w:t>
        </w:r>
      </w:hyperlink>
    </w:p>
    <w:p w14:paraId="5115E64B" w14:textId="77777777" w:rsidR="009A62FD" w:rsidRDefault="009A62FD" w:rsidP="009A62FD">
      <w:pPr>
        <w:pStyle w:val="ADDCBulletinbody"/>
        <w:spacing w:before="0" w:after="0"/>
      </w:pPr>
    </w:p>
    <w:p w14:paraId="5030BE8F" w14:textId="77777777" w:rsidR="009A62FD" w:rsidRDefault="009A62FD" w:rsidP="009A62FD">
      <w:pPr>
        <w:pStyle w:val="ADDCBulletinbody"/>
        <w:spacing w:before="0" w:after="0"/>
      </w:pPr>
      <w:r>
        <w:t>Linda Munoz</w:t>
      </w:r>
    </w:p>
    <w:p w14:paraId="790B62B1" w14:textId="77777777" w:rsidR="009A62FD" w:rsidRDefault="009A62FD" w:rsidP="009A62FD">
      <w:pPr>
        <w:pStyle w:val="ADDCBulletinbody"/>
        <w:spacing w:before="0" w:after="0"/>
      </w:pPr>
      <w:r>
        <w:t>Support Officer</w:t>
      </w:r>
    </w:p>
    <w:p w14:paraId="72B19BFC" w14:textId="7B44F0EB" w:rsidR="009A62FD" w:rsidRDefault="00352750" w:rsidP="009A62FD">
      <w:pPr>
        <w:pStyle w:val="ADDCBulletinbody"/>
        <w:spacing w:before="0" w:after="0"/>
        <w:rPr>
          <w:rStyle w:val="Hyperlink"/>
        </w:rPr>
      </w:pPr>
      <w:hyperlink r:id="rId9" w:history="1">
        <w:r w:rsidR="009A62FD" w:rsidRPr="00DA232B">
          <w:rPr>
            <w:rStyle w:val="Hyperlink"/>
          </w:rPr>
          <w:t>lmunoz@addc.org.au</w:t>
        </w:r>
      </w:hyperlink>
    </w:p>
    <w:p w14:paraId="1EDB603C" w14:textId="77777777" w:rsidR="0042687C" w:rsidRDefault="0042687C" w:rsidP="009A62FD">
      <w:pPr>
        <w:pStyle w:val="ADDCBulletinbody"/>
        <w:spacing w:before="0" w:after="0"/>
        <w:rPr>
          <w:rStyle w:val="Hyperlink"/>
        </w:rPr>
      </w:pPr>
    </w:p>
    <w:p w14:paraId="1B8CCA31" w14:textId="098867B6" w:rsidR="009122F7" w:rsidRPr="00126B51" w:rsidRDefault="00534C19" w:rsidP="00126B51">
      <w:pPr>
        <w:pStyle w:val="Heading1"/>
      </w:pPr>
      <w:bookmarkStart w:id="0" w:name="_COVID-19_information_for"/>
      <w:bookmarkStart w:id="1" w:name="_COVID-19_information_regarding"/>
      <w:bookmarkStart w:id="2" w:name="ADDC_News"/>
      <w:bookmarkEnd w:id="0"/>
      <w:bookmarkEnd w:id="1"/>
      <w:r>
        <w:lastRenderedPageBreak/>
        <w:t>ADDC NEWS</w:t>
      </w:r>
    </w:p>
    <w:p w14:paraId="0CACC741" w14:textId="77777777" w:rsidR="006D2D7F" w:rsidRPr="009C2BFF" w:rsidRDefault="006D2D7F" w:rsidP="009C2BFF">
      <w:pPr>
        <w:pStyle w:val="Heading2"/>
      </w:pPr>
      <w:bookmarkStart w:id="3" w:name="_ADDC_NEWS"/>
      <w:bookmarkStart w:id="4" w:name="_IN_THE_NEWS"/>
      <w:bookmarkStart w:id="5" w:name="ADDCcuts"/>
      <w:bookmarkStart w:id="6" w:name="_Toc507249319"/>
      <w:bookmarkEnd w:id="2"/>
      <w:bookmarkEnd w:id="3"/>
      <w:bookmarkEnd w:id="4"/>
      <w:bookmarkEnd w:id="5"/>
      <w:r w:rsidRPr="009C2BFF">
        <w:t>Aid budget cuts will devastate people with disabilities</w:t>
      </w:r>
    </w:p>
    <w:p w14:paraId="26326AA7" w14:textId="5F6B01D5" w:rsidR="006D2D7F" w:rsidRPr="004B268A" w:rsidRDefault="006D2D7F" w:rsidP="004B268A">
      <w:pPr>
        <w:pStyle w:val="ADDCBulletinbody"/>
        <w:rPr>
          <w:lang w:bidi="ar-SA"/>
        </w:rPr>
      </w:pPr>
      <w:r w:rsidRPr="004B268A">
        <w:rPr>
          <w:lang w:bidi="ar-SA"/>
        </w:rPr>
        <w:t xml:space="preserve">The Federal Government has failed people with disabilities in </w:t>
      </w:r>
      <w:r w:rsidR="00AE7BC4" w:rsidRPr="004B268A">
        <w:t>the 2021</w:t>
      </w:r>
      <w:r w:rsidR="004B268A" w:rsidRPr="004B268A">
        <w:t>-20</w:t>
      </w:r>
      <w:r w:rsidR="00AE7BC4" w:rsidRPr="004B268A">
        <w:t xml:space="preserve">22 </w:t>
      </w:r>
      <w:r w:rsidRPr="004B268A">
        <w:rPr>
          <w:lang w:bidi="ar-SA"/>
        </w:rPr>
        <w:t>aid budget by maintaining deep cuts to critical funding for disability inclusion</w:t>
      </w:r>
      <w:r w:rsidR="00AE7BC4" w:rsidRPr="004B268A">
        <w:t>. ADDC</w:t>
      </w:r>
      <w:r w:rsidRPr="004B268A">
        <w:rPr>
          <w:lang w:bidi="ar-SA"/>
        </w:rPr>
        <w:t xml:space="preserve"> describes the move as cruel for a Government that has promised to protect the most vulnerable.</w:t>
      </w:r>
      <w:r w:rsidR="008078F9">
        <w:rPr>
          <w:lang w:bidi="ar-SA"/>
        </w:rPr>
        <w:t xml:space="preserve"> </w:t>
      </w:r>
      <w:r w:rsidRPr="004B268A">
        <w:rPr>
          <w:lang w:bidi="ar-SA"/>
        </w:rPr>
        <w:t>ADDC Executive Officer Kerryn Clarke said the COVID-19 pandemic has had a catastrophic impact on people with disabilities throughout our region and globally.</w:t>
      </w:r>
    </w:p>
    <w:p w14:paraId="5DD28242" w14:textId="0C23D88E" w:rsidR="006D2D7F" w:rsidRPr="004B268A" w:rsidRDefault="006D2D7F" w:rsidP="004B268A">
      <w:pPr>
        <w:pStyle w:val="ADDCBulletinbody"/>
        <w:rPr>
          <w:lang w:bidi="ar-SA"/>
        </w:rPr>
      </w:pPr>
      <w:r w:rsidRPr="004B268A">
        <w:rPr>
          <w:lang w:bidi="ar-SA"/>
        </w:rPr>
        <w:t>“People with disabilities are more likely to die from COVID-19, making up more than 50 per cent of all deaths in high income countries,” Ms Clarke said. “That figure is likely to be much, much higher in low</w:t>
      </w:r>
      <w:r w:rsidRPr="004B268A">
        <w:t xml:space="preserve"> </w:t>
      </w:r>
      <w:r w:rsidRPr="004B268A">
        <w:rPr>
          <w:lang w:bidi="ar-SA"/>
        </w:rPr>
        <w:t>and middle income countries. Without strategic intervention, the pandemic is set to widen inequalities and push people with disabilities and their families deeper into poverty and increase the death rate even further.”</w:t>
      </w:r>
    </w:p>
    <w:p w14:paraId="0F6F1408" w14:textId="515CC2B4" w:rsidR="00680BFC" w:rsidRPr="004B268A" w:rsidRDefault="006D2D7F" w:rsidP="004B268A">
      <w:pPr>
        <w:pStyle w:val="ADDCBulletinbody"/>
      </w:pPr>
      <w:r w:rsidRPr="004B268A">
        <w:rPr>
          <w:lang w:bidi="ar-SA"/>
        </w:rPr>
        <w:t>“It is devastating to see our most vulnerable friends and neighbours abandoned when they need us the most.”</w:t>
      </w:r>
    </w:p>
    <w:p w14:paraId="7471351A" w14:textId="0637AB42" w:rsidR="006D2D7F" w:rsidRPr="006D2D7F" w:rsidRDefault="00352750" w:rsidP="006D2D7F">
      <w:pPr>
        <w:pStyle w:val="ADDCBulletinbody"/>
      </w:pPr>
      <w:hyperlink r:id="rId10" w:history="1">
        <w:r w:rsidR="006D2D7F" w:rsidRPr="006D2D7F">
          <w:rPr>
            <w:rStyle w:val="Hyperlink"/>
            <w:shd w:val="clear" w:color="auto" w:fill="FFFFFF"/>
          </w:rPr>
          <w:t>Read the full media release.</w:t>
        </w:r>
      </w:hyperlink>
    </w:p>
    <w:p w14:paraId="122626D1" w14:textId="7EBC9A26" w:rsidR="008B2890" w:rsidRDefault="00C6712F" w:rsidP="009C2BFF">
      <w:pPr>
        <w:pStyle w:val="Heading1"/>
        <w:rPr>
          <w:rStyle w:val="Strong"/>
          <w:b/>
          <w:bCs w:val="0"/>
        </w:rPr>
      </w:pPr>
      <w:bookmarkStart w:id="7" w:name="INTHENEWS"/>
      <w:bookmarkEnd w:id="7"/>
      <w:r w:rsidRPr="003F2806">
        <w:rPr>
          <w:rStyle w:val="Strong"/>
          <w:b/>
          <w:bCs w:val="0"/>
        </w:rPr>
        <w:t xml:space="preserve">IN THE </w:t>
      </w:r>
      <w:r w:rsidRPr="009C2BFF">
        <w:rPr>
          <w:rStyle w:val="Strong"/>
          <w:b/>
          <w:bCs w:val="0"/>
        </w:rPr>
        <w:t>NEWS</w:t>
      </w:r>
      <w:bookmarkStart w:id="8" w:name="_Toc507249320"/>
      <w:bookmarkEnd w:id="6"/>
    </w:p>
    <w:p w14:paraId="24728FEE" w14:textId="2D7FC14F" w:rsidR="00D01C94" w:rsidRPr="00D01C94" w:rsidRDefault="00D01C94" w:rsidP="00D01C94">
      <w:pPr>
        <w:pStyle w:val="Heading2"/>
      </w:pPr>
      <w:bookmarkStart w:id="9" w:name="CBMcuts"/>
      <w:bookmarkEnd w:id="9"/>
      <w:r w:rsidRPr="00D01C94">
        <w:t>Disability aid budget stagnates while COVID-19 rampages</w:t>
      </w:r>
    </w:p>
    <w:p w14:paraId="7181858E" w14:textId="785DF12B" w:rsidR="00D01C94" w:rsidRPr="009C2BFF" w:rsidRDefault="00D01C94" w:rsidP="009C2BFF">
      <w:pPr>
        <w:pStyle w:val="ADDCBulletinbody"/>
      </w:pPr>
      <w:r w:rsidRPr="009C2BFF">
        <w:t>Leading disability-inclusive international development agency, CBM Australia is appalled that the Federal Government has failed to restore core funds for people with disabilities in its aid budget. CBM CEO Jane Edge said the COVID-19 pandemic has had a catastrophic impact on people with disabilities.</w:t>
      </w:r>
    </w:p>
    <w:p w14:paraId="1EE8B82B" w14:textId="77777777" w:rsidR="00D01C94" w:rsidRPr="009C2BFF" w:rsidRDefault="00D01C94" w:rsidP="009C2BFF">
      <w:pPr>
        <w:pStyle w:val="ADDCBulletinbody"/>
      </w:pPr>
      <w:r w:rsidRPr="009C2BFF">
        <w:t>“This is a defining moral challenge of our generation,” Ms Edge said. “It is horrific. People with disabilities are dying at higher rates, they are going hungry, they are without access to medical care and are being pushed into deeper poverty.”</w:t>
      </w:r>
    </w:p>
    <w:p w14:paraId="4B99BD45" w14:textId="77777777" w:rsidR="00D01C94" w:rsidRPr="009C2BFF" w:rsidRDefault="00D01C94" w:rsidP="009C2BFF">
      <w:pPr>
        <w:pStyle w:val="ADDCBulletinbody"/>
      </w:pPr>
      <w:r w:rsidRPr="009C2BFF">
        <w:t xml:space="preserve">“Immediate strategic and financial intervention for people with disabilities is desperately needed to reduce widening inequalities. This goes to the heart of social justice and who we are as a nation.” </w:t>
      </w:r>
    </w:p>
    <w:p w14:paraId="0C71D40E" w14:textId="1627EAD4" w:rsidR="00D01C94" w:rsidRPr="009C2BFF" w:rsidRDefault="00D01C94" w:rsidP="009C2BFF">
      <w:pPr>
        <w:pStyle w:val="ADDCBulletinbody"/>
      </w:pPr>
      <w:r w:rsidRPr="009C2BFF">
        <w:t>CBM is continuing to call for the Government to put a clear focus on disability inclusion in their COVID-19 response, including specific funding, and to increase the central disability allocation to a minimum of $14m per annum.</w:t>
      </w:r>
    </w:p>
    <w:p w14:paraId="14689039" w14:textId="74929E98" w:rsidR="00D01C94" w:rsidRDefault="00352750" w:rsidP="00D01C94">
      <w:pPr>
        <w:pStyle w:val="ADDCBulletinbody"/>
        <w:rPr>
          <w:rStyle w:val="Hyperlink"/>
          <w:shd w:val="clear" w:color="auto" w:fill="FFFFFF"/>
        </w:rPr>
      </w:pPr>
      <w:hyperlink r:id="rId11" w:history="1">
        <w:r w:rsidR="00D01C94" w:rsidRPr="00680BFC">
          <w:rPr>
            <w:rStyle w:val="Hyperlink"/>
            <w:shd w:val="clear" w:color="auto" w:fill="FFFFFF"/>
          </w:rPr>
          <w:t>Read the full media release.</w:t>
        </w:r>
      </w:hyperlink>
    </w:p>
    <w:p w14:paraId="6CEE9EA8" w14:textId="77777777" w:rsidR="00452453" w:rsidRPr="009C2BFF" w:rsidRDefault="00452453" w:rsidP="009C2BFF">
      <w:pPr>
        <w:pStyle w:val="Heading2"/>
        <w:rPr>
          <w:rStyle w:val="Hyperlink"/>
          <w:color w:val="auto"/>
          <w:u w:val="none"/>
        </w:rPr>
      </w:pPr>
      <w:r w:rsidRPr="009C2BFF">
        <w:rPr>
          <w:rStyle w:val="Hyperlink"/>
          <w:color w:val="auto"/>
          <w:u w:val="none"/>
        </w:rPr>
        <w:lastRenderedPageBreak/>
        <w:t>COVID-19 Spikes Across Asia, Australian Aid Falls</w:t>
      </w:r>
      <w:bookmarkStart w:id="10" w:name="FeaturedResources"/>
      <w:bookmarkStart w:id="11" w:name="Petition"/>
      <w:bookmarkEnd w:id="8"/>
      <w:bookmarkEnd w:id="10"/>
      <w:bookmarkEnd w:id="11"/>
    </w:p>
    <w:p w14:paraId="2780CA36" w14:textId="6B757F4E" w:rsidR="00452453" w:rsidRPr="009C2BFF" w:rsidRDefault="00452453" w:rsidP="009C2BFF">
      <w:pPr>
        <w:pStyle w:val="ADDCBulletinbody"/>
      </w:pPr>
      <w:r w:rsidRPr="009C2BFF">
        <w:t>The Australian Council for International Development (ACFID) – Australia’s peak-body for international development NGOs – has expressed concern that against the backdrop of an Asia-Pacific at the epicentre of the pandemic, Australia’s development assistance is declining. Responding to the budget, ACFID CEO, Marc Purcell said:</w:t>
      </w:r>
    </w:p>
    <w:p w14:paraId="314BF023" w14:textId="38003973" w:rsidR="00452453" w:rsidRPr="009C2BFF" w:rsidRDefault="00452453" w:rsidP="009C2BFF">
      <w:pPr>
        <w:pStyle w:val="ADDCBulletinbody"/>
      </w:pPr>
      <w:r w:rsidRPr="009C2BFF">
        <w:t>“The Australian Government did the right thing by front-loading its immediate regional response to COVID-19. But despite COVID-19 deaths rising alarmingly across the Asia-Pacific, Australian development assistance is now declining.</w:t>
      </w:r>
    </w:p>
    <w:p w14:paraId="72D27B40" w14:textId="3FDB4FE4" w:rsidR="00452453" w:rsidRPr="009C2BFF" w:rsidRDefault="00452453" w:rsidP="009C2BFF">
      <w:pPr>
        <w:pStyle w:val="ADDCBulletinbody"/>
      </w:pPr>
      <w:r w:rsidRPr="009C2BFF">
        <w:t>“The situation is fast evolving, but our budget response is not. Beyond the two-year package for India, there are no new, additional investments in this budget for tackling the pandemic.</w:t>
      </w:r>
    </w:p>
    <w:p w14:paraId="1B649D9F" w14:textId="63F24675" w:rsidR="00452453" w:rsidRPr="009C2BFF" w:rsidRDefault="00452453" w:rsidP="009C2BFF">
      <w:pPr>
        <w:pStyle w:val="ADDCBulletinbody"/>
      </w:pPr>
      <w:r w:rsidRPr="009C2BFF">
        <w:t>“DFAT is working around the clock on our response in the region, but we need a greater speed and scale of investment from the Government.”</w:t>
      </w:r>
    </w:p>
    <w:p w14:paraId="50C8E045" w14:textId="03B6C29B" w:rsidR="00452453" w:rsidRPr="009C2BFF" w:rsidRDefault="00452453" w:rsidP="009C2BFF">
      <w:pPr>
        <w:pStyle w:val="ADDCBulletinbody"/>
      </w:pPr>
      <w:bookmarkStart w:id="12" w:name="ACFIDcuts"/>
      <w:bookmarkEnd w:id="12"/>
      <w:r w:rsidRPr="009C2BFF">
        <w:t>ACFID has expressed deep disappointment that the 25% cut to the Central Disability Fund has been retained.</w:t>
      </w:r>
    </w:p>
    <w:p w14:paraId="4492F42F" w14:textId="2879FC94" w:rsidR="00452453" w:rsidRPr="009C2BFF" w:rsidRDefault="00452453" w:rsidP="009C2BFF">
      <w:pPr>
        <w:pStyle w:val="ADDCBulletinbody"/>
      </w:pPr>
      <w:r w:rsidRPr="009C2BFF">
        <w:t>ACFID looks forward to engaging further with the Department of Foreign Affairs and Trade on areas in the development assistance budget such as, disability, gender, youth and climate change in the coming weeks.</w:t>
      </w:r>
    </w:p>
    <w:p w14:paraId="6D9BDFDB" w14:textId="32BD863B" w:rsidR="00452453" w:rsidRPr="00452453" w:rsidRDefault="00352750" w:rsidP="00452453">
      <w:pPr>
        <w:pStyle w:val="ADDCBulletinbody"/>
      </w:pPr>
      <w:hyperlink r:id="rId12" w:history="1">
        <w:r w:rsidR="00452453" w:rsidRPr="00B70F21">
          <w:rPr>
            <w:rStyle w:val="Hyperlink"/>
          </w:rPr>
          <w:t>Read the full media release</w:t>
        </w:r>
      </w:hyperlink>
      <w:r w:rsidR="00452453" w:rsidRPr="00452453">
        <w:t>.</w:t>
      </w:r>
    </w:p>
    <w:p w14:paraId="1A28650E" w14:textId="15A4C811" w:rsidR="008C3253" w:rsidRDefault="008C3253" w:rsidP="00452453">
      <w:pPr>
        <w:pStyle w:val="Heading2"/>
      </w:pPr>
      <w:r>
        <w:t>International Day against Homophobia, Biphobia and Transphobia</w:t>
      </w:r>
      <w:r w:rsidR="00B804EC">
        <w:t>:</w:t>
      </w:r>
      <w:r>
        <w:t xml:space="preserve"> LGBTIQ+ </w:t>
      </w:r>
      <w:r w:rsidR="00B804EC">
        <w:t>people</w:t>
      </w:r>
      <w:r>
        <w:t xml:space="preserve"> with disabilities during the pandemic</w:t>
      </w:r>
    </w:p>
    <w:p w14:paraId="60F7C452" w14:textId="05986B37" w:rsidR="00C55AFC" w:rsidRDefault="00F511FE" w:rsidP="009C2BFF">
      <w:pPr>
        <w:pStyle w:val="ADDCBulletinbody"/>
      </w:pPr>
      <w:r>
        <w:t>Since the outbreak of the pandemic</w:t>
      </w:r>
      <w:r w:rsidR="00D40F6E">
        <w:t>, the</w:t>
      </w:r>
      <w:r>
        <w:t xml:space="preserve"> organizations ILGA-Europe and Transgender Europe have reported the LGBTIQ+ community </w:t>
      </w:r>
      <w:r w:rsidR="004D407E">
        <w:t xml:space="preserve">is and </w:t>
      </w:r>
      <w:r>
        <w:t xml:space="preserve">continue to be disproportionately affected by </w:t>
      </w:r>
      <w:r w:rsidR="004D407E">
        <w:t>COVID-19</w:t>
      </w:r>
      <w:r>
        <w:t>.</w:t>
      </w:r>
      <w:r w:rsidR="00D40F6E">
        <w:t xml:space="preserve"> The LGBTIQ+ community</w:t>
      </w:r>
      <w:r>
        <w:t xml:space="preserve"> often face barriers when accessing healthcare services and this has heightened during the pandemic</w:t>
      </w:r>
      <w:r w:rsidR="00D40F6E">
        <w:t xml:space="preserve"> particularly for LGBTIQ+ people with</w:t>
      </w:r>
      <w:r>
        <w:t xml:space="preserve"> disabilities. </w:t>
      </w:r>
    </w:p>
    <w:p w14:paraId="5B09D85A" w14:textId="56E826BD" w:rsidR="008C3253" w:rsidRPr="00F511FE" w:rsidRDefault="00352750" w:rsidP="00F511FE">
      <w:pPr>
        <w:jc w:val="both"/>
        <w:rPr>
          <w:rFonts w:ascii="Segoe UI" w:hAnsi="Segoe UI" w:cs="Segoe UI"/>
          <w:sz w:val="21"/>
          <w:szCs w:val="21"/>
        </w:rPr>
      </w:pPr>
      <w:hyperlink r:id="rId13" w:history="1">
        <w:r w:rsidR="00F511FE" w:rsidRPr="00F511FE">
          <w:rPr>
            <w:rStyle w:val="Hyperlink"/>
            <w:rFonts w:ascii="Segoe UI" w:hAnsi="Segoe UI" w:cs="Segoe UI"/>
            <w:sz w:val="21"/>
            <w:szCs w:val="21"/>
          </w:rPr>
          <w:t xml:space="preserve">Read the </w:t>
        </w:r>
        <w:r w:rsidR="00672516">
          <w:rPr>
            <w:rStyle w:val="Hyperlink"/>
            <w:rFonts w:ascii="Segoe UI" w:hAnsi="Segoe UI" w:cs="Segoe UI"/>
            <w:sz w:val="21"/>
            <w:szCs w:val="21"/>
          </w:rPr>
          <w:t xml:space="preserve">full </w:t>
        </w:r>
        <w:r w:rsidR="00F511FE" w:rsidRPr="00F511FE">
          <w:rPr>
            <w:rStyle w:val="Hyperlink"/>
            <w:rFonts w:ascii="Segoe UI" w:hAnsi="Segoe UI" w:cs="Segoe UI"/>
            <w:sz w:val="21"/>
            <w:szCs w:val="21"/>
          </w:rPr>
          <w:t>media release.</w:t>
        </w:r>
      </w:hyperlink>
    </w:p>
    <w:p w14:paraId="1D41CE2D" w14:textId="1AB98AAD" w:rsidR="00D876D4" w:rsidRDefault="00D876D4" w:rsidP="00D35A15">
      <w:pPr>
        <w:pStyle w:val="Heading2"/>
      </w:pPr>
      <w:r>
        <w:t>Seventh Session of the Africa Regional Forum on Sustainable Development</w:t>
      </w:r>
    </w:p>
    <w:p w14:paraId="49A09A28" w14:textId="77777777" w:rsidR="00A21EAF" w:rsidRDefault="00D876D4" w:rsidP="009C2BFF">
      <w:pPr>
        <w:pStyle w:val="ADDCBulletinbody"/>
      </w:pPr>
      <w:r w:rsidRPr="00567C73">
        <w:t xml:space="preserve">The United Nations Economic Commission for Africa in collaboration with the African Union Commission and the African Development Bank held the seventh session of the Africa Regional Forum on Sustainable Development. </w:t>
      </w:r>
      <w:r w:rsidR="00A21EAF">
        <w:t>The t</w:t>
      </w:r>
      <w:r w:rsidRPr="00567C73">
        <w:t>heme of the session was “</w:t>
      </w:r>
      <w:r w:rsidRPr="00567C73">
        <w:rPr>
          <w:i/>
        </w:rPr>
        <w:t>Building forward better towards a resilient and green Africa to achieve the 2030 Agenda and Agenda 2063</w:t>
      </w:r>
      <w:r w:rsidRPr="00567C73">
        <w:t xml:space="preserve">”. </w:t>
      </w:r>
    </w:p>
    <w:p w14:paraId="57F67D36" w14:textId="09C7B96A" w:rsidR="00567C73" w:rsidRPr="00567C73" w:rsidRDefault="00A21EAF" w:rsidP="009C2BFF">
      <w:pPr>
        <w:pStyle w:val="ADDCBulletinbody"/>
      </w:pPr>
      <w:r>
        <w:lastRenderedPageBreak/>
        <w:t xml:space="preserve">The </w:t>
      </w:r>
      <w:r w:rsidR="00D876D4" w:rsidRPr="00567C73">
        <w:t>A</w:t>
      </w:r>
      <w:r>
        <w:t>frican Disability Forum</w:t>
      </w:r>
      <w:r w:rsidR="00D876D4" w:rsidRPr="00567C73">
        <w:t xml:space="preserve"> and </w:t>
      </w:r>
      <w:r>
        <w:t>the International Disability Alliance</w:t>
      </w:r>
      <w:r w:rsidR="00D876D4" w:rsidRPr="00567C73">
        <w:t xml:space="preserve"> actively engaged in the session, monitoring, collecting and disseminating key information to organizations of persons with disabilities </w:t>
      </w:r>
      <w:r>
        <w:t xml:space="preserve">to </w:t>
      </w:r>
      <w:r w:rsidR="00D876D4" w:rsidRPr="00567C73">
        <w:t xml:space="preserve">encourage their participation to influence the prioritization of persons with disabilities in the implementation of Agenda 2030 and Agenda 2063. </w:t>
      </w:r>
      <w:r w:rsidR="00567C73" w:rsidRPr="00567C73">
        <w:t xml:space="preserve"> </w:t>
      </w:r>
    </w:p>
    <w:p w14:paraId="54997734" w14:textId="7F66C5E4" w:rsidR="00D876D4" w:rsidRPr="00567C73" w:rsidRDefault="00567C73" w:rsidP="009C2BFF">
      <w:pPr>
        <w:pStyle w:val="ADDCBulletinbody"/>
      </w:pPr>
      <w:r w:rsidRPr="00567C73">
        <w:t>At the end of the consultation, the forum recognized that:</w:t>
      </w:r>
    </w:p>
    <w:p w14:paraId="24C2B7B0" w14:textId="7008EFFB" w:rsidR="00567C73" w:rsidRPr="00567C73" w:rsidRDefault="00567C73" w:rsidP="009C2BFF">
      <w:pPr>
        <w:pStyle w:val="ADDCBulletinbody"/>
        <w:numPr>
          <w:ilvl w:val="0"/>
          <w:numId w:val="11"/>
        </w:numPr>
      </w:pPr>
      <w:r w:rsidRPr="00567C73">
        <w:t xml:space="preserve">High quality data disaggregation by gender and disability are key in closing the digital divide and </w:t>
      </w:r>
      <w:r w:rsidR="00A21EAF">
        <w:t xml:space="preserve">in </w:t>
      </w:r>
      <w:r w:rsidRPr="00567C73">
        <w:t>leaving no one behind (including minorities and other vulnerable groups)</w:t>
      </w:r>
    </w:p>
    <w:p w14:paraId="63C661A6" w14:textId="0A9DBFA4" w:rsidR="00567C73" w:rsidRPr="00567C73" w:rsidRDefault="00567C73" w:rsidP="009C2BFF">
      <w:pPr>
        <w:pStyle w:val="ADDCBulletinbody"/>
        <w:numPr>
          <w:ilvl w:val="0"/>
          <w:numId w:val="11"/>
        </w:numPr>
      </w:pPr>
      <w:r w:rsidRPr="00567C73">
        <w:t xml:space="preserve">Social protection of vulnerable populations is key </w:t>
      </w:r>
      <w:r w:rsidR="00A21EAF">
        <w:t>in reducing</w:t>
      </w:r>
      <w:r w:rsidRPr="00567C73">
        <w:t xml:space="preserve"> inequalities and to achieve SDG 10.</w:t>
      </w:r>
    </w:p>
    <w:p w14:paraId="2B0BA0C0" w14:textId="52D0EA6A" w:rsidR="00567C73" w:rsidRPr="00567C73" w:rsidRDefault="00567C73" w:rsidP="009C2BFF">
      <w:pPr>
        <w:pStyle w:val="ADDCBulletinbody"/>
        <w:numPr>
          <w:ilvl w:val="0"/>
          <w:numId w:val="11"/>
        </w:numPr>
      </w:pPr>
      <w:r w:rsidRPr="00567C73">
        <w:t>Governments must strengthen national labor laws and policies to ensure that vulnerable and marginalized are protected to achieve SDG 8.</w:t>
      </w:r>
    </w:p>
    <w:p w14:paraId="149AD1A1" w14:textId="6C92FF58" w:rsidR="00D876D4" w:rsidRPr="00567C73" w:rsidRDefault="00352750" w:rsidP="00567C73">
      <w:pPr>
        <w:rPr>
          <w:rFonts w:ascii="Segoe UI" w:hAnsi="Segoe UI" w:cs="Segoe UI"/>
          <w:sz w:val="21"/>
          <w:szCs w:val="21"/>
        </w:rPr>
      </w:pPr>
      <w:hyperlink r:id="rId14" w:history="1">
        <w:r w:rsidR="00567C73" w:rsidRPr="00A21EAF">
          <w:rPr>
            <w:rStyle w:val="Hyperlink"/>
            <w:rFonts w:ascii="Segoe UI" w:hAnsi="Segoe UI" w:cs="Segoe UI"/>
            <w:sz w:val="21"/>
            <w:szCs w:val="21"/>
          </w:rPr>
          <w:t>Read the</w:t>
        </w:r>
        <w:r w:rsidR="00A21EAF" w:rsidRPr="00A21EAF">
          <w:rPr>
            <w:rStyle w:val="Hyperlink"/>
            <w:rFonts w:ascii="Segoe UI" w:hAnsi="Segoe UI" w:cs="Segoe UI"/>
            <w:sz w:val="21"/>
            <w:szCs w:val="21"/>
          </w:rPr>
          <w:t xml:space="preserve"> full</w:t>
        </w:r>
        <w:r w:rsidR="00567C73" w:rsidRPr="00A21EAF">
          <w:rPr>
            <w:rStyle w:val="Hyperlink"/>
            <w:rFonts w:ascii="Segoe UI" w:hAnsi="Segoe UI" w:cs="Segoe UI"/>
            <w:sz w:val="21"/>
            <w:szCs w:val="21"/>
          </w:rPr>
          <w:t xml:space="preserve"> media release</w:t>
        </w:r>
      </w:hyperlink>
      <w:r w:rsidR="00567C73" w:rsidRPr="00567C73">
        <w:rPr>
          <w:rFonts w:ascii="Segoe UI" w:hAnsi="Segoe UI" w:cs="Segoe UI"/>
          <w:sz w:val="21"/>
          <w:szCs w:val="21"/>
        </w:rPr>
        <w:t>.</w:t>
      </w:r>
    </w:p>
    <w:p w14:paraId="1E051DA0" w14:textId="7793E78B" w:rsidR="005448E9" w:rsidRPr="009C2BFF" w:rsidRDefault="00B92162" w:rsidP="009C2BFF">
      <w:pPr>
        <w:pStyle w:val="Heading1"/>
      </w:pPr>
      <w:bookmarkStart w:id="13" w:name="NewResources"/>
      <w:bookmarkEnd w:id="13"/>
      <w:r w:rsidRPr="00126B51">
        <w:rPr>
          <w:rStyle w:val="Strong"/>
          <w:b/>
          <w:bCs w:val="0"/>
        </w:rPr>
        <w:t>NEW</w:t>
      </w:r>
      <w:r w:rsidR="0067123F" w:rsidRPr="00126B51">
        <w:rPr>
          <w:rStyle w:val="Strong"/>
          <w:b/>
          <w:bCs w:val="0"/>
        </w:rPr>
        <w:t xml:space="preserve"> RESOURCES</w:t>
      </w:r>
    </w:p>
    <w:p w14:paraId="505F6CE3" w14:textId="00660EB7" w:rsidR="00C97B21" w:rsidRPr="00CC24A3" w:rsidRDefault="00C97B21" w:rsidP="00C97B21">
      <w:pPr>
        <w:pStyle w:val="Heading2"/>
        <w:rPr>
          <w:rStyle w:val="Hyperlink"/>
          <w:color w:val="auto"/>
          <w:u w:val="none"/>
        </w:rPr>
      </w:pPr>
      <w:r>
        <w:t xml:space="preserve">Facts &amp; Figures: </w:t>
      </w:r>
      <w:r w:rsidRPr="00CC24A3">
        <w:rPr>
          <w:rStyle w:val="Hyperlink"/>
          <w:color w:val="auto"/>
          <w:u w:val="none"/>
        </w:rPr>
        <w:t>ACFID’s summary of the 2021 Federal Budget</w:t>
      </w:r>
    </w:p>
    <w:p w14:paraId="5CA18435" w14:textId="4AF5E05F" w:rsidR="00C97B21" w:rsidRPr="009C2BFF" w:rsidRDefault="00C97B21" w:rsidP="009C2BFF">
      <w:pPr>
        <w:pStyle w:val="ADDCBulletinbody"/>
      </w:pPr>
      <w:r w:rsidRPr="009C2BFF">
        <w:t xml:space="preserve">This document highlights the key increases and decreases in funding of international development policies and programs in the 2021-2022 Federal Budget, pointing out the sector-wide concerns </w:t>
      </w:r>
      <w:r w:rsidR="008078F9" w:rsidRPr="009C2BFF">
        <w:t>regarding the</w:t>
      </w:r>
      <w:r w:rsidRPr="009C2BFF">
        <w:t xml:space="preserve"> Government</w:t>
      </w:r>
      <w:r w:rsidR="008078F9" w:rsidRPr="009C2BFF">
        <w:t>’s decision</w:t>
      </w:r>
      <w:r w:rsidRPr="009C2BFF">
        <w:t xml:space="preserve"> </w:t>
      </w:r>
      <w:r w:rsidR="008078F9" w:rsidRPr="009C2BFF">
        <w:t>not to</w:t>
      </w:r>
      <w:r w:rsidRPr="009C2BFF">
        <w:t xml:space="preserve"> restore the 25 per cent cut to the Central Disability Fund.</w:t>
      </w:r>
    </w:p>
    <w:p w14:paraId="52937BDC" w14:textId="08958EB4" w:rsidR="00C97B21" w:rsidRPr="00C97B21" w:rsidRDefault="00352750" w:rsidP="00C97B21">
      <w:pPr>
        <w:pStyle w:val="ADDCBulletinbody"/>
      </w:pPr>
      <w:hyperlink r:id="rId15" w:history="1">
        <w:r w:rsidR="00C97B21" w:rsidRPr="00C97B21">
          <w:rPr>
            <w:rStyle w:val="Hyperlink"/>
          </w:rPr>
          <w:t>Download the summary document</w:t>
        </w:r>
      </w:hyperlink>
      <w:r w:rsidR="00C97B21">
        <w:t>.</w:t>
      </w:r>
    </w:p>
    <w:p w14:paraId="24218EA2" w14:textId="61B8819D" w:rsidR="00F511FE" w:rsidRDefault="00F511FE" w:rsidP="00C9760D">
      <w:pPr>
        <w:pStyle w:val="Heading2"/>
      </w:pPr>
      <w:r>
        <w:t xml:space="preserve">Position </w:t>
      </w:r>
      <w:r w:rsidR="00477A99">
        <w:t>p</w:t>
      </w:r>
      <w:r>
        <w:t xml:space="preserve">aper: </w:t>
      </w:r>
      <w:r w:rsidR="00477A99">
        <w:t>Violence</w:t>
      </w:r>
      <w:r>
        <w:t xml:space="preserve"> against women and girls with disabilities</w:t>
      </w:r>
    </w:p>
    <w:p w14:paraId="0ADB57CE" w14:textId="7FA48983" w:rsidR="00F511FE" w:rsidRPr="009C2BFF" w:rsidRDefault="00477A99" w:rsidP="009C2BFF">
      <w:pPr>
        <w:pStyle w:val="ADDCBulletinbody"/>
      </w:pPr>
      <w:r w:rsidRPr="009C2BFF">
        <w:t>This paper was</w:t>
      </w:r>
      <w:r w:rsidR="00421E1A" w:rsidRPr="009C2BFF">
        <w:t xml:space="preserve"> published </w:t>
      </w:r>
      <w:r w:rsidRPr="009C2BFF">
        <w:t xml:space="preserve">by the European Disability Forum (EDF) </w:t>
      </w:r>
      <w:r w:rsidR="00421E1A" w:rsidRPr="009C2BFF">
        <w:t xml:space="preserve">on violence against women and girls with disabilities as part of the consultation of the European Commission on gender based and domestic violence. Women and girls with disabilities continue to face violence, abuse and harmful practices </w:t>
      </w:r>
      <w:r w:rsidR="00CC6A39" w:rsidRPr="009C2BFF">
        <w:t>at rates much</w:t>
      </w:r>
      <w:r w:rsidR="00421E1A" w:rsidRPr="009C2BFF">
        <w:t xml:space="preserve"> higher than </w:t>
      </w:r>
      <w:r w:rsidR="00BB49A8" w:rsidRPr="009C2BFF">
        <w:t>women and girls</w:t>
      </w:r>
      <w:r w:rsidR="00421E1A" w:rsidRPr="009C2BFF">
        <w:t xml:space="preserve"> without any form of </w:t>
      </w:r>
      <w:r w:rsidR="00BB49A8" w:rsidRPr="009C2BFF">
        <w:t>disabili</w:t>
      </w:r>
      <w:r w:rsidR="00CC6A39" w:rsidRPr="009C2BFF">
        <w:t>ty</w:t>
      </w:r>
      <w:r w:rsidR="00BB49A8" w:rsidRPr="009C2BFF">
        <w:t>.</w:t>
      </w:r>
      <w:r w:rsidR="00421E1A" w:rsidRPr="009C2BFF">
        <w:t xml:space="preserve"> They also face additional barriers in terms of reporti</w:t>
      </w:r>
      <w:r w:rsidR="00CC6A39" w:rsidRPr="009C2BFF">
        <w:t>ng violence</w:t>
      </w:r>
      <w:r w:rsidR="00421E1A" w:rsidRPr="009C2BFF">
        <w:t xml:space="preserve">, accessing justice and victim rights support. </w:t>
      </w:r>
    </w:p>
    <w:p w14:paraId="35DD2250" w14:textId="4BB656B8" w:rsidR="00BB49A8" w:rsidRPr="00BB49A8" w:rsidRDefault="00352750" w:rsidP="005A53EA">
      <w:pPr>
        <w:pStyle w:val="ADDCBulletinbody"/>
        <w:rPr>
          <w:color w:val="2E2E2E"/>
        </w:rPr>
      </w:pPr>
      <w:hyperlink r:id="rId16" w:history="1">
        <w:r w:rsidR="00BB49A8" w:rsidRPr="00CC6A39">
          <w:rPr>
            <w:rStyle w:val="Hyperlink"/>
          </w:rPr>
          <w:t>Access the position paper</w:t>
        </w:r>
      </w:hyperlink>
      <w:r w:rsidR="00BB49A8" w:rsidRPr="00CC6A39">
        <w:t>.</w:t>
      </w:r>
    </w:p>
    <w:p w14:paraId="4F98A833" w14:textId="16F67DFE" w:rsidR="00C5338D" w:rsidRDefault="00C5338D" w:rsidP="00C9760D">
      <w:pPr>
        <w:pStyle w:val="Heading2"/>
      </w:pPr>
      <w:r>
        <w:t>Fact Sheet: Disability, Displacement and Climate Action</w:t>
      </w:r>
    </w:p>
    <w:p w14:paraId="2DFA58CE" w14:textId="321266C2" w:rsidR="003B0803" w:rsidRDefault="003B0803" w:rsidP="00C5338D">
      <w:pPr>
        <w:pStyle w:val="ADDCBulletinbody"/>
        <w:jc w:val="both"/>
      </w:pPr>
      <w:r>
        <w:t xml:space="preserve">The </w:t>
      </w:r>
      <w:r w:rsidR="00477A99" w:rsidRPr="00477A99">
        <w:t>United Nations High Commissioner for Refugees</w:t>
      </w:r>
      <w:r w:rsidR="00477A99">
        <w:t xml:space="preserve"> (UNHCR)</w:t>
      </w:r>
      <w:r>
        <w:t xml:space="preserve"> in collaboration with UNHCR’s </w:t>
      </w:r>
      <w:r w:rsidR="00477A99">
        <w:t>O</w:t>
      </w:r>
      <w:r>
        <w:t>ffice for the Special Advisor on Climate Actio</w:t>
      </w:r>
      <w:r w:rsidR="005A53EA">
        <w:t>n</w:t>
      </w:r>
      <w:r>
        <w:t xml:space="preserve"> and the Internal Displacement Monitoring Center (IDMC) published a factsheet illustrating important facts on the intersection of disability, </w:t>
      </w:r>
      <w:r w:rsidR="00477A99">
        <w:t>displacement</w:t>
      </w:r>
      <w:r>
        <w:t xml:space="preserve"> and climate change. </w:t>
      </w:r>
    </w:p>
    <w:p w14:paraId="112913FB" w14:textId="161ED319" w:rsidR="003B0803" w:rsidRDefault="003B0803" w:rsidP="00C5338D">
      <w:pPr>
        <w:pStyle w:val="ADDCBulletinbody"/>
        <w:jc w:val="both"/>
      </w:pPr>
      <w:r>
        <w:lastRenderedPageBreak/>
        <w:t>Th</w:t>
      </w:r>
      <w:r w:rsidR="00477A99">
        <w:t>is</w:t>
      </w:r>
      <w:r>
        <w:t xml:space="preserve"> </w:t>
      </w:r>
      <w:r w:rsidR="00477A99">
        <w:t xml:space="preserve">factsheet </w:t>
      </w:r>
      <w:r>
        <w:t xml:space="preserve">highlights how climate change </w:t>
      </w:r>
      <w:r w:rsidR="00477A99">
        <w:t>can displace</w:t>
      </w:r>
      <w:r>
        <w:t xml:space="preserve"> p</w:t>
      </w:r>
      <w:r w:rsidR="00477A99">
        <w:t>eople</w:t>
      </w:r>
      <w:r>
        <w:t xml:space="preserve"> with disabilities, the barriers and challenges they face throughout their journey in displacement camps and provides recommendation</w:t>
      </w:r>
      <w:r w:rsidR="00477A99">
        <w:t>s</w:t>
      </w:r>
      <w:r>
        <w:t xml:space="preserve"> and actions required to improve the</w:t>
      </w:r>
      <w:r w:rsidR="00477A99">
        <w:t>ir</w:t>
      </w:r>
      <w:r>
        <w:t xml:space="preserve"> situation.</w:t>
      </w:r>
    </w:p>
    <w:p w14:paraId="4DE9C895" w14:textId="54C1B201" w:rsidR="003B0803" w:rsidRDefault="00352750" w:rsidP="00C5338D">
      <w:pPr>
        <w:pStyle w:val="ADDCBulletinbody"/>
        <w:jc w:val="both"/>
      </w:pPr>
      <w:hyperlink r:id="rId17" w:history="1">
        <w:r w:rsidR="003B0803" w:rsidRPr="004B43F4">
          <w:rPr>
            <w:rStyle w:val="Hyperlink"/>
          </w:rPr>
          <w:t>Download the factsheet</w:t>
        </w:r>
      </w:hyperlink>
      <w:r w:rsidR="004B43F4">
        <w:t>.</w:t>
      </w:r>
      <w:r w:rsidR="003B0803" w:rsidRPr="004B43F4">
        <w:t xml:space="preserve"> </w:t>
      </w:r>
    </w:p>
    <w:p w14:paraId="65871FBC" w14:textId="5630B6AF" w:rsidR="00C9760D" w:rsidRPr="00C9760D" w:rsidRDefault="00C9760D" w:rsidP="00C9760D">
      <w:pPr>
        <w:pStyle w:val="Heading2"/>
      </w:pPr>
      <w:r w:rsidRPr="00C9760D">
        <w:t>B</w:t>
      </w:r>
      <w:r w:rsidR="003B0803">
        <w:t>rief: Leave No Girl w</w:t>
      </w:r>
      <w:r w:rsidRPr="00C9760D">
        <w:t>ith Disabilities Behind: Ensuring efforts to advance gender equality in education are disability-inclusive</w:t>
      </w:r>
    </w:p>
    <w:p w14:paraId="7F07AF0F" w14:textId="71495E3C" w:rsidR="00C9760D" w:rsidRDefault="00C9760D" w:rsidP="00600616">
      <w:pPr>
        <w:pStyle w:val="ADDCBulletinbody"/>
        <w:jc w:val="both"/>
      </w:pPr>
      <w:r w:rsidRPr="00C9760D">
        <w:rPr>
          <w:i/>
        </w:rPr>
        <w:t xml:space="preserve">Leave No Girl </w:t>
      </w:r>
      <w:r w:rsidR="003B0803" w:rsidRPr="00C9760D">
        <w:rPr>
          <w:i/>
        </w:rPr>
        <w:t>with</w:t>
      </w:r>
      <w:r w:rsidRPr="00C9760D">
        <w:rPr>
          <w:i/>
        </w:rPr>
        <w:t xml:space="preserve"> Disabilities Behind</w:t>
      </w:r>
      <w:r w:rsidRPr="00C9760D">
        <w:t xml:space="preserve"> is a new advocacy brief from the UN Girls’ Education Initiative (UNGEI) and Leonard Cheshire</w:t>
      </w:r>
      <w:r>
        <w:t>, providing</w:t>
      </w:r>
      <w:r w:rsidRPr="00C9760D">
        <w:t xml:space="preserve"> a framework for advocacy on inclusive education for girls with disabilitie</w:t>
      </w:r>
      <w:r w:rsidR="004B43F4">
        <w:t>s</w:t>
      </w:r>
      <w:r w:rsidRPr="00C9760D">
        <w:t xml:space="preserve">. An overview of the </w:t>
      </w:r>
      <w:r w:rsidR="003B0803" w:rsidRPr="00C9760D">
        <w:t>status</w:t>
      </w:r>
      <w:r w:rsidRPr="00C9760D">
        <w:t xml:space="preserve"> of global education for girls with disabilities identifies the key challenges and barriers to inclusive and gender-responsive education. Case studies from Leonard Cheshire, Humanity and Inclusion, and Sightsavers highlight some promising strategies to overcome these barriers.</w:t>
      </w:r>
    </w:p>
    <w:p w14:paraId="10DF3C8D" w14:textId="660438BA" w:rsidR="00C9760D" w:rsidRPr="00C9760D" w:rsidRDefault="00352750" w:rsidP="00C9760D">
      <w:pPr>
        <w:pStyle w:val="ADDCBulletinbody"/>
      </w:pPr>
      <w:hyperlink r:id="rId18" w:history="1">
        <w:r w:rsidR="00C9760D" w:rsidRPr="00C9760D">
          <w:rPr>
            <w:rStyle w:val="Hyperlink"/>
          </w:rPr>
          <w:t>Download the brief</w:t>
        </w:r>
      </w:hyperlink>
      <w:r w:rsidR="00C9760D">
        <w:t>.</w:t>
      </w:r>
    </w:p>
    <w:p w14:paraId="78A320FF" w14:textId="0682DDE4" w:rsidR="00C74773" w:rsidRDefault="00C9760D" w:rsidP="00C74773">
      <w:pPr>
        <w:pStyle w:val="Heading2"/>
      </w:pPr>
      <w:r>
        <w:t xml:space="preserve">Policy Guide: </w:t>
      </w:r>
      <w:r w:rsidR="00C74773" w:rsidRPr="00C74773">
        <w:t>How to Design Disability-Inclusive Social Protection</w:t>
      </w:r>
    </w:p>
    <w:p w14:paraId="6E25557E" w14:textId="11A817BB" w:rsidR="00C74773" w:rsidRDefault="00C74773" w:rsidP="003B0803">
      <w:pPr>
        <w:pStyle w:val="ADDCBulletinbody"/>
        <w:jc w:val="both"/>
      </w:pPr>
      <w:r w:rsidRPr="00C74773">
        <w:t>This is the fifth in a series of policy guides developed to support policymakers and practitioners in Asia and the Pacific in their efforts to strengthen social protection. This policy guide explains why social protection is important for persons with disabilities and introduces key concepts and schemes that are necessary for disability-inclusive social protection.</w:t>
      </w:r>
    </w:p>
    <w:p w14:paraId="69F59564" w14:textId="30B173A6" w:rsidR="008822FF" w:rsidRDefault="00352750" w:rsidP="008822FF">
      <w:pPr>
        <w:pStyle w:val="ADDCBulletinbody"/>
      </w:pPr>
      <w:hyperlink r:id="rId19" w:history="1">
        <w:r w:rsidR="008822FF" w:rsidRPr="00C74773">
          <w:rPr>
            <w:rStyle w:val="Hyperlink"/>
          </w:rPr>
          <w:t xml:space="preserve">Download the </w:t>
        </w:r>
        <w:r w:rsidR="00C74773" w:rsidRPr="00C74773">
          <w:rPr>
            <w:rStyle w:val="Hyperlink"/>
          </w:rPr>
          <w:t>guide</w:t>
        </w:r>
      </w:hyperlink>
      <w:r w:rsidR="008822FF">
        <w:t>.</w:t>
      </w:r>
    </w:p>
    <w:p w14:paraId="37EFB283" w14:textId="48A8B4BF" w:rsidR="00534C19" w:rsidRPr="00534C19" w:rsidRDefault="00CB4148" w:rsidP="00E81B1C">
      <w:pPr>
        <w:pStyle w:val="Heading1"/>
      </w:pPr>
      <w:bookmarkStart w:id="14" w:name="WebinarRecordings"/>
      <w:bookmarkEnd w:id="14"/>
      <w:r>
        <w:t>R</w:t>
      </w:r>
      <w:r w:rsidR="007777E6" w:rsidRPr="00DF221F">
        <w:t>ecordings</w:t>
      </w:r>
    </w:p>
    <w:p w14:paraId="497D810C" w14:textId="21F47760" w:rsidR="00BE1A4E" w:rsidRDefault="00BE1A4E" w:rsidP="003F2806">
      <w:pPr>
        <w:pStyle w:val="Heading2"/>
      </w:pPr>
      <w:r>
        <w:t>Persons with Disabilities and Climate Action: How we can be more inclusive?</w:t>
      </w:r>
      <w:r w:rsidR="009018CA">
        <w:t xml:space="preserve"> (29 April 2021)</w:t>
      </w:r>
    </w:p>
    <w:p w14:paraId="333E700E" w14:textId="7F304820" w:rsidR="00BE1A4E" w:rsidRDefault="009018CA" w:rsidP="005A53EA">
      <w:pPr>
        <w:pStyle w:val="ADDCBulletinbody"/>
        <w:rPr>
          <w:shd w:val="clear" w:color="auto" w:fill="FFFFFF"/>
        </w:rPr>
      </w:pPr>
      <w:r>
        <w:rPr>
          <w:shd w:val="clear" w:color="auto" w:fill="FFFFFF"/>
        </w:rPr>
        <w:t xml:space="preserve">This online event </w:t>
      </w:r>
      <w:r w:rsidR="00BE1A4E" w:rsidRPr="00BE1A4E">
        <w:rPr>
          <w:shd w:val="clear" w:color="auto" w:fill="FFFFFF"/>
        </w:rPr>
        <w:t>addressed the relationship between disability and climate change</w:t>
      </w:r>
      <w:r>
        <w:rPr>
          <w:shd w:val="clear" w:color="auto" w:fill="FFFFFF"/>
        </w:rPr>
        <w:t xml:space="preserve"> and was held as part of activities organized for the </w:t>
      </w:r>
      <w:r w:rsidRPr="00BE1A4E">
        <w:rPr>
          <w:shd w:val="clear" w:color="auto" w:fill="FFFFFF"/>
        </w:rPr>
        <w:t xml:space="preserve">Humanitarian Networks and Partnerships </w:t>
      </w:r>
      <w:r>
        <w:rPr>
          <w:shd w:val="clear" w:color="auto" w:fill="FFFFFF"/>
        </w:rPr>
        <w:t>W</w:t>
      </w:r>
      <w:r w:rsidRPr="00BE1A4E">
        <w:rPr>
          <w:shd w:val="clear" w:color="auto" w:fill="FFFFFF"/>
        </w:rPr>
        <w:t>eek (HNPW) 2021</w:t>
      </w:r>
      <w:r>
        <w:rPr>
          <w:shd w:val="clear" w:color="auto" w:fill="FFFFFF"/>
        </w:rPr>
        <w:t xml:space="preserve">. </w:t>
      </w:r>
      <w:r w:rsidR="00BE1A4E" w:rsidRPr="00BE1A4E">
        <w:rPr>
          <w:shd w:val="clear" w:color="auto" w:fill="FFFFFF"/>
        </w:rPr>
        <w:t>The main themes covered in th</w:t>
      </w:r>
      <w:r w:rsidR="00A30433">
        <w:rPr>
          <w:shd w:val="clear" w:color="auto" w:fill="FFFFFF"/>
        </w:rPr>
        <w:t>is</w:t>
      </w:r>
      <w:r w:rsidR="00BE1A4E" w:rsidRPr="00BE1A4E">
        <w:rPr>
          <w:shd w:val="clear" w:color="auto" w:fill="FFFFFF"/>
        </w:rPr>
        <w:t xml:space="preserve"> webinar are</w:t>
      </w:r>
      <w:r>
        <w:rPr>
          <w:shd w:val="clear" w:color="auto" w:fill="FFFFFF"/>
        </w:rPr>
        <w:t>:</w:t>
      </w:r>
      <w:r w:rsidR="00BE1A4E" w:rsidRPr="00BE1A4E">
        <w:rPr>
          <w:shd w:val="clear" w:color="auto" w:fill="FFFFFF"/>
        </w:rPr>
        <w:t xml:space="preserve"> the impact of </w:t>
      </w:r>
      <w:r>
        <w:rPr>
          <w:shd w:val="clear" w:color="auto" w:fill="FFFFFF"/>
        </w:rPr>
        <w:t xml:space="preserve">the </w:t>
      </w:r>
      <w:r w:rsidR="00BE1A4E" w:rsidRPr="00BE1A4E">
        <w:rPr>
          <w:shd w:val="clear" w:color="auto" w:fill="FFFFFF"/>
        </w:rPr>
        <w:t xml:space="preserve">climate crisis on </w:t>
      </w:r>
      <w:r>
        <w:rPr>
          <w:shd w:val="clear" w:color="auto" w:fill="FFFFFF"/>
        </w:rPr>
        <w:t>people</w:t>
      </w:r>
      <w:r w:rsidR="00BE1A4E" w:rsidRPr="00BE1A4E">
        <w:rPr>
          <w:shd w:val="clear" w:color="auto" w:fill="FFFFFF"/>
        </w:rPr>
        <w:t xml:space="preserve"> with disabilities including displacement, </w:t>
      </w:r>
      <w:r>
        <w:rPr>
          <w:shd w:val="clear" w:color="auto" w:fill="FFFFFF"/>
        </w:rPr>
        <w:t xml:space="preserve">the </w:t>
      </w:r>
      <w:r w:rsidR="00BE1A4E" w:rsidRPr="00BE1A4E">
        <w:rPr>
          <w:shd w:val="clear" w:color="auto" w:fill="FFFFFF"/>
        </w:rPr>
        <w:t>relationship between enhancing disability inclusion and accessibility</w:t>
      </w:r>
      <w:r w:rsidR="00A30433">
        <w:rPr>
          <w:shd w:val="clear" w:color="auto" w:fill="FFFFFF"/>
        </w:rPr>
        <w:t xml:space="preserve">, </w:t>
      </w:r>
      <w:r w:rsidR="00BE1A4E" w:rsidRPr="00BE1A4E">
        <w:rPr>
          <w:shd w:val="clear" w:color="auto" w:fill="FFFFFF"/>
        </w:rPr>
        <w:t>combating climate crisis</w:t>
      </w:r>
      <w:r>
        <w:rPr>
          <w:shd w:val="clear" w:color="auto" w:fill="FFFFFF"/>
        </w:rPr>
        <w:t xml:space="preserve"> and</w:t>
      </w:r>
      <w:r w:rsidR="00BE1A4E" w:rsidRPr="00BE1A4E">
        <w:rPr>
          <w:shd w:val="clear" w:color="auto" w:fill="FFFFFF"/>
        </w:rPr>
        <w:t xml:space="preserve"> measures to be taken to enhance disability inclusion in response to </w:t>
      </w:r>
      <w:r>
        <w:rPr>
          <w:shd w:val="clear" w:color="auto" w:fill="FFFFFF"/>
        </w:rPr>
        <w:t xml:space="preserve">the </w:t>
      </w:r>
      <w:r w:rsidR="00BE1A4E" w:rsidRPr="00BE1A4E">
        <w:rPr>
          <w:shd w:val="clear" w:color="auto" w:fill="FFFFFF"/>
        </w:rPr>
        <w:t>climate crisis.</w:t>
      </w:r>
      <w:r w:rsidR="00BE1A4E">
        <w:rPr>
          <w:shd w:val="clear" w:color="auto" w:fill="FFFFFF"/>
        </w:rPr>
        <w:t xml:space="preserve"> </w:t>
      </w:r>
    </w:p>
    <w:p w14:paraId="435A7236" w14:textId="39BF5450" w:rsidR="00BE1A4E" w:rsidRDefault="00BE1A4E" w:rsidP="00BE1A4E">
      <w:pPr>
        <w:jc w:val="both"/>
        <w:rPr>
          <w:rFonts w:ascii="Segoe UI" w:hAnsi="Segoe UI" w:cs="Segoe UI"/>
          <w:color w:val="212121"/>
          <w:sz w:val="21"/>
          <w:szCs w:val="21"/>
          <w:shd w:val="clear" w:color="auto" w:fill="FFFFFF"/>
        </w:rPr>
      </w:pPr>
      <w:r w:rsidRPr="002441B1">
        <w:rPr>
          <w:rFonts w:ascii="Segoe UI" w:hAnsi="Segoe UI" w:cs="Segoe UI"/>
          <w:sz w:val="21"/>
          <w:szCs w:val="21"/>
          <w:shd w:val="clear" w:color="auto" w:fill="FFFFFF"/>
        </w:rPr>
        <w:t xml:space="preserve">Access the </w:t>
      </w:r>
      <w:hyperlink r:id="rId20" w:history="1">
        <w:r w:rsidRPr="002441B1">
          <w:rPr>
            <w:rStyle w:val="Hyperlink"/>
            <w:rFonts w:ascii="Segoe UI" w:hAnsi="Segoe UI" w:cs="Segoe UI"/>
            <w:sz w:val="21"/>
            <w:szCs w:val="21"/>
            <w:shd w:val="clear" w:color="auto" w:fill="FFFFFF"/>
          </w:rPr>
          <w:t>video recording</w:t>
        </w:r>
      </w:hyperlink>
      <w:r w:rsidR="002441B1">
        <w:rPr>
          <w:rFonts w:ascii="Segoe UI" w:hAnsi="Segoe UI" w:cs="Segoe UI"/>
          <w:sz w:val="21"/>
          <w:szCs w:val="21"/>
          <w:shd w:val="clear" w:color="auto" w:fill="FFFFFF"/>
        </w:rPr>
        <w:t xml:space="preserve"> and </w:t>
      </w:r>
      <w:hyperlink r:id="rId21" w:history="1">
        <w:r w:rsidR="002441B1" w:rsidRPr="002441B1">
          <w:rPr>
            <w:rStyle w:val="Hyperlink"/>
            <w:rFonts w:ascii="Segoe UI" w:hAnsi="Segoe UI" w:cs="Segoe UI"/>
            <w:sz w:val="21"/>
            <w:szCs w:val="21"/>
            <w:shd w:val="clear" w:color="auto" w:fill="FFFFFF"/>
          </w:rPr>
          <w:t>written brief</w:t>
        </w:r>
      </w:hyperlink>
      <w:r w:rsidR="002441B1">
        <w:rPr>
          <w:rFonts w:ascii="Segoe UI" w:hAnsi="Segoe UI" w:cs="Segoe UI"/>
          <w:sz w:val="21"/>
          <w:szCs w:val="21"/>
          <w:shd w:val="clear" w:color="auto" w:fill="FFFFFF"/>
        </w:rPr>
        <w:t xml:space="preserve"> of the event.</w:t>
      </w:r>
    </w:p>
    <w:p w14:paraId="23D8E292" w14:textId="2864362F" w:rsidR="00BC4472" w:rsidRPr="00126B51" w:rsidRDefault="001E3E32" w:rsidP="00126B51">
      <w:pPr>
        <w:pStyle w:val="Heading1"/>
        <w:rPr>
          <w:rStyle w:val="Strong"/>
          <w:b/>
          <w:bCs w:val="0"/>
        </w:rPr>
      </w:pPr>
      <w:bookmarkStart w:id="15" w:name="YourInputIsNeeded"/>
      <w:bookmarkEnd w:id="15"/>
      <w:r w:rsidRPr="00126B51">
        <w:rPr>
          <w:rStyle w:val="Strong"/>
          <w:b/>
          <w:bCs w:val="0"/>
        </w:rPr>
        <w:lastRenderedPageBreak/>
        <w:t>YOUR INPUT IS NEEDED</w:t>
      </w:r>
    </w:p>
    <w:p w14:paraId="0E067357" w14:textId="0B23E3D3" w:rsidR="008C3253" w:rsidRDefault="008C3253" w:rsidP="003F2806">
      <w:pPr>
        <w:pStyle w:val="Heading2"/>
      </w:pPr>
      <w:r>
        <w:t>Survey: Supporting livelihoods of caregivers and families caring for a child with developmental disability</w:t>
      </w:r>
    </w:p>
    <w:p w14:paraId="0F46918D" w14:textId="77777777" w:rsidR="007B2E39" w:rsidRPr="007B2E39" w:rsidRDefault="007B2E39" w:rsidP="005A53EA">
      <w:pPr>
        <w:pStyle w:val="ADDCBulletinbody"/>
      </w:pPr>
      <w:r w:rsidRPr="007B2E39">
        <w:t xml:space="preserve">The London School of Hygiene and Tropical Medicine (LSHTM) are conducting research into livelihoods support for caregivers of children with disability. Poverty is commonly experienced by our carers and families and frequently exacerbated by the loss of income and increased costs of caring for a child with disability. Although livelihood programmes do exist for adults with disability, those focused on carers and families caring for a child with disability seem less common. </w:t>
      </w:r>
    </w:p>
    <w:p w14:paraId="214A8692" w14:textId="77777777" w:rsidR="007B2E39" w:rsidRPr="007B2E39" w:rsidRDefault="007B2E39" w:rsidP="005A53EA">
      <w:pPr>
        <w:pStyle w:val="ADDCBulletinbody"/>
      </w:pPr>
      <w:r w:rsidRPr="007B2E39">
        <w:t xml:space="preserve">The purpose of this survey is to examine the role, approach and availability of livelihood support for families with a child with disability and to capture information from those with experience and expertise in this area in low and middle income countries (as per World Bank definition). </w:t>
      </w:r>
    </w:p>
    <w:p w14:paraId="7B41DBFA" w14:textId="77777777" w:rsidR="007B2E39" w:rsidRDefault="007B2E39" w:rsidP="005A53EA">
      <w:pPr>
        <w:pStyle w:val="ADDCBulletinbody"/>
      </w:pPr>
      <w:r w:rsidRPr="007B2E39">
        <w:t>Please note that for the purpose of this survey we take livelihood to mean the ability of individuals and their families to secure the necessities of life and improve their economic and social situations.</w:t>
      </w:r>
    </w:p>
    <w:p w14:paraId="287ACFE7" w14:textId="2F26B6DC" w:rsidR="008C3253" w:rsidRDefault="007B2E39" w:rsidP="005A53EA">
      <w:pPr>
        <w:pStyle w:val="ADDCBulletinbody"/>
      </w:pPr>
      <w:r>
        <w:t>This</w:t>
      </w:r>
      <w:r w:rsidR="008C3253">
        <w:t xml:space="preserve"> survey will take around 10 minutes to complete.</w:t>
      </w:r>
    </w:p>
    <w:p w14:paraId="1BEF3549" w14:textId="120B18BD" w:rsidR="008C3253" w:rsidRPr="008C3253" w:rsidRDefault="008C3253" w:rsidP="008C3253">
      <w:pPr>
        <w:rPr>
          <w:rFonts w:ascii="Segoe UI" w:hAnsi="Segoe UI" w:cs="Segoe UI"/>
          <w:sz w:val="21"/>
          <w:szCs w:val="21"/>
        </w:rPr>
      </w:pPr>
      <w:r w:rsidRPr="00A40268">
        <w:rPr>
          <w:rFonts w:ascii="Segoe UI" w:hAnsi="Segoe UI" w:cs="Segoe UI"/>
          <w:sz w:val="21"/>
          <w:szCs w:val="21"/>
        </w:rPr>
        <w:t xml:space="preserve">Access the </w:t>
      </w:r>
      <w:hyperlink r:id="rId22" w:history="1">
        <w:r w:rsidRPr="00A40268">
          <w:rPr>
            <w:rStyle w:val="Hyperlink"/>
            <w:rFonts w:ascii="Segoe UI" w:hAnsi="Segoe UI" w:cs="Segoe UI"/>
            <w:sz w:val="21"/>
            <w:szCs w:val="21"/>
          </w:rPr>
          <w:t>survey</w:t>
        </w:r>
      </w:hyperlink>
      <w:r>
        <w:rPr>
          <w:rFonts w:ascii="Segoe UI" w:hAnsi="Segoe UI" w:cs="Segoe UI"/>
          <w:sz w:val="21"/>
          <w:szCs w:val="21"/>
        </w:rPr>
        <w:t>.</w:t>
      </w:r>
    </w:p>
    <w:p w14:paraId="66828C81" w14:textId="12CD11E1" w:rsidR="00474291" w:rsidRDefault="00474291" w:rsidP="003F2806">
      <w:pPr>
        <w:pStyle w:val="Heading2"/>
      </w:pPr>
      <w:r>
        <w:t>Call</w:t>
      </w:r>
      <w:r w:rsidR="00A40268">
        <w:t>s</w:t>
      </w:r>
      <w:r>
        <w:t xml:space="preserve"> for </w:t>
      </w:r>
      <w:r w:rsidR="00A40268">
        <w:t>no</w:t>
      </w:r>
      <w:r>
        <w:t>mination</w:t>
      </w:r>
      <w:r w:rsidR="00A40268">
        <w:t>s</w:t>
      </w:r>
      <w:r>
        <w:t xml:space="preserve">: The Zero Project 2022 </w:t>
      </w:r>
    </w:p>
    <w:p w14:paraId="512F513A" w14:textId="7173D2DD" w:rsidR="00474291" w:rsidRDefault="00474291" w:rsidP="00474291">
      <w:pPr>
        <w:rPr>
          <w:rFonts w:ascii="Segoe UI" w:hAnsi="Segoe UI" w:cs="Segoe UI"/>
          <w:sz w:val="21"/>
          <w:szCs w:val="21"/>
        </w:rPr>
      </w:pPr>
      <w:r w:rsidRPr="005A53EA">
        <w:rPr>
          <w:rStyle w:val="ADDCBulletinbodyChar"/>
        </w:rPr>
        <w:t>The Zero Project 2022 calls for nomination</w:t>
      </w:r>
      <w:r w:rsidR="00A40268" w:rsidRPr="005A53EA">
        <w:rPr>
          <w:rStyle w:val="ADDCBulletinbodyChar"/>
        </w:rPr>
        <w:t>s</w:t>
      </w:r>
      <w:r w:rsidRPr="005A53EA">
        <w:rPr>
          <w:rStyle w:val="ADDCBulletinbodyChar"/>
        </w:rPr>
        <w:t xml:space="preserve"> to identify </w:t>
      </w:r>
      <w:r w:rsidR="00A40268" w:rsidRPr="005A53EA">
        <w:rPr>
          <w:rStyle w:val="ADDCBulletinbodyChar"/>
        </w:rPr>
        <w:t>i</w:t>
      </w:r>
      <w:r w:rsidRPr="005A53EA">
        <w:rPr>
          <w:rStyle w:val="ADDCBulletinbodyChar"/>
        </w:rPr>
        <w:t xml:space="preserve">nnovative </w:t>
      </w:r>
      <w:r w:rsidR="00A40268" w:rsidRPr="005A53EA">
        <w:rPr>
          <w:rStyle w:val="ADDCBulletinbodyChar"/>
        </w:rPr>
        <w:t>p</w:t>
      </w:r>
      <w:r w:rsidRPr="005A53EA">
        <w:rPr>
          <w:rStyle w:val="ADDCBulletinbodyChar"/>
        </w:rPr>
        <w:t xml:space="preserve">ractices and </w:t>
      </w:r>
      <w:r w:rsidR="00A40268" w:rsidRPr="005A53EA">
        <w:rPr>
          <w:rStyle w:val="ADDCBulletinbodyChar"/>
        </w:rPr>
        <w:t>p</w:t>
      </w:r>
      <w:r w:rsidRPr="005A53EA">
        <w:rPr>
          <w:rStyle w:val="ADDCBulletinbodyChar"/>
        </w:rPr>
        <w:t xml:space="preserve">olicies from around the world focused on enabling accessibility aiding in implementing Article 9 of the </w:t>
      </w:r>
      <w:r w:rsidR="00A40268" w:rsidRPr="005A53EA">
        <w:rPr>
          <w:rStyle w:val="ADDCBulletinbodyChar"/>
        </w:rPr>
        <w:t>United Nations Convention on the Rights of Persons with Disabilities</w:t>
      </w:r>
      <w:r w:rsidRPr="00474291">
        <w:rPr>
          <w:rFonts w:ascii="Segoe UI" w:hAnsi="Segoe UI" w:cs="Segoe UI"/>
          <w:sz w:val="21"/>
          <w:szCs w:val="21"/>
        </w:rPr>
        <w:t>.</w:t>
      </w:r>
      <w:r>
        <w:rPr>
          <w:rFonts w:ascii="Segoe UI" w:hAnsi="Segoe UI" w:cs="Segoe UI"/>
          <w:sz w:val="21"/>
          <w:szCs w:val="21"/>
        </w:rPr>
        <w:t xml:space="preserve"> </w:t>
      </w:r>
    </w:p>
    <w:p w14:paraId="57DD6D17" w14:textId="2B28CF0B" w:rsidR="00DB6CAD" w:rsidRPr="00DB6CAD" w:rsidRDefault="00DB6CAD" w:rsidP="00474291">
      <w:pPr>
        <w:rPr>
          <w:rFonts w:ascii="Segoe UI" w:hAnsi="Segoe UI" w:cs="Segoe UI"/>
          <w:sz w:val="21"/>
          <w:szCs w:val="21"/>
        </w:rPr>
      </w:pPr>
      <w:r w:rsidRPr="00A40268">
        <w:rPr>
          <w:rFonts w:ascii="Segoe UI" w:hAnsi="Segoe UI" w:cs="Segoe UI"/>
          <w:sz w:val="21"/>
          <w:szCs w:val="21"/>
        </w:rPr>
        <w:t xml:space="preserve">Submit your </w:t>
      </w:r>
      <w:hyperlink r:id="rId23" w:history="1">
        <w:r w:rsidRPr="00A40268">
          <w:rPr>
            <w:rStyle w:val="Hyperlink"/>
            <w:rFonts w:ascii="Segoe UI" w:hAnsi="Segoe UI" w:cs="Segoe UI"/>
            <w:sz w:val="21"/>
            <w:szCs w:val="21"/>
          </w:rPr>
          <w:t>nomination</w:t>
        </w:r>
      </w:hyperlink>
      <w:r>
        <w:rPr>
          <w:rFonts w:ascii="Segoe UI" w:hAnsi="Segoe UI" w:cs="Segoe UI"/>
          <w:sz w:val="21"/>
          <w:szCs w:val="21"/>
        </w:rPr>
        <w:t>.</w:t>
      </w:r>
    </w:p>
    <w:p w14:paraId="5839C75F" w14:textId="3877C9B9" w:rsidR="00725270" w:rsidRDefault="00725270" w:rsidP="003F2806">
      <w:pPr>
        <w:pStyle w:val="Heading2"/>
      </w:pPr>
      <w:r w:rsidRPr="00725270">
        <w:t>Australian Engagement on International Climate Change Conference (COP26)</w:t>
      </w:r>
    </w:p>
    <w:p w14:paraId="78910F9F" w14:textId="77777777" w:rsidR="00725270" w:rsidRDefault="00725270" w:rsidP="00725270">
      <w:pPr>
        <w:pStyle w:val="ADDCBulletinbody"/>
      </w:pPr>
      <w:r>
        <w:t xml:space="preserve">In the lead up to the 26th United Nations Climate Change Conference (UNFCCC COP26) in November 2021, the Department of Foreign Affairs and Trade will hold a series of stakeholder information and discussion sessions. These are intended for those with an interest in engaging on international climate change issues. </w:t>
      </w:r>
    </w:p>
    <w:p w14:paraId="196047F0" w14:textId="65B05347" w:rsidR="00725270" w:rsidRDefault="00725270" w:rsidP="00725270">
      <w:pPr>
        <w:pStyle w:val="ADDCBulletinbody"/>
      </w:pPr>
      <w:r>
        <w:t xml:space="preserve">The sessions are designed to provide practical information on the UNFCCC COP26 and to inform our approach to climate change negotiations and the action agenda. </w:t>
      </w:r>
    </w:p>
    <w:p w14:paraId="636E7DF9" w14:textId="2715C8A9" w:rsidR="00725270" w:rsidRDefault="00725270" w:rsidP="00725270">
      <w:pPr>
        <w:pStyle w:val="ADDCBulletinbody"/>
      </w:pPr>
      <w:r>
        <w:t xml:space="preserve">Register your interest for these online events by completing this </w:t>
      </w:r>
      <w:hyperlink r:id="rId24" w:history="1">
        <w:r w:rsidR="00BE761C">
          <w:rPr>
            <w:rStyle w:val="Hyperlink"/>
          </w:rPr>
          <w:t>r</w:t>
        </w:r>
        <w:r w:rsidRPr="00725270">
          <w:rPr>
            <w:rStyle w:val="Hyperlink"/>
          </w:rPr>
          <w:t xml:space="preserve">egistration </w:t>
        </w:r>
        <w:r w:rsidR="00BE761C">
          <w:rPr>
            <w:rStyle w:val="Hyperlink"/>
          </w:rPr>
          <w:t>f</w:t>
        </w:r>
        <w:r w:rsidRPr="00725270">
          <w:rPr>
            <w:rStyle w:val="Hyperlink"/>
          </w:rPr>
          <w:t>orm</w:t>
        </w:r>
      </w:hyperlink>
      <w:r>
        <w:t>.</w:t>
      </w:r>
      <w:r w:rsidR="00BE761C">
        <w:t xml:space="preserve"> The Department is committed to encouraging diverse representation. If you have accessibility requirements for attending online events, please send them an </w:t>
      </w:r>
      <w:hyperlink r:id="rId25" w:history="1">
        <w:r w:rsidR="00BE761C" w:rsidRPr="00725270">
          <w:rPr>
            <w:rStyle w:val="Hyperlink"/>
          </w:rPr>
          <w:t>email</w:t>
        </w:r>
      </w:hyperlink>
      <w:r w:rsidR="00BE761C">
        <w:t>.</w:t>
      </w:r>
    </w:p>
    <w:p w14:paraId="34B9D8AF" w14:textId="0EF1FA97" w:rsidR="00391582" w:rsidRDefault="003B0803" w:rsidP="003F2806">
      <w:pPr>
        <w:pStyle w:val="Heading2"/>
      </w:pPr>
      <w:r>
        <w:lastRenderedPageBreak/>
        <w:t xml:space="preserve">Nominees for the </w:t>
      </w:r>
      <w:r w:rsidRPr="008339AF">
        <w:rPr>
          <w:i/>
          <w:iCs/>
        </w:rPr>
        <w:t>TheCIL</w:t>
      </w:r>
      <w:r>
        <w:t xml:space="preserve"> </w:t>
      </w:r>
      <w:r w:rsidRPr="008339AF">
        <w:rPr>
          <w:i/>
          <w:iCs/>
        </w:rPr>
        <w:t>Berkeley’s</w:t>
      </w:r>
      <w:r>
        <w:t xml:space="preserve"> 50</w:t>
      </w:r>
      <w:r w:rsidRPr="003B0803">
        <w:rPr>
          <w:vertAlign w:val="superscript"/>
        </w:rPr>
        <w:t>th</w:t>
      </w:r>
      <w:r>
        <w:t xml:space="preserve"> Anniversary Award Ceremony</w:t>
      </w:r>
    </w:p>
    <w:p w14:paraId="30B31D08" w14:textId="0186C7BC" w:rsidR="008339AF" w:rsidRPr="00773F4B" w:rsidRDefault="008411FF" w:rsidP="00773F4B">
      <w:pPr>
        <w:pStyle w:val="ADDCBulletinbody"/>
      </w:pPr>
      <w:r w:rsidRPr="00773F4B">
        <w:t>In July 2022, t</w:t>
      </w:r>
      <w:r w:rsidR="00391582" w:rsidRPr="00773F4B">
        <w:t>he Center for Independent Living</w:t>
      </w:r>
      <w:r w:rsidR="008339AF" w:rsidRPr="00773F4B">
        <w:t xml:space="preserve"> (TheCIL)</w:t>
      </w:r>
      <w:r w:rsidRPr="00773F4B">
        <w:t>, Berkeley California</w:t>
      </w:r>
      <w:r w:rsidR="00391582" w:rsidRPr="00773F4B">
        <w:t xml:space="preserve"> is </w:t>
      </w:r>
      <w:r w:rsidR="008339AF" w:rsidRPr="00773F4B">
        <w:t>holding</w:t>
      </w:r>
      <w:r w:rsidR="00391582" w:rsidRPr="00773F4B">
        <w:t xml:space="preserve"> an awards ceremony </w:t>
      </w:r>
      <w:r w:rsidRPr="00773F4B">
        <w:t xml:space="preserve">to </w:t>
      </w:r>
      <w:r w:rsidR="00391582" w:rsidRPr="00773F4B">
        <w:t>celebrate the organization’s 50</w:t>
      </w:r>
      <w:r w:rsidR="00391582" w:rsidRPr="00773F4B">
        <w:rPr>
          <w:vertAlign w:val="superscript"/>
        </w:rPr>
        <w:t>th</w:t>
      </w:r>
      <w:r w:rsidR="00391582" w:rsidRPr="00773F4B">
        <w:t xml:space="preserve"> anniversary</w:t>
      </w:r>
      <w:r w:rsidRPr="00773F4B">
        <w:t>.</w:t>
      </w:r>
    </w:p>
    <w:p w14:paraId="2AA91D4A" w14:textId="5F3B877A" w:rsidR="008411FF" w:rsidRPr="00773F4B" w:rsidRDefault="00773F4B" w:rsidP="00773F4B">
      <w:pPr>
        <w:pStyle w:val="ADDCBulletinbody"/>
        <w:rPr>
          <w:shd w:val="clear" w:color="auto" w:fill="FFFFFF"/>
        </w:rPr>
      </w:pPr>
      <w:r w:rsidRPr="00773F4B">
        <w:rPr>
          <w:shd w:val="clear" w:color="auto" w:fill="FFFFFF"/>
        </w:rPr>
        <w:t>Leading up to the anniversary, they seek</w:t>
      </w:r>
      <w:r w:rsidR="008411FF" w:rsidRPr="00773F4B">
        <w:rPr>
          <w:shd w:val="clear" w:color="auto" w:fill="FFFFFF"/>
        </w:rPr>
        <w:t xml:space="preserve"> to identify and hono</w:t>
      </w:r>
      <w:r w:rsidRPr="00773F4B">
        <w:rPr>
          <w:shd w:val="clear" w:color="auto" w:fill="FFFFFF"/>
        </w:rPr>
        <w:t>u</w:t>
      </w:r>
      <w:r w:rsidR="008411FF" w:rsidRPr="00773F4B">
        <w:rPr>
          <w:shd w:val="clear" w:color="auto" w:fill="FFFFFF"/>
        </w:rPr>
        <w:t>r several international disability advocacy leaders who have continued the great work of all the other early leaders of the independent living movement in Berkeley, and</w:t>
      </w:r>
      <w:r w:rsidRPr="00773F4B">
        <w:rPr>
          <w:shd w:val="clear" w:color="auto" w:fill="FFFFFF"/>
        </w:rPr>
        <w:t xml:space="preserve"> who have</w:t>
      </w:r>
      <w:r w:rsidR="008411FF" w:rsidRPr="00773F4B">
        <w:rPr>
          <w:shd w:val="clear" w:color="auto" w:fill="FFFFFF"/>
        </w:rPr>
        <w:t xml:space="preserve"> made meaningful progress towards the principles of independent living in their </w:t>
      </w:r>
      <w:r>
        <w:rPr>
          <w:shd w:val="clear" w:color="auto" w:fill="FFFFFF"/>
        </w:rPr>
        <w:t xml:space="preserve">own </w:t>
      </w:r>
      <w:r w:rsidR="008411FF" w:rsidRPr="00773F4B">
        <w:rPr>
          <w:shd w:val="clear" w:color="auto" w:fill="FFFFFF"/>
        </w:rPr>
        <w:t>countries</w:t>
      </w:r>
      <w:r>
        <w:rPr>
          <w:shd w:val="clear" w:color="auto" w:fill="FFFFFF"/>
        </w:rPr>
        <w:t>. TheCIL is curren</w:t>
      </w:r>
      <w:r w:rsidR="008411FF" w:rsidRPr="00773F4B">
        <w:rPr>
          <w:shd w:val="clear" w:color="auto" w:fill="FFFFFF"/>
        </w:rPr>
        <w:t>tly seeking nominations from those with expertise in the disability space.</w:t>
      </w:r>
    </w:p>
    <w:p w14:paraId="474CE466" w14:textId="02C1DE1C" w:rsidR="003F755F" w:rsidRPr="003F755F" w:rsidRDefault="00773F4B" w:rsidP="00773F4B">
      <w:pPr>
        <w:pStyle w:val="ADDCBulletinbody"/>
        <w:rPr>
          <w:color w:val="202124"/>
          <w:shd w:val="clear" w:color="auto" w:fill="FFFFFF"/>
        </w:rPr>
      </w:pPr>
      <w:r>
        <w:t xml:space="preserve">Learn more about the </w:t>
      </w:r>
      <w:hyperlink r:id="rId26" w:history="1">
        <w:r w:rsidRPr="00773F4B">
          <w:rPr>
            <w:rStyle w:val="Hyperlink"/>
          </w:rPr>
          <w:t>nomination process and post your nomination</w:t>
        </w:r>
      </w:hyperlink>
      <w:r>
        <w:t xml:space="preserve">. </w:t>
      </w:r>
    </w:p>
    <w:p w14:paraId="7BB1C547" w14:textId="68DB4E31" w:rsidR="00BC4472" w:rsidRPr="00126B51" w:rsidRDefault="001B27E3" w:rsidP="00126B51">
      <w:pPr>
        <w:pStyle w:val="Heading1"/>
        <w:rPr>
          <w:rStyle w:val="Strong"/>
          <w:b/>
          <w:bCs w:val="0"/>
        </w:rPr>
      </w:pPr>
      <w:bookmarkStart w:id="16" w:name="_Toc507249323"/>
      <w:bookmarkStart w:id="17" w:name="UpcomingEvents"/>
      <w:bookmarkStart w:id="18" w:name="_Toc507249322"/>
      <w:r w:rsidRPr="00126B51">
        <w:rPr>
          <w:rStyle w:val="Strong"/>
          <w:b/>
          <w:bCs w:val="0"/>
        </w:rPr>
        <w:t xml:space="preserve">UPCOMING </w:t>
      </w:r>
      <w:r w:rsidR="00A86974" w:rsidRPr="00126B51">
        <w:rPr>
          <w:rStyle w:val="Strong"/>
          <w:b/>
          <w:bCs w:val="0"/>
        </w:rPr>
        <w:t>EVENTS</w:t>
      </w:r>
      <w:bookmarkEnd w:id="16"/>
      <w:bookmarkEnd w:id="17"/>
    </w:p>
    <w:p w14:paraId="642D0F1C" w14:textId="1826A568" w:rsidR="00AB5509" w:rsidRPr="00265493" w:rsidRDefault="00AB5509" w:rsidP="00986058">
      <w:pPr>
        <w:pStyle w:val="Heading2"/>
      </w:pPr>
      <w:r w:rsidRPr="00265493">
        <w:t>14</w:t>
      </w:r>
      <w:r w:rsidRPr="00265493">
        <w:rPr>
          <w:vertAlign w:val="superscript"/>
        </w:rPr>
        <w:t>th</w:t>
      </w:r>
      <w:r w:rsidRPr="00265493">
        <w:t xml:space="preserve"> session of the Conference of State Parties to the CRPD</w:t>
      </w:r>
    </w:p>
    <w:p w14:paraId="3F5ED308" w14:textId="47CB96BE" w:rsidR="00AB5509" w:rsidRPr="00265493" w:rsidRDefault="00AB5509" w:rsidP="00AB5509">
      <w:pPr>
        <w:pStyle w:val="ADDCBulletinbody"/>
        <w:spacing w:before="0" w:after="0"/>
      </w:pPr>
      <w:r w:rsidRPr="00265493">
        <w:t>UN DESA | June 15-17</w:t>
      </w:r>
    </w:p>
    <w:p w14:paraId="16EAE3A6" w14:textId="5628F325" w:rsidR="00AB5509" w:rsidRDefault="00352750" w:rsidP="00AB5509">
      <w:pPr>
        <w:pStyle w:val="ADDCBulletinbody"/>
        <w:spacing w:before="0" w:after="0"/>
      </w:pPr>
      <w:hyperlink r:id="rId27" w:history="1">
        <w:r w:rsidR="00AB5509" w:rsidRPr="00265493">
          <w:rPr>
            <w:rStyle w:val="Hyperlink"/>
          </w:rPr>
          <w:t>LEARN MORE &amp; REGISTER</w:t>
        </w:r>
      </w:hyperlink>
    </w:p>
    <w:p w14:paraId="6FEDEB5B" w14:textId="00C60450" w:rsidR="00986058" w:rsidRDefault="00986058" w:rsidP="00986058">
      <w:pPr>
        <w:pStyle w:val="Heading2"/>
      </w:pPr>
      <w:r>
        <w:t>World Blindness Summit</w:t>
      </w:r>
      <w:r w:rsidR="008E0B45">
        <w:t xml:space="preserve"> </w:t>
      </w:r>
      <w:r w:rsidR="00DB6CAD">
        <w:t>- General Assembly</w:t>
      </w:r>
    </w:p>
    <w:p w14:paraId="156AEE7C" w14:textId="77777777" w:rsidR="00986058" w:rsidRDefault="00986058" w:rsidP="00986058">
      <w:pPr>
        <w:pStyle w:val="ADDCBulletinbody"/>
        <w:spacing w:before="0" w:after="0"/>
      </w:pPr>
      <w:r>
        <w:t>World Blind Union | June 28-30</w:t>
      </w:r>
    </w:p>
    <w:p w14:paraId="4205B497" w14:textId="2B03E57D" w:rsidR="00986058" w:rsidRPr="00340B1F" w:rsidRDefault="00352750" w:rsidP="0015148D">
      <w:pPr>
        <w:pStyle w:val="ADDCBulletinbody"/>
        <w:spacing w:before="0" w:after="0"/>
      </w:pPr>
      <w:hyperlink r:id="rId28" w:history="1">
        <w:r w:rsidR="00333919" w:rsidRPr="008E0B45">
          <w:rPr>
            <w:rStyle w:val="Hyperlink"/>
          </w:rPr>
          <w:t>LEARN MORE &amp; REGISTER</w:t>
        </w:r>
      </w:hyperlink>
    </w:p>
    <w:p w14:paraId="48559D47" w14:textId="77777777" w:rsidR="0015148D" w:rsidRDefault="0015148D" w:rsidP="0015148D">
      <w:pPr>
        <w:pStyle w:val="Heading2"/>
      </w:pPr>
      <w:r w:rsidRPr="00D81336">
        <w:t>Pathways through disruption: RDI Conference 2021</w:t>
      </w:r>
    </w:p>
    <w:p w14:paraId="177F8F1A" w14:textId="77777777" w:rsidR="0015148D" w:rsidRPr="00D81336" w:rsidRDefault="0015148D" w:rsidP="0015148D">
      <w:pPr>
        <w:pStyle w:val="ADDCBulletinbody"/>
        <w:spacing w:before="0" w:after="0"/>
      </w:pPr>
      <w:r>
        <w:t>RDI Network | June 30-</w:t>
      </w:r>
      <w:r w:rsidRPr="00D81336">
        <w:t xml:space="preserve">July 2 </w:t>
      </w:r>
    </w:p>
    <w:p w14:paraId="13A197EA" w14:textId="77777777" w:rsidR="0015148D" w:rsidRDefault="00352750" w:rsidP="0015148D">
      <w:pPr>
        <w:pStyle w:val="ADDCBulletinbody"/>
        <w:spacing w:before="0" w:after="0"/>
        <w:rPr>
          <w:b/>
          <w:szCs w:val="26"/>
        </w:rPr>
      </w:pPr>
      <w:hyperlink r:id="rId29" w:history="1">
        <w:r w:rsidR="0015148D" w:rsidRPr="009E1CC0">
          <w:rPr>
            <w:rStyle w:val="Hyperlink"/>
          </w:rPr>
          <w:t>LEARN MORE &amp; REGISTER</w:t>
        </w:r>
      </w:hyperlink>
    </w:p>
    <w:p w14:paraId="394D99B7" w14:textId="77777777" w:rsidR="0015148D" w:rsidRDefault="0015148D" w:rsidP="0015148D">
      <w:pPr>
        <w:pStyle w:val="Heading2"/>
      </w:pPr>
      <w:r w:rsidRPr="00D81336">
        <w:t xml:space="preserve">Voluntary National Reviews for the High Level Political Forum  </w:t>
      </w:r>
    </w:p>
    <w:p w14:paraId="710ED3AD" w14:textId="77777777" w:rsidR="0015148D" w:rsidRPr="00D81336" w:rsidRDefault="0015148D" w:rsidP="0015148D">
      <w:pPr>
        <w:pStyle w:val="ADDCBulletinbody"/>
        <w:spacing w:before="0" w:after="0"/>
      </w:pPr>
      <w:r w:rsidRPr="00D81336">
        <w:t xml:space="preserve">UN SDG Knowledge Platform | July </w:t>
      </w:r>
      <w:r>
        <w:t>6–</w:t>
      </w:r>
      <w:r w:rsidRPr="00D81336">
        <w:t>15</w:t>
      </w:r>
    </w:p>
    <w:p w14:paraId="5F6FCC95" w14:textId="72FD9F84" w:rsidR="0015148D" w:rsidRPr="0015148D" w:rsidRDefault="00352750" w:rsidP="0015148D">
      <w:pPr>
        <w:pStyle w:val="ADDCBulletinbody"/>
        <w:spacing w:before="0" w:after="0"/>
        <w:rPr>
          <w:b/>
          <w:szCs w:val="26"/>
        </w:rPr>
      </w:pPr>
      <w:hyperlink r:id="rId30" w:history="1">
        <w:r w:rsidR="0015148D" w:rsidRPr="009E1CC0">
          <w:rPr>
            <w:rStyle w:val="Hyperlink"/>
          </w:rPr>
          <w:t>LEARN MORE &amp; REGISTER</w:t>
        </w:r>
      </w:hyperlink>
    </w:p>
    <w:p w14:paraId="0DC4EB49" w14:textId="753B5B25" w:rsidR="00E20C0E" w:rsidRDefault="008E0B45" w:rsidP="000C4F85">
      <w:pPr>
        <w:pStyle w:val="Heading2"/>
      </w:pPr>
      <w:r>
        <w:t>Day of G</w:t>
      </w:r>
      <w:r w:rsidR="0083432F">
        <w:t>eneral Discussion on Chi</w:t>
      </w:r>
      <w:r w:rsidR="006466F8">
        <w:t>ldren’s Rights and Alternative C</w:t>
      </w:r>
      <w:r w:rsidR="0083432F">
        <w:t>are</w:t>
      </w:r>
    </w:p>
    <w:p w14:paraId="61E6B1B3" w14:textId="0B97D853" w:rsidR="00DC1792" w:rsidRDefault="0083432F" w:rsidP="00DC1792">
      <w:pPr>
        <w:pStyle w:val="ADDCBulletinbody"/>
        <w:spacing w:before="0" w:after="0"/>
      </w:pPr>
      <w:r>
        <w:t xml:space="preserve">UN OHCHR | </w:t>
      </w:r>
      <w:r w:rsidR="00C044F9">
        <w:t>September 16-17</w:t>
      </w:r>
    </w:p>
    <w:p w14:paraId="5DDD4C4C" w14:textId="4A42025D" w:rsidR="00E20C0E" w:rsidRDefault="00352750" w:rsidP="00DC1792">
      <w:pPr>
        <w:pStyle w:val="ADDCBulletinbody"/>
        <w:spacing w:before="0" w:after="0"/>
        <w:rPr>
          <w:rStyle w:val="Hyperlink"/>
        </w:rPr>
      </w:pPr>
      <w:hyperlink r:id="rId31" w:history="1">
        <w:r w:rsidR="00333919" w:rsidRPr="006C7997">
          <w:rPr>
            <w:rStyle w:val="Hyperlink"/>
          </w:rPr>
          <w:t>LEARN MORE</w:t>
        </w:r>
      </w:hyperlink>
    </w:p>
    <w:p w14:paraId="482CBEF1" w14:textId="2A4EB32E" w:rsidR="00614B09" w:rsidRDefault="008E0B45" w:rsidP="003F2806">
      <w:pPr>
        <w:pStyle w:val="Heading2"/>
      </w:pPr>
      <w:r>
        <w:t>Day of General Discussion on the Rights of I</w:t>
      </w:r>
      <w:r w:rsidR="00614B09">
        <w:t>ndigenous women and girls</w:t>
      </w:r>
    </w:p>
    <w:p w14:paraId="45D8CDF7" w14:textId="4E860C03" w:rsidR="00614B09" w:rsidRPr="00A01633" w:rsidRDefault="00614B09" w:rsidP="00614B09">
      <w:pPr>
        <w:spacing w:before="0" w:after="0"/>
        <w:rPr>
          <w:rFonts w:ascii="Segoe UI" w:hAnsi="Segoe UI" w:cs="Segoe UI"/>
          <w:sz w:val="21"/>
          <w:szCs w:val="21"/>
        </w:rPr>
      </w:pPr>
      <w:r>
        <w:rPr>
          <w:rFonts w:ascii="Segoe UI" w:hAnsi="Segoe UI" w:cs="Segoe UI"/>
          <w:sz w:val="21"/>
          <w:szCs w:val="21"/>
        </w:rPr>
        <w:t>UN OHCHR</w:t>
      </w:r>
      <w:r w:rsidR="008E0B45">
        <w:rPr>
          <w:rFonts w:ascii="Segoe UI" w:hAnsi="Segoe UI" w:cs="Segoe UI"/>
          <w:sz w:val="21"/>
          <w:szCs w:val="21"/>
        </w:rPr>
        <w:t xml:space="preserve"> </w:t>
      </w:r>
      <w:r w:rsidRPr="00A01633">
        <w:rPr>
          <w:rFonts w:ascii="Segoe UI" w:hAnsi="Segoe UI" w:cs="Segoe UI"/>
          <w:sz w:val="21"/>
          <w:szCs w:val="21"/>
        </w:rPr>
        <w:t xml:space="preserve">| </w:t>
      </w:r>
      <w:r>
        <w:rPr>
          <w:rFonts w:ascii="Segoe UI" w:hAnsi="Segoe UI" w:cs="Segoe UI"/>
          <w:sz w:val="21"/>
          <w:szCs w:val="21"/>
        </w:rPr>
        <w:t>June 24</w:t>
      </w:r>
    </w:p>
    <w:p w14:paraId="378924E5" w14:textId="70A772A8" w:rsidR="00614B09" w:rsidRPr="00614B09" w:rsidRDefault="00352750" w:rsidP="00614B09">
      <w:pPr>
        <w:spacing w:before="0" w:after="0"/>
        <w:rPr>
          <w:rFonts w:ascii="Segoe UI" w:hAnsi="Segoe UI" w:cs="Segoe UI"/>
          <w:sz w:val="21"/>
          <w:szCs w:val="21"/>
        </w:rPr>
      </w:pPr>
      <w:hyperlink r:id="rId32" w:history="1">
        <w:r w:rsidR="00614B09" w:rsidRPr="00614B09">
          <w:rPr>
            <w:rStyle w:val="Hyperlink"/>
            <w:rFonts w:ascii="Segoe UI" w:hAnsi="Segoe UI" w:cs="Segoe UI"/>
            <w:sz w:val="21"/>
            <w:szCs w:val="21"/>
          </w:rPr>
          <w:t>LEARN MORE</w:t>
        </w:r>
      </w:hyperlink>
      <w:r w:rsidR="00614B09">
        <w:rPr>
          <w:rStyle w:val="Hyperlink"/>
          <w:rFonts w:ascii="Segoe UI" w:hAnsi="Segoe UI" w:cs="Segoe UI"/>
          <w:sz w:val="21"/>
          <w:szCs w:val="21"/>
        </w:rPr>
        <w:t xml:space="preserve"> </w:t>
      </w:r>
    </w:p>
    <w:p w14:paraId="49FE0FF6" w14:textId="35F30C54" w:rsidR="00333919" w:rsidRPr="00A01633" w:rsidRDefault="00333919" w:rsidP="003F2806">
      <w:pPr>
        <w:pStyle w:val="Heading2"/>
      </w:pPr>
      <w:r>
        <w:t>Deafblind Africa Conference</w:t>
      </w:r>
    </w:p>
    <w:p w14:paraId="32B735F9" w14:textId="2630241E" w:rsidR="00333919" w:rsidRPr="00A01633" w:rsidRDefault="00333919" w:rsidP="00333919">
      <w:pPr>
        <w:spacing w:before="0" w:after="0"/>
        <w:rPr>
          <w:rFonts w:ascii="Segoe UI" w:hAnsi="Segoe UI" w:cs="Segoe UI"/>
          <w:sz w:val="21"/>
          <w:szCs w:val="21"/>
        </w:rPr>
      </w:pPr>
      <w:r>
        <w:rPr>
          <w:rFonts w:ascii="Segoe UI" w:hAnsi="Segoe UI" w:cs="Segoe UI"/>
          <w:sz w:val="21"/>
          <w:szCs w:val="21"/>
        </w:rPr>
        <w:t>Deafblind International Dbl</w:t>
      </w:r>
      <w:r w:rsidRPr="00A01633">
        <w:rPr>
          <w:rFonts w:ascii="Segoe UI" w:hAnsi="Segoe UI" w:cs="Segoe UI"/>
          <w:sz w:val="21"/>
          <w:szCs w:val="21"/>
        </w:rPr>
        <w:t xml:space="preserve"> | </w:t>
      </w:r>
      <w:r>
        <w:rPr>
          <w:rFonts w:ascii="Segoe UI" w:hAnsi="Segoe UI" w:cs="Segoe UI"/>
          <w:sz w:val="21"/>
          <w:szCs w:val="21"/>
        </w:rPr>
        <w:t>May 12-14, 2022</w:t>
      </w:r>
    </w:p>
    <w:p w14:paraId="2A1A680F" w14:textId="4ABC8CA7" w:rsidR="00333919" w:rsidRPr="00333919" w:rsidRDefault="00352750" w:rsidP="00333919">
      <w:pPr>
        <w:spacing w:before="0" w:after="0"/>
        <w:rPr>
          <w:rFonts w:ascii="Segoe UI" w:hAnsi="Segoe UI" w:cs="Segoe UI"/>
          <w:sz w:val="21"/>
          <w:szCs w:val="21"/>
        </w:rPr>
      </w:pPr>
      <w:hyperlink r:id="rId33" w:history="1">
        <w:r w:rsidR="00333919" w:rsidRPr="00333919">
          <w:rPr>
            <w:rStyle w:val="Hyperlink"/>
            <w:rFonts w:ascii="Segoe UI" w:hAnsi="Segoe UI" w:cs="Segoe UI"/>
            <w:sz w:val="21"/>
            <w:szCs w:val="21"/>
          </w:rPr>
          <w:t>LEARN MORE</w:t>
        </w:r>
      </w:hyperlink>
    </w:p>
    <w:p w14:paraId="4984D479" w14:textId="2CA88C67" w:rsidR="00BC4472" w:rsidRPr="00126B51" w:rsidRDefault="00335EF6" w:rsidP="00126B51">
      <w:pPr>
        <w:pStyle w:val="Heading1"/>
      </w:pPr>
      <w:bookmarkStart w:id="19" w:name="_3rd_CBR/CBID_World"/>
      <w:bookmarkStart w:id="20" w:name="_EMPLOYMENT_and_FUNDING"/>
      <w:bookmarkStart w:id="21" w:name="Opportunities"/>
      <w:bookmarkEnd w:id="19"/>
      <w:bookmarkEnd w:id="20"/>
      <w:r w:rsidRPr="00126B51">
        <w:rPr>
          <w:rStyle w:val="Strong"/>
          <w:b/>
          <w:bCs w:val="0"/>
        </w:rPr>
        <w:t>OPPORTUNITIES</w:t>
      </w:r>
      <w:bookmarkEnd w:id="18"/>
      <w:bookmarkEnd w:id="21"/>
    </w:p>
    <w:p w14:paraId="0D5A1BA5" w14:textId="5D454083" w:rsidR="00C5338D" w:rsidRPr="00C5338D" w:rsidRDefault="00C5338D" w:rsidP="003F2806">
      <w:pPr>
        <w:pStyle w:val="Heading2"/>
      </w:pPr>
      <w:r w:rsidRPr="00C5338D">
        <w:t xml:space="preserve">Disability </w:t>
      </w:r>
      <w:r w:rsidR="006C7997">
        <w:t>Inclusion Advisor</w:t>
      </w:r>
      <w:r w:rsidRPr="00C5338D">
        <w:t xml:space="preserve"> </w:t>
      </w:r>
    </w:p>
    <w:p w14:paraId="3C281830" w14:textId="436D5BA5" w:rsidR="00C5338D" w:rsidRPr="00C5338D" w:rsidRDefault="006C7997" w:rsidP="00C5338D">
      <w:pPr>
        <w:spacing w:before="0" w:after="0"/>
        <w:rPr>
          <w:rFonts w:ascii="Segoe UI" w:hAnsi="Segoe UI" w:cs="Segoe UI"/>
          <w:sz w:val="21"/>
          <w:szCs w:val="21"/>
        </w:rPr>
      </w:pPr>
      <w:r>
        <w:rPr>
          <w:rFonts w:ascii="Segoe UI" w:hAnsi="Segoe UI" w:cs="Segoe UI"/>
          <w:sz w:val="21"/>
          <w:szCs w:val="21"/>
        </w:rPr>
        <w:t>CBM Australia</w:t>
      </w:r>
      <w:r w:rsidR="00C5338D">
        <w:rPr>
          <w:rFonts w:ascii="Segoe UI" w:hAnsi="Segoe UI" w:cs="Segoe UI"/>
          <w:sz w:val="21"/>
          <w:szCs w:val="21"/>
        </w:rPr>
        <w:t xml:space="preserve"> | </w:t>
      </w:r>
      <w:r>
        <w:rPr>
          <w:rFonts w:ascii="Segoe UI" w:hAnsi="Segoe UI" w:cs="Segoe UI"/>
          <w:sz w:val="21"/>
          <w:szCs w:val="21"/>
        </w:rPr>
        <w:t>Canberra based</w:t>
      </w:r>
    </w:p>
    <w:p w14:paraId="202EBD7D" w14:textId="763FB330" w:rsidR="00C5338D" w:rsidRPr="00C5338D" w:rsidRDefault="00352750" w:rsidP="00C5338D">
      <w:pPr>
        <w:spacing w:before="0" w:after="0"/>
        <w:rPr>
          <w:rFonts w:ascii="Segoe UI" w:eastAsiaTheme="majorEastAsia" w:hAnsi="Segoe UI" w:cs="Segoe UI"/>
          <w:color w:val="008DA9"/>
          <w:sz w:val="21"/>
          <w:szCs w:val="21"/>
          <w:u w:val="single"/>
        </w:rPr>
      </w:pPr>
      <w:hyperlink r:id="rId34" w:history="1">
        <w:r w:rsidR="00C5338D" w:rsidRPr="006C7997">
          <w:rPr>
            <w:rStyle w:val="Hyperlink"/>
            <w:rFonts w:ascii="Segoe UI" w:eastAsiaTheme="majorEastAsia" w:hAnsi="Segoe UI" w:cs="Segoe UI"/>
            <w:sz w:val="21"/>
            <w:szCs w:val="21"/>
          </w:rPr>
          <w:t>LEARN MORE &amp; APPLY</w:t>
        </w:r>
      </w:hyperlink>
    </w:p>
    <w:p w14:paraId="0A3BB830" w14:textId="77777777" w:rsidR="006C7997" w:rsidRPr="006C7997" w:rsidRDefault="006C7997" w:rsidP="0093134A">
      <w:pPr>
        <w:pStyle w:val="Heading2"/>
      </w:pPr>
      <w:bookmarkStart w:id="22" w:name="_NEWSLETTERS_FROM_OTHER"/>
      <w:bookmarkEnd w:id="22"/>
      <w:r w:rsidRPr="006C7997">
        <w:lastRenderedPageBreak/>
        <w:t xml:space="preserve">Disability Support Officer </w:t>
      </w:r>
    </w:p>
    <w:p w14:paraId="3015C35C" w14:textId="2A6ACEBB" w:rsidR="006C7997" w:rsidRPr="006C7997" w:rsidRDefault="006C7997" w:rsidP="006C7997">
      <w:pPr>
        <w:spacing w:before="0" w:after="0"/>
        <w:rPr>
          <w:rFonts w:ascii="Segoe UI" w:hAnsi="Segoe UI" w:cs="Segoe UI"/>
          <w:sz w:val="21"/>
          <w:szCs w:val="21"/>
        </w:rPr>
      </w:pPr>
      <w:r w:rsidRPr="006C7997">
        <w:rPr>
          <w:rFonts w:ascii="Segoe UI" w:hAnsi="Segoe UI" w:cs="Segoe UI"/>
          <w:sz w:val="21"/>
          <w:szCs w:val="21"/>
        </w:rPr>
        <w:t>Australia</w:t>
      </w:r>
      <w:r>
        <w:rPr>
          <w:rFonts w:ascii="Segoe UI" w:hAnsi="Segoe UI" w:cs="Segoe UI"/>
          <w:sz w:val="21"/>
          <w:szCs w:val="21"/>
        </w:rPr>
        <w:t xml:space="preserve">n Red Cross | </w:t>
      </w:r>
      <w:r w:rsidR="00E00E05">
        <w:rPr>
          <w:rFonts w:ascii="Segoe UI" w:hAnsi="Segoe UI" w:cs="Segoe UI"/>
          <w:sz w:val="21"/>
          <w:szCs w:val="21"/>
        </w:rPr>
        <w:t>North Melbourne location</w:t>
      </w:r>
    </w:p>
    <w:p w14:paraId="4DF4638F" w14:textId="6E9540A7" w:rsidR="006C7997" w:rsidRDefault="00352750" w:rsidP="006C7997">
      <w:pPr>
        <w:spacing w:before="0" w:after="0"/>
        <w:rPr>
          <w:rFonts w:ascii="Segoe UI" w:hAnsi="Segoe UI" w:cs="Segoe UI"/>
          <w:color w:val="008DA9"/>
          <w:sz w:val="21"/>
          <w:szCs w:val="21"/>
          <w:u w:val="single"/>
        </w:rPr>
      </w:pPr>
      <w:hyperlink r:id="rId35" w:history="1">
        <w:r w:rsidR="006C7997" w:rsidRPr="006C7997">
          <w:rPr>
            <w:rFonts w:ascii="Segoe UI" w:hAnsi="Segoe UI" w:cs="Segoe UI"/>
            <w:color w:val="008DA9"/>
            <w:sz w:val="21"/>
            <w:szCs w:val="21"/>
            <w:u w:val="single"/>
          </w:rPr>
          <w:t>LEARN MORE &amp; APPLY</w:t>
        </w:r>
      </w:hyperlink>
    </w:p>
    <w:p w14:paraId="5E9CBE6A" w14:textId="6FA1699A" w:rsidR="009A1405" w:rsidRPr="00C5338D" w:rsidRDefault="009A1405" w:rsidP="009A1405">
      <w:pPr>
        <w:pStyle w:val="Heading2"/>
      </w:pPr>
      <w:r>
        <w:t>TCI Fellowship Program</w:t>
      </w:r>
    </w:p>
    <w:p w14:paraId="3E41D587" w14:textId="7B1C77C4" w:rsidR="009A1405" w:rsidRPr="00C5338D" w:rsidRDefault="009A1405" w:rsidP="009A1405">
      <w:pPr>
        <w:spacing w:before="0" w:after="0"/>
        <w:rPr>
          <w:rFonts w:ascii="Segoe UI" w:hAnsi="Segoe UI" w:cs="Segoe UI"/>
          <w:sz w:val="21"/>
          <w:szCs w:val="21"/>
        </w:rPr>
      </w:pPr>
      <w:r>
        <w:rPr>
          <w:rFonts w:ascii="Segoe UI" w:hAnsi="Segoe UI" w:cs="Segoe UI"/>
          <w:sz w:val="21"/>
          <w:szCs w:val="21"/>
        </w:rPr>
        <w:t>Transforming Communities for Inclusion | Pacific, West Asia and MENA regions</w:t>
      </w:r>
    </w:p>
    <w:p w14:paraId="6EDE3B7B" w14:textId="5778FE2C" w:rsidR="009A1405" w:rsidRPr="006C7997" w:rsidRDefault="00352750" w:rsidP="006C7997">
      <w:pPr>
        <w:spacing w:before="0" w:after="0"/>
        <w:rPr>
          <w:rFonts w:ascii="Segoe UI" w:eastAsiaTheme="majorEastAsia" w:hAnsi="Segoe UI" w:cs="Segoe UI"/>
          <w:color w:val="008DA9"/>
          <w:sz w:val="21"/>
          <w:szCs w:val="21"/>
          <w:u w:val="single"/>
        </w:rPr>
      </w:pPr>
      <w:hyperlink r:id="rId36" w:history="1">
        <w:r w:rsidR="009A1405" w:rsidRPr="009A1405">
          <w:rPr>
            <w:rStyle w:val="Hyperlink"/>
            <w:rFonts w:ascii="Segoe UI" w:eastAsiaTheme="majorEastAsia" w:hAnsi="Segoe UI" w:cs="Segoe UI"/>
            <w:sz w:val="21"/>
            <w:szCs w:val="21"/>
          </w:rPr>
          <w:t>LEARN MORE &amp; APPLY</w:t>
        </w:r>
      </w:hyperlink>
    </w:p>
    <w:p w14:paraId="3274BA4A" w14:textId="77777777" w:rsidR="003F2806" w:rsidRPr="00793F6B" w:rsidRDefault="003F2806" w:rsidP="00793F6B">
      <w:pPr>
        <w:spacing w:before="0" w:after="0"/>
        <w:rPr>
          <w:rFonts w:ascii="Segoe UI" w:eastAsiaTheme="majorEastAsia" w:hAnsi="Segoe UI" w:cs="Segoe UI"/>
          <w:color w:val="008DA9"/>
          <w:sz w:val="21"/>
          <w:szCs w:val="21"/>
          <w:u w:val="single"/>
        </w:rPr>
      </w:pPr>
    </w:p>
    <w:p w14:paraId="2805A99B" w14:textId="77777777" w:rsidR="003E2593" w:rsidRPr="00126B51" w:rsidRDefault="003E2593" w:rsidP="00126B51">
      <w:pPr>
        <w:pStyle w:val="Heading1"/>
      </w:pPr>
      <w:r w:rsidRPr="00126B51">
        <w:t>ABOUT US</w:t>
      </w:r>
    </w:p>
    <w:p w14:paraId="7C48765F" w14:textId="77777777" w:rsidR="003E2593" w:rsidRDefault="003E2593" w:rsidP="003E2593">
      <w:pPr>
        <w:pStyle w:val="ADDCBulletinbody"/>
        <w:spacing w:before="0" w:after="0"/>
      </w:pPr>
      <w:r w:rsidRPr="00F66A63">
        <w:t>ADDC is an Australian, international network focusing attention, expertise and action on disability issues in developing countries; building on a human rights platform for disability advocacy.</w:t>
      </w:r>
      <w:r>
        <w:t xml:space="preserve"> </w:t>
      </w:r>
      <w:r w:rsidRPr="00F66A63">
        <w:t xml:space="preserve">To join ADDC (membership is free) or find out more, please visit </w:t>
      </w:r>
      <w:r>
        <w:t xml:space="preserve">our </w:t>
      </w:r>
      <w:hyperlink r:id="rId37" w:history="1">
        <w:r w:rsidRPr="006A5CFE">
          <w:rPr>
            <w:rStyle w:val="Hyperlink"/>
          </w:rPr>
          <w:t>website</w:t>
        </w:r>
      </w:hyperlink>
      <w:r>
        <w:t xml:space="preserve">. </w:t>
      </w:r>
      <w:r w:rsidRPr="00F66A63">
        <w:br/>
      </w:r>
    </w:p>
    <w:p w14:paraId="02F21D44" w14:textId="77777777" w:rsidR="003E2593" w:rsidRDefault="003E2593" w:rsidP="003E2593">
      <w:pPr>
        <w:pStyle w:val="ADDCBulletinbody"/>
        <w:spacing w:before="0" w:after="0"/>
      </w:pPr>
      <w:r w:rsidRPr="00F66A63">
        <w:t>This bulletin aims to provide information on Disability Inclusive Development across organizations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F66A63">
        <w:br/>
      </w:r>
    </w:p>
    <w:p w14:paraId="1D596BD5" w14:textId="77777777" w:rsidR="003E2593" w:rsidRDefault="003E2593" w:rsidP="003E2593">
      <w:pPr>
        <w:pStyle w:val="ADDCBulletinbody"/>
        <w:spacing w:before="0" w:after="0"/>
      </w:pPr>
      <w:r w:rsidRPr="002254E4">
        <w:rPr>
          <w:b/>
        </w:rPr>
        <w:t>Acknowledgment of Country:</w:t>
      </w:r>
      <w:r w:rsidRPr="002254E4">
        <w:rPr>
          <w:rStyle w:val="Strong"/>
          <w:b w:val="0"/>
          <w:bCs w:val="0"/>
        </w:rPr>
        <w:t> </w:t>
      </w:r>
      <w:r w:rsidRPr="001835E9">
        <w:t>ADDC recognises the Australian Aboriginal and Torres Strait Islander people as the first inhabitants of the nation and the traditional custodians of the lands where we live, learn and work. We acknowledge their resilience, contributions and connection to land, culture and water</w:t>
      </w:r>
      <w:r>
        <w:t>, and w</w:t>
      </w:r>
      <w:r w:rsidRPr="001835E9">
        <w:t>e pay our respects to their Elders, past</w:t>
      </w:r>
      <w:r>
        <w:t>, present and future.</w:t>
      </w:r>
      <w:r w:rsidRPr="001835E9">
        <w:t xml:space="preserve"> 45 per cent of Aboriginal</w:t>
      </w:r>
      <w:r>
        <w:t xml:space="preserve"> and Torres Strait Islander</w:t>
      </w:r>
      <w:r w:rsidRPr="001835E9">
        <w:t xml:space="preserve"> Australians live with a disability or a long-term, restricting health condition. They are 2.1 times more likely to live with </w:t>
      </w:r>
      <w:r>
        <w:t xml:space="preserve">a </w:t>
      </w:r>
      <w:r w:rsidRPr="001835E9">
        <w:t xml:space="preserve">disability than non-Aboriginal Australians, and 5 times more likely to experience a mental health condition. </w:t>
      </w:r>
      <w:r>
        <w:t xml:space="preserve">First Nations </w:t>
      </w:r>
      <w:r w:rsidRPr="001835E9">
        <w:t>people with disabilities participate in cultural activities at the same rates as those without disabilities. We pay our respects to their enduring spirit and inclusivity.</w:t>
      </w:r>
    </w:p>
    <w:p w14:paraId="0A8A91B7" w14:textId="77777777" w:rsidR="003E2593" w:rsidRDefault="003E2593" w:rsidP="003E2593">
      <w:pPr>
        <w:pStyle w:val="ADDCBulletinbody"/>
        <w:spacing w:before="0" w:after="0"/>
      </w:pPr>
    </w:p>
    <w:p w14:paraId="49458789" w14:textId="6525CB0B" w:rsidR="005B5043" w:rsidRPr="002254E4" w:rsidRDefault="003E2593" w:rsidP="003E2593">
      <w:pPr>
        <w:pStyle w:val="ADDCBulletinbody"/>
        <w:spacing w:before="0" w:after="0"/>
      </w:pPr>
      <w:r w:rsidRPr="002254E4">
        <w:rPr>
          <w:b/>
        </w:rPr>
        <w:t>Disclaimer:</w:t>
      </w:r>
      <w:r w:rsidRPr="002254E4">
        <w:t xml:space="preserve"> </w:t>
      </w:r>
      <w:r>
        <w:t>This bulletin</w:t>
      </w:r>
      <w:r w:rsidRPr="002254E4">
        <w:t xml:space="preserve"> is a compilation of other organizations’ articles and </w:t>
      </w:r>
      <w:r>
        <w:t xml:space="preserve">material. While every effort </w:t>
      </w:r>
      <w:r w:rsidRPr="002254E4">
        <w:t>made</w:t>
      </w:r>
      <w:r>
        <w:t xml:space="preserve"> is</w:t>
      </w:r>
      <w:r w:rsidRPr="002254E4">
        <w:t xml:space="preserve"> to validate content</w:t>
      </w:r>
      <w:r>
        <w:t>,</w:t>
      </w:r>
      <w:r w:rsidRPr="002254E4">
        <w:t xml:space="preserve"> ADDC does not endorse all opinions and views contacted within the Bulletin.</w:t>
      </w:r>
    </w:p>
    <w:sectPr w:rsidR="005B5043" w:rsidRPr="002254E4" w:rsidSect="00B0780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3D24" w14:textId="77777777" w:rsidR="00C044F9" w:rsidRDefault="00C044F9" w:rsidP="00F7612E">
      <w:r>
        <w:separator/>
      </w:r>
    </w:p>
  </w:endnote>
  <w:endnote w:type="continuationSeparator" w:id="0">
    <w:p w14:paraId="74D216C2" w14:textId="77777777" w:rsidR="00C044F9" w:rsidRDefault="00C044F9"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D32DE" w14:textId="77777777" w:rsidR="00C044F9" w:rsidRDefault="00C044F9" w:rsidP="00F7612E">
      <w:r>
        <w:separator/>
      </w:r>
    </w:p>
  </w:footnote>
  <w:footnote w:type="continuationSeparator" w:id="0">
    <w:p w14:paraId="7CD62A29" w14:textId="77777777" w:rsidR="00C044F9" w:rsidRDefault="00C044F9" w:rsidP="00F7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D171D"/>
    <w:multiLevelType w:val="multilevel"/>
    <w:tmpl w:val="CE24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E5130E"/>
    <w:multiLevelType w:val="multilevel"/>
    <w:tmpl w:val="4C1C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E24DC7"/>
    <w:multiLevelType w:val="multilevel"/>
    <w:tmpl w:val="2B60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7C4D72"/>
    <w:multiLevelType w:val="multilevel"/>
    <w:tmpl w:val="4484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B938AE"/>
    <w:multiLevelType w:val="hybridMultilevel"/>
    <w:tmpl w:val="39946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C21CEF"/>
    <w:multiLevelType w:val="multilevel"/>
    <w:tmpl w:val="2B60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392996"/>
    <w:multiLevelType w:val="multilevel"/>
    <w:tmpl w:val="4484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AB05AB"/>
    <w:multiLevelType w:val="multilevel"/>
    <w:tmpl w:val="212A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D341DD"/>
    <w:multiLevelType w:val="hybridMultilevel"/>
    <w:tmpl w:val="17EAE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3E6384"/>
    <w:multiLevelType w:val="hybridMultilevel"/>
    <w:tmpl w:val="11D0A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1519AA"/>
    <w:multiLevelType w:val="hybridMultilevel"/>
    <w:tmpl w:val="A7C22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0"/>
  </w:num>
  <w:num w:numId="5">
    <w:abstractNumId w:val="2"/>
  </w:num>
  <w:num w:numId="6">
    <w:abstractNumId w:val="7"/>
  </w:num>
  <w:num w:numId="7">
    <w:abstractNumId w:val="1"/>
  </w:num>
  <w:num w:numId="8">
    <w:abstractNumId w:val="5"/>
  </w:num>
  <w:num w:numId="9">
    <w:abstractNumId w:val="6"/>
  </w:num>
  <w:num w:numId="10">
    <w:abstractNumId w:val="3"/>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AU" w:vendorID="64" w:dllVersion="6" w:nlCheck="1" w:checkStyle="0"/>
  <w:activeWritingStyle w:appName="MSWord" w:lang="en-CA" w:vendorID="64" w:dllVersion="6" w:nlCheck="1" w:checkStyle="0"/>
  <w:activeWritingStyle w:appName="MSWord" w:lang="en-GB" w:vendorID="64" w:dllVersion="6" w:nlCheck="1" w:checkStyle="1"/>
  <w:activeWritingStyle w:appName="MSWord" w:lang="en-US" w:vendorID="64" w:dllVersion="0" w:nlCheck="1" w:checkStyle="0"/>
  <w:activeWritingStyle w:appName="MSWord" w:lang="en-AU" w:vendorID="64" w:dllVersion="0" w:nlCheck="1" w:checkStyle="0"/>
  <w:trackRevisions/>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68A4E91-8891-439A-A0F4-A9652C7A7E92}"/>
    <w:docVar w:name="dgnword-eventsink" w:val="391872352"/>
  </w:docVars>
  <w:rsids>
    <w:rsidRoot w:val="00E60ADD"/>
    <w:rsid w:val="00001038"/>
    <w:rsid w:val="0000228D"/>
    <w:rsid w:val="00002AA5"/>
    <w:rsid w:val="00003244"/>
    <w:rsid w:val="00003B83"/>
    <w:rsid w:val="00005EC1"/>
    <w:rsid w:val="00006128"/>
    <w:rsid w:val="00013B51"/>
    <w:rsid w:val="00014529"/>
    <w:rsid w:val="0001479F"/>
    <w:rsid w:val="000159BB"/>
    <w:rsid w:val="000207D8"/>
    <w:rsid w:val="0002222A"/>
    <w:rsid w:val="000228B6"/>
    <w:rsid w:val="00022A0D"/>
    <w:rsid w:val="00026CA4"/>
    <w:rsid w:val="000271A9"/>
    <w:rsid w:val="0003401A"/>
    <w:rsid w:val="00036674"/>
    <w:rsid w:val="00037734"/>
    <w:rsid w:val="000404E1"/>
    <w:rsid w:val="0004684A"/>
    <w:rsid w:val="000504EE"/>
    <w:rsid w:val="000570FD"/>
    <w:rsid w:val="00057468"/>
    <w:rsid w:val="00060AB3"/>
    <w:rsid w:val="00062324"/>
    <w:rsid w:val="00063E51"/>
    <w:rsid w:val="00065D78"/>
    <w:rsid w:val="00067EE4"/>
    <w:rsid w:val="00070510"/>
    <w:rsid w:val="00073C1A"/>
    <w:rsid w:val="000745B6"/>
    <w:rsid w:val="00075097"/>
    <w:rsid w:val="000772D6"/>
    <w:rsid w:val="00081804"/>
    <w:rsid w:val="0008513C"/>
    <w:rsid w:val="00087868"/>
    <w:rsid w:val="000943C9"/>
    <w:rsid w:val="00097CC8"/>
    <w:rsid w:val="000A197D"/>
    <w:rsid w:val="000A4A71"/>
    <w:rsid w:val="000A4D1B"/>
    <w:rsid w:val="000B31F1"/>
    <w:rsid w:val="000B5ADF"/>
    <w:rsid w:val="000C0046"/>
    <w:rsid w:val="000C0528"/>
    <w:rsid w:val="000C1B66"/>
    <w:rsid w:val="000C33A4"/>
    <w:rsid w:val="000C4F85"/>
    <w:rsid w:val="000C672F"/>
    <w:rsid w:val="000C6AAC"/>
    <w:rsid w:val="000D3524"/>
    <w:rsid w:val="000D4480"/>
    <w:rsid w:val="000D4E03"/>
    <w:rsid w:val="000D5536"/>
    <w:rsid w:val="000D624D"/>
    <w:rsid w:val="000E0275"/>
    <w:rsid w:val="000E0D9E"/>
    <w:rsid w:val="000E15E9"/>
    <w:rsid w:val="000E5530"/>
    <w:rsid w:val="000E7396"/>
    <w:rsid w:val="000F20CC"/>
    <w:rsid w:val="000F2C75"/>
    <w:rsid w:val="000F686A"/>
    <w:rsid w:val="000F7C59"/>
    <w:rsid w:val="00100504"/>
    <w:rsid w:val="001007A9"/>
    <w:rsid w:val="00100C56"/>
    <w:rsid w:val="001043C5"/>
    <w:rsid w:val="00105457"/>
    <w:rsid w:val="00112D0B"/>
    <w:rsid w:val="0011675F"/>
    <w:rsid w:val="001215DC"/>
    <w:rsid w:val="001217B3"/>
    <w:rsid w:val="00122B91"/>
    <w:rsid w:val="00124CEF"/>
    <w:rsid w:val="00125985"/>
    <w:rsid w:val="00126643"/>
    <w:rsid w:val="00126B51"/>
    <w:rsid w:val="0012795C"/>
    <w:rsid w:val="00133071"/>
    <w:rsid w:val="00134784"/>
    <w:rsid w:val="00144286"/>
    <w:rsid w:val="00144A19"/>
    <w:rsid w:val="001460D4"/>
    <w:rsid w:val="00147288"/>
    <w:rsid w:val="0015037E"/>
    <w:rsid w:val="0015148D"/>
    <w:rsid w:val="00154EBB"/>
    <w:rsid w:val="0015554A"/>
    <w:rsid w:val="00155B43"/>
    <w:rsid w:val="00157514"/>
    <w:rsid w:val="0016111A"/>
    <w:rsid w:val="00165149"/>
    <w:rsid w:val="00174ED9"/>
    <w:rsid w:val="00182EAE"/>
    <w:rsid w:val="00186104"/>
    <w:rsid w:val="00187048"/>
    <w:rsid w:val="00191924"/>
    <w:rsid w:val="0019643F"/>
    <w:rsid w:val="001A03A5"/>
    <w:rsid w:val="001A10F0"/>
    <w:rsid w:val="001A2385"/>
    <w:rsid w:val="001A7166"/>
    <w:rsid w:val="001A7C37"/>
    <w:rsid w:val="001B27E3"/>
    <w:rsid w:val="001B2C39"/>
    <w:rsid w:val="001B5C2C"/>
    <w:rsid w:val="001B79FB"/>
    <w:rsid w:val="001C4B39"/>
    <w:rsid w:val="001C52CD"/>
    <w:rsid w:val="001C5E12"/>
    <w:rsid w:val="001C6CA6"/>
    <w:rsid w:val="001D024C"/>
    <w:rsid w:val="001D1EF0"/>
    <w:rsid w:val="001D3E6E"/>
    <w:rsid w:val="001D62AE"/>
    <w:rsid w:val="001D72B3"/>
    <w:rsid w:val="001E02DA"/>
    <w:rsid w:val="001E3B87"/>
    <w:rsid w:val="001E3BCA"/>
    <w:rsid w:val="001E3E32"/>
    <w:rsid w:val="001E5C55"/>
    <w:rsid w:val="001E7132"/>
    <w:rsid w:val="001F192A"/>
    <w:rsid w:val="001F25A0"/>
    <w:rsid w:val="001F2EAB"/>
    <w:rsid w:val="001F4BEB"/>
    <w:rsid w:val="001F633A"/>
    <w:rsid w:val="00206B56"/>
    <w:rsid w:val="00206F3B"/>
    <w:rsid w:val="00207B1F"/>
    <w:rsid w:val="0021056A"/>
    <w:rsid w:val="00211DF1"/>
    <w:rsid w:val="002121F6"/>
    <w:rsid w:val="0021746E"/>
    <w:rsid w:val="00217884"/>
    <w:rsid w:val="00217D26"/>
    <w:rsid w:val="0022124A"/>
    <w:rsid w:val="00221356"/>
    <w:rsid w:val="0022267B"/>
    <w:rsid w:val="002254E4"/>
    <w:rsid w:val="002265A3"/>
    <w:rsid w:val="002265CA"/>
    <w:rsid w:val="0023308C"/>
    <w:rsid w:val="00233FC2"/>
    <w:rsid w:val="0024000E"/>
    <w:rsid w:val="002437FD"/>
    <w:rsid w:val="002441B1"/>
    <w:rsid w:val="00245720"/>
    <w:rsid w:val="00247D58"/>
    <w:rsid w:val="00247F8D"/>
    <w:rsid w:val="00250BA5"/>
    <w:rsid w:val="002534E6"/>
    <w:rsid w:val="00255365"/>
    <w:rsid w:val="002566D0"/>
    <w:rsid w:val="00256FD4"/>
    <w:rsid w:val="00257A06"/>
    <w:rsid w:val="00262111"/>
    <w:rsid w:val="00265493"/>
    <w:rsid w:val="00270D65"/>
    <w:rsid w:val="00277EC4"/>
    <w:rsid w:val="00281BE1"/>
    <w:rsid w:val="00284141"/>
    <w:rsid w:val="002851F4"/>
    <w:rsid w:val="00287D04"/>
    <w:rsid w:val="00290952"/>
    <w:rsid w:val="002914EA"/>
    <w:rsid w:val="002973F4"/>
    <w:rsid w:val="002A1D1A"/>
    <w:rsid w:val="002A3FA7"/>
    <w:rsid w:val="002C0151"/>
    <w:rsid w:val="002D30AB"/>
    <w:rsid w:val="002E003B"/>
    <w:rsid w:val="002E31CB"/>
    <w:rsid w:val="002E3FBA"/>
    <w:rsid w:val="002E4064"/>
    <w:rsid w:val="002E530B"/>
    <w:rsid w:val="002F20A9"/>
    <w:rsid w:val="002F39B8"/>
    <w:rsid w:val="002F59AA"/>
    <w:rsid w:val="00301B1E"/>
    <w:rsid w:val="00301C70"/>
    <w:rsid w:val="00305C68"/>
    <w:rsid w:val="00307057"/>
    <w:rsid w:val="00311CE2"/>
    <w:rsid w:val="00312EE4"/>
    <w:rsid w:val="003137D5"/>
    <w:rsid w:val="003150D7"/>
    <w:rsid w:val="00315C06"/>
    <w:rsid w:val="0031614D"/>
    <w:rsid w:val="00317351"/>
    <w:rsid w:val="00317881"/>
    <w:rsid w:val="00317CB2"/>
    <w:rsid w:val="00317E16"/>
    <w:rsid w:val="003203BE"/>
    <w:rsid w:val="00324657"/>
    <w:rsid w:val="0032495C"/>
    <w:rsid w:val="00325DBE"/>
    <w:rsid w:val="00327298"/>
    <w:rsid w:val="00327EAE"/>
    <w:rsid w:val="0033073D"/>
    <w:rsid w:val="0033188E"/>
    <w:rsid w:val="00333919"/>
    <w:rsid w:val="00333AE7"/>
    <w:rsid w:val="00334FE3"/>
    <w:rsid w:val="00335EF6"/>
    <w:rsid w:val="00337AF1"/>
    <w:rsid w:val="00340B1F"/>
    <w:rsid w:val="00341F2A"/>
    <w:rsid w:val="00343104"/>
    <w:rsid w:val="00344172"/>
    <w:rsid w:val="00344B04"/>
    <w:rsid w:val="00345DDD"/>
    <w:rsid w:val="0034668D"/>
    <w:rsid w:val="0035030D"/>
    <w:rsid w:val="00351A09"/>
    <w:rsid w:val="00352750"/>
    <w:rsid w:val="00352DD5"/>
    <w:rsid w:val="0036298D"/>
    <w:rsid w:val="00371049"/>
    <w:rsid w:val="00371D2A"/>
    <w:rsid w:val="003735C2"/>
    <w:rsid w:val="003748E9"/>
    <w:rsid w:val="003858E6"/>
    <w:rsid w:val="003914C4"/>
    <w:rsid w:val="00391582"/>
    <w:rsid w:val="00393612"/>
    <w:rsid w:val="003953BA"/>
    <w:rsid w:val="0039579D"/>
    <w:rsid w:val="00397737"/>
    <w:rsid w:val="003A0446"/>
    <w:rsid w:val="003A2ED8"/>
    <w:rsid w:val="003A319A"/>
    <w:rsid w:val="003A3901"/>
    <w:rsid w:val="003A393F"/>
    <w:rsid w:val="003A5ECC"/>
    <w:rsid w:val="003A6332"/>
    <w:rsid w:val="003A6B1F"/>
    <w:rsid w:val="003B0803"/>
    <w:rsid w:val="003B17F4"/>
    <w:rsid w:val="003B1C4D"/>
    <w:rsid w:val="003B38E7"/>
    <w:rsid w:val="003B42BF"/>
    <w:rsid w:val="003B4E52"/>
    <w:rsid w:val="003B5151"/>
    <w:rsid w:val="003C0CAE"/>
    <w:rsid w:val="003C4ED5"/>
    <w:rsid w:val="003C614D"/>
    <w:rsid w:val="003D1A6F"/>
    <w:rsid w:val="003D1E00"/>
    <w:rsid w:val="003D2917"/>
    <w:rsid w:val="003D3FA8"/>
    <w:rsid w:val="003D3FEE"/>
    <w:rsid w:val="003D4A4B"/>
    <w:rsid w:val="003E0991"/>
    <w:rsid w:val="003E0F05"/>
    <w:rsid w:val="003E13DF"/>
    <w:rsid w:val="003E1BF0"/>
    <w:rsid w:val="003E2593"/>
    <w:rsid w:val="003E2FC0"/>
    <w:rsid w:val="003E3004"/>
    <w:rsid w:val="003E4391"/>
    <w:rsid w:val="003E4F9C"/>
    <w:rsid w:val="003E5696"/>
    <w:rsid w:val="003E65E8"/>
    <w:rsid w:val="003E6972"/>
    <w:rsid w:val="003F2806"/>
    <w:rsid w:val="003F4621"/>
    <w:rsid w:val="003F4FF5"/>
    <w:rsid w:val="003F755F"/>
    <w:rsid w:val="0040022B"/>
    <w:rsid w:val="0040086F"/>
    <w:rsid w:val="004033CC"/>
    <w:rsid w:val="00403A51"/>
    <w:rsid w:val="00403E7D"/>
    <w:rsid w:val="004047CF"/>
    <w:rsid w:val="00405CAB"/>
    <w:rsid w:val="00406376"/>
    <w:rsid w:val="00407B5F"/>
    <w:rsid w:val="00407F3B"/>
    <w:rsid w:val="00411084"/>
    <w:rsid w:val="00413964"/>
    <w:rsid w:val="00415EEB"/>
    <w:rsid w:val="00420979"/>
    <w:rsid w:val="00420DBD"/>
    <w:rsid w:val="00421E1A"/>
    <w:rsid w:val="0042687C"/>
    <w:rsid w:val="00430EFB"/>
    <w:rsid w:val="004350E2"/>
    <w:rsid w:val="00436D7D"/>
    <w:rsid w:val="00445C83"/>
    <w:rsid w:val="0044640B"/>
    <w:rsid w:val="00447C98"/>
    <w:rsid w:val="00451112"/>
    <w:rsid w:val="00451EAC"/>
    <w:rsid w:val="00452453"/>
    <w:rsid w:val="00453B50"/>
    <w:rsid w:val="00456457"/>
    <w:rsid w:val="0045763A"/>
    <w:rsid w:val="00457901"/>
    <w:rsid w:val="00462F52"/>
    <w:rsid w:val="00467BF1"/>
    <w:rsid w:val="00471D29"/>
    <w:rsid w:val="004724EF"/>
    <w:rsid w:val="00472850"/>
    <w:rsid w:val="00474291"/>
    <w:rsid w:val="00477A99"/>
    <w:rsid w:val="00477F56"/>
    <w:rsid w:val="0048086E"/>
    <w:rsid w:val="00481859"/>
    <w:rsid w:val="00491083"/>
    <w:rsid w:val="00492039"/>
    <w:rsid w:val="00494053"/>
    <w:rsid w:val="004A49F5"/>
    <w:rsid w:val="004A779B"/>
    <w:rsid w:val="004A7DAF"/>
    <w:rsid w:val="004B0F4F"/>
    <w:rsid w:val="004B268A"/>
    <w:rsid w:val="004B43F4"/>
    <w:rsid w:val="004B7095"/>
    <w:rsid w:val="004C0711"/>
    <w:rsid w:val="004C1DE3"/>
    <w:rsid w:val="004C3978"/>
    <w:rsid w:val="004C4721"/>
    <w:rsid w:val="004D2E76"/>
    <w:rsid w:val="004D33BE"/>
    <w:rsid w:val="004D407E"/>
    <w:rsid w:val="004D6916"/>
    <w:rsid w:val="004D6ECC"/>
    <w:rsid w:val="004E1A55"/>
    <w:rsid w:val="004E6168"/>
    <w:rsid w:val="004E63B1"/>
    <w:rsid w:val="004E767C"/>
    <w:rsid w:val="004F43D3"/>
    <w:rsid w:val="004F4811"/>
    <w:rsid w:val="004F61E7"/>
    <w:rsid w:val="004F6257"/>
    <w:rsid w:val="005000F6"/>
    <w:rsid w:val="0050178A"/>
    <w:rsid w:val="00506796"/>
    <w:rsid w:val="00506B98"/>
    <w:rsid w:val="00507DE5"/>
    <w:rsid w:val="00514C59"/>
    <w:rsid w:val="005154A3"/>
    <w:rsid w:val="00516339"/>
    <w:rsid w:val="005164E6"/>
    <w:rsid w:val="00520882"/>
    <w:rsid w:val="0052153A"/>
    <w:rsid w:val="00531E4B"/>
    <w:rsid w:val="00532405"/>
    <w:rsid w:val="00534C19"/>
    <w:rsid w:val="005405AB"/>
    <w:rsid w:val="00544759"/>
    <w:rsid w:val="005448E9"/>
    <w:rsid w:val="0055072C"/>
    <w:rsid w:val="00551A3C"/>
    <w:rsid w:val="00552597"/>
    <w:rsid w:val="00554F43"/>
    <w:rsid w:val="005565BB"/>
    <w:rsid w:val="0055686C"/>
    <w:rsid w:val="005659FB"/>
    <w:rsid w:val="00567C73"/>
    <w:rsid w:val="00571861"/>
    <w:rsid w:val="00571F26"/>
    <w:rsid w:val="00574349"/>
    <w:rsid w:val="005800D8"/>
    <w:rsid w:val="00580648"/>
    <w:rsid w:val="0058184D"/>
    <w:rsid w:val="00583B5B"/>
    <w:rsid w:val="00584819"/>
    <w:rsid w:val="00586591"/>
    <w:rsid w:val="00591FD7"/>
    <w:rsid w:val="00596F06"/>
    <w:rsid w:val="005A53EA"/>
    <w:rsid w:val="005A77B2"/>
    <w:rsid w:val="005A7C7D"/>
    <w:rsid w:val="005B05AE"/>
    <w:rsid w:val="005B13CA"/>
    <w:rsid w:val="005B393C"/>
    <w:rsid w:val="005B5043"/>
    <w:rsid w:val="005B77C6"/>
    <w:rsid w:val="005C0D6F"/>
    <w:rsid w:val="005C233C"/>
    <w:rsid w:val="005C2676"/>
    <w:rsid w:val="005C4521"/>
    <w:rsid w:val="005C4701"/>
    <w:rsid w:val="005C5432"/>
    <w:rsid w:val="005C56CB"/>
    <w:rsid w:val="005C6752"/>
    <w:rsid w:val="005D0890"/>
    <w:rsid w:val="005D1583"/>
    <w:rsid w:val="005D2A58"/>
    <w:rsid w:val="005D43D5"/>
    <w:rsid w:val="005D4FDE"/>
    <w:rsid w:val="005D569F"/>
    <w:rsid w:val="005D5D93"/>
    <w:rsid w:val="005D64EA"/>
    <w:rsid w:val="005D6A5E"/>
    <w:rsid w:val="005D6D51"/>
    <w:rsid w:val="005D6E21"/>
    <w:rsid w:val="005D712D"/>
    <w:rsid w:val="005E00EC"/>
    <w:rsid w:val="005E3F67"/>
    <w:rsid w:val="005F3AC1"/>
    <w:rsid w:val="005F653D"/>
    <w:rsid w:val="0060015E"/>
    <w:rsid w:val="00600616"/>
    <w:rsid w:val="00602BDC"/>
    <w:rsid w:val="00603448"/>
    <w:rsid w:val="006038F8"/>
    <w:rsid w:val="00604EAF"/>
    <w:rsid w:val="00605EF0"/>
    <w:rsid w:val="00606821"/>
    <w:rsid w:val="0061075F"/>
    <w:rsid w:val="00610C58"/>
    <w:rsid w:val="00612B7D"/>
    <w:rsid w:val="00612D85"/>
    <w:rsid w:val="0061320F"/>
    <w:rsid w:val="00614B09"/>
    <w:rsid w:val="0061538A"/>
    <w:rsid w:val="00616F80"/>
    <w:rsid w:val="00620F3B"/>
    <w:rsid w:val="006214E1"/>
    <w:rsid w:val="00624570"/>
    <w:rsid w:val="00625332"/>
    <w:rsid w:val="00625C5C"/>
    <w:rsid w:val="00627E27"/>
    <w:rsid w:val="00630418"/>
    <w:rsid w:val="006312DA"/>
    <w:rsid w:val="00631CE3"/>
    <w:rsid w:val="00632DF5"/>
    <w:rsid w:val="00633378"/>
    <w:rsid w:val="006349C5"/>
    <w:rsid w:val="00636AEC"/>
    <w:rsid w:val="00636D6A"/>
    <w:rsid w:val="0064028A"/>
    <w:rsid w:val="006415E9"/>
    <w:rsid w:val="006466F8"/>
    <w:rsid w:val="00652EA7"/>
    <w:rsid w:val="00654868"/>
    <w:rsid w:val="006564B4"/>
    <w:rsid w:val="006624C4"/>
    <w:rsid w:val="00662AD6"/>
    <w:rsid w:val="0066421F"/>
    <w:rsid w:val="0066673B"/>
    <w:rsid w:val="00667658"/>
    <w:rsid w:val="006678CD"/>
    <w:rsid w:val="00667F81"/>
    <w:rsid w:val="00670B65"/>
    <w:rsid w:val="0067123F"/>
    <w:rsid w:val="00672516"/>
    <w:rsid w:val="006767E9"/>
    <w:rsid w:val="006775BB"/>
    <w:rsid w:val="00680BFC"/>
    <w:rsid w:val="00684147"/>
    <w:rsid w:val="00687B4D"/>
    <w:rsid w:val="00691C50"/>
    <w:rsid w:val="006A124E"/>
    <w:rsid w:val="006A3371"/>
    <w:rsid w:val="006A47E5"/>
    <w:rsid w:val="006A7C83"/>
    <w:rsid w:val="006A7F79"/>
    <w:rsid w:val="006B0225"/>
    <w:rsid w:val="006B276A"/>
    <w:rsid w:val="006B3531"/>
    <w:rsid w:val="006B3673"/>
    <w:rsid w:val="006B3741"/>
    <w:rsid w:val="006B4AA6"/>
    <w:rsid w:val="006B607A"/>
    <w:rsid w:val="006B62F9"/>
    <w:rsid w:val="006C0E9E"/>
    <w:rsid w:val="006C2F1B"/>
    <w:rsid w:val="006C3834"/>
    <w:rsid w:val="006C7997"/>
    <w:rsid w:val="006D260A"/>
    <w:rsid w:val="006D2D7F"/>
    <w:rsid w:val="006E1637"/>
    <w:rsid w:val="006E19D7"/>
    <w:rsid w:val="006E23AB"/>
    <w:rsid w:val="006E27B8"/>
    <w:rsid w:val="006E38D7"/>
    <w:rsid w:val="006F2A1D"/>
    <w:rsid w:val="006F2BB8"/>
    <w:rsid w:val="006F2DFD"/>
    <w:rsid w:val="006F559A"/>
    <w:rsid w:val="006F6334"/>
    <w:rsid w:val="006F6CB5"/>
    <w:rsid w:val="007002E2"/>
    <w:rsid w:val="00704D25"/>
    <w:rsid w:val="00705437"/>
    <w:rsid w:val="0070560D"/>
    <w:rsid w:val="00710A4C"/>
    <w:rsid w:val="007136BE"/>
    <w:rsid w:val="007144ED"/>
    <w:rsid w:val="00714D6F"/>
    <w:rsid w:val="00715DB6"/>
    <w:rsid w:val="00725270"/>
    <w:rsid w:val="007266BF"/>
    <w:rsid w:val="00730FD1"/>
    <w:rsid w:val="007364AF"/>
    <w:rsid w:val="00737668"/>
    <w:rsid w:val="0073777B"/>
    <w:rsid w:val="00743590"/>
    <w:rsid w:val="00743B51"/>
    <w:rsid w:val="00743B5D"/>
    <w:rsid w:val="007446B3"/>
    <w:rsid w:val="0075194A"/>
    <w:rsid w:val="00752C4D"/>
    <w:rsid w:val="00752F8F"/>
    <w:rsid w:val="00760436"/>
    <w:rsid w:val="007610FF"/>
    <w:rsid w:val="007622C9"/>
    <w:rsid w:val="00763285"/>
    <w:rsid w:val="00770CCB"/>
    <w:rsid w:val="0077114D"/>
    <w:rsid w:val="00773F4B"/>
    <w:rsid w:val="00775AE9"/>
    <w:rsid w:val="00775D3F"/>
    <w:rsid w:val="00777721"/>
    <w:rsid w:val="007777E6"/>
    <w:rsid w:val="00777B20"/>
    <w:rsid w:val="00780537"/>
    <w:rsid w:val="0078067E"/>
    <w:rsid w:val="00780DFB"/>
    <w:rsid w:val="007810B5"/>
    <w:rsid w:val="00781B84"/>
    <w:rsid w:val="00783372"/>
    <w:rsid w:val="00783C3A"/>
    <w:rsid w:val="0078426C"/>
    <w:rsid w:val="00784DAD"/>
    <w:rsid w:val="00787603"/>
    <w:rsid w:val="00792212"/>
    <w:rsid w:val="00793F6B"/>
    <w:rsid w:val="007948E8"/>
    <w:rsid w:val="007A087E"/>
    <w:rsid w:val="007A4316"/>
    <w:rsid w:val="007A4A85"/>
    <w:rsid w:val="007A5659"/>
    <w:rsid w:val="007A5DD4"/>
    <w:rsid w:val="007B1F98"/>
    <w:rsid w:val="007B2E39"/>
    <w:rsid w:val="007B3D53"/>
    <w:rsid w:val="007B3E65"/>
    <w:rsid w:val="007B41E4"/>
    <w:rsid w:val="007C065A"/>
    <w:rsid w:val="007C2CBD"/>
    <w:rsid w:val="007C45CD"/>
    <w:rsid w:val="007C64FA"/>
    <w:rsid w:val="007C73D9"/>
    <w:rsid w:val="007D0EF7"/>
    <w:rsid w:val="007D37C1"/>
    <w:rsid w:val="007D49E1"/>
    <w:rsid w:val="007D624B"/>
    <w:rsid w:val="007D6E3C"/>
    <w:rsid w:val="007E0C51"/>
    <w:rsid w:val="007E209C"/>
    <w:rsid w:val="007E2684"/>
    <w:rsid w:val="007E4B19"/>
    <w:rsid w:val="007E6983"/>
    <w:rsid w:val="007E7BC9"/>
    <w:rsid w:val="007F7FA4"/>
    <w:rsid w:val="0080345A"/>
    <w:rsid w:val="0080534F"/>
    <w:rsid w:val="00807080"/>
    <w:rsid w:val="008078F9"/>
    <w:rsid w:val="00810360"/>
    <w:rsid w:val="00813553"/>
    <w:rsid w:val="008139A6"/>
    <w:rsid w:val="0081578C"/>
    <w:rsid w:val="00815C1A"/>
    <w:rsid w:val="008170C1"/>
    <w:rsid w:val="00817A17"/>
    <w:rsid w:val="008314D1"/>
    <w:rsid w:val="00831E23"/>
    <w:rsid w:val="008328C8"/>
    <w:rsid w:val="008339AF"/>
    <w:rsid w:val="00833D73"/>
    <w:rsid w:val="0083432F"/>
    <w:rsid w:val="008368EF"/>
    <w:rsid w:val="008411FF"/>
    <w:rsid w:val="00841245"/>
    <w:rsid w:val="008416B7"/>
    <w:rsid w:val="00843E71"/>
    <w:rsid w:val="0084412F"/>
    <w:rsid w:val="00844973"/>
    <w:rsid w:val="008452F9"/>
    <w:rsid w:val="00845414"/>
    <w:rsid w:val="00852E39"/>
    <w:rsid w:val="008553E2"/>
    <w:rsid w:val="00860AC8"/>
    <w:rsid w:val="00860C9D"/>
    <w:rsid w:val="0086171F"/>
    <w:rsid w:val="0086401A"/>
    <w:rsid w:val="0086416A"/>
    <w:rsid w:val="00864B64"/>
    <w:rsid w:val="00864F03"/>
    <w:rsid w:val="0086500F"/>
    <w:rsid w:val="00865068"/>
    <w:rsid w:val="00866A20"/>
    <w:rsid w:val="008706D3"/>
    <w:rsid w:val="00880A74"/>
    <w:rsid w:val="008822FF"/>
    <w:rsid w:val="00883D11"/>
    <w:rsid w:val="0088527A"/>
    <w:rsid w:val="0088720B"/>
    <w:rsid w:val="00887C2C"/>
    <w:rsid w:val="0089164F"/>
    <w:rsid w:val="00892D72"/>
    <w:rsid w:val="008949C2"/>
    <w:rsid w:val="00897418"/>
    <w:rsid w:val="008A31B6"/>
    <w:rsid w:val="008A3D9D"/>
    <w:rsid w:val="008A4C02"/>
    <w:rsid w:val="008A5B62"/>
    <w:rsid w:val="008A6910"/>
    <w:rsid w:val="008B0663"/>
    <w:rsid w:val="008B2138"/>
    <w:rsid w:val="008B2890"/>
    <w:rsid w:val="008B2D4E"/>
    <w:rsid w:val="008B30DA"/>
    <w:rsid w:val="008B517B"/>
    <w:rsid w:val="008B557E"/>
    <w:rsid w:val="008B5C2E"/>
    <w:rsid w:val="008B695B"/>
    <w:rsid w:val="008C0C3A"/>
    <w:rsid w:val="008C2D49"/>
    <w:rsid w:val="008C2D73"/>
    <w:rsid w:val="008C3253"/>
    <w:rsid w:val="008C3258"/>
    <w:rsid w:val="008C49BA"/>
    <w:rsid w:val="008C6884"/>
    <w:rsid w:val="008C7837"/>
    <w:rsid w:val="008D05DF"/>
    <w:rsid w:val="008D172C"/>
    <w:rsid w:val="008D38DC"/>
    <w:rsid w:val="008D3946"/>
    <w:rsid w:val="008D5A9F"/>
    <w:rsid w:val="008D6517"/>
    <w:rsid w:val="008D6AE3"/>
    <w:rsid w:val="008E0019"/>
    <w:rsid w:val="008E0595"/>
    <w:rsid w:val="008E0B45"/>
    <w:rsid w:val="008E2657"/>
    <w:rsid w:val="008E477E"/>
    <w:rsid w:val="008E4D40"/>
    <w:rsid w:val="008E6B01"/>
    <w:rsid w:val="008F3625"/>
    <w:rsid w:val="008F4FD2"/>
    <w:rsid w:val="008F6448"/>
    <w:rsid w:val="009018CA"/>
    <w:rsid w:val="0090240D"/>
    <w:rsid w:val="009105A8"/>
    <w:rsid w:val="009122F7"/>
    <w:rsid w:val="00913C76"/>
    <w:rsid w:val="00914B1E"/>
    <w:rsid w:val="00915AA9"/>
    <w:rsid w:val="009176BF"/>
    <w:rsid w:val="009211AE"/>
    <w:rsid w:val="0092219E"/>
    <w:rsid w:val="00925888"/>
    <w:rsid w:val="0093134A"/>
    <w:rsid w:val="00934A18"/>
    <w:rsid w:val="00941699"/>
    <w:rsid w:val="00941753"/>
    <w:rsid w:val="009417AC"/>
    <w:rsid w:val="00941835"/>
    <w:rsid w:val="00942EF3"/>
    <w:rsid w:val="00944BD4"/>
    <w:rsid w:val="00945C0C"/>
    <w:rsid w:val="00947378"/>
    <w:rsid w:val="00950699"/>
    <w:rsid w:val="009511AF"/>
    <w:rsid w:val="009529E2"/>
    <w:rsid w:val="009530C1"/>
    <w:rsid w:val="009541C5"/>
    <w:rsid w:val="00954E96"/>
    <w:rsid w:val="0096442F"/>
    <w:rsid w:val="00965219"/>
    <w:rsid w:val="009654EC"/>
    <w:rsid w:val="0096760F"/>
    <w:rsid w:val="00967B03"/>
    <w:rsid w:val="00970112"/>
    <w:rsid w:val="0097171C"/>
    <w:rsid w:val="00971F89"/>
    <w:rsid w:val="00974174"/>
    <w:rsid w:val="00975452"/>
    <w:rsid w:val="00975D19"/>
    <w:rsid w:val="009775B0"/>
    <w:rsid w:val="00980BA9"/>
    <w:rsid w:val="00984DE0"/>
    <w:rsid w:val="009859E5"/>
    <w:rsid w:val="00986058"/>
    <w:rsid w:val="00992010"/>
    <w:rsid w:val="00992939"/>
    <w:rsid w:val="009933A0"/>
    <w:rsid w:val="00993610"/>
    <w:rsid w:val="00993945"/>
    <w:rsid w:val="00994313"/>
    <w:rsid w:val="00994426"/>
    <w:rsid w:val="009A1405"/>
    <w:rsid w:val="009A217C"/>
    <w:rsid w:val="009A4DD3"/>
    <w:rsid w:val="009A62FD"/>
    <w:rsid w:val="009A6608"/>
    <w:rsid w:val="009B1BBF"/>
    <w:rsid w:val="009B5343"/>
    <w:rsid w:val="009B55CD"/>
    <w:rsid w:val="009B7CA8"/>
    <w:rsid w:val="009C1B8F"/>
    <w:rsid w:val="009C2BFF"/>
    <w:rsid w:val="009C55E1"/>
    <w:rsid w:val="009C67B7"/>
    <w:rsid w:val="009D12B1"/>
    <w:rsid w:val="009E2D89"/>
    <w:rsid w:val="009F128C"/>
    <w:rsid w:val="009F2346"/>
    <w:rsid w:val="009F3C0C"/>
    <w:rsid w:val="009F5AAB"/>
    <w:rsid w:val="009F6C01"/>
    <w:rsid w:val="00A01322"/>
    <w:rsid w:val="00A01633"/>
    <w:rsid w:val="00A02A63"/>
    <w:rsid w:val="00A057DD"/>
    <w:rsid w:val="00A06965"/>
    <w:rsid w:val="00A06D3A"/>
    <w:rsid w:val="00A070F8"/>
    <w:rsid w:val="00A0745E"/>
    <w:rsid w:val="00A10211"/>
    <w:rsid w:val="00A1037A"/>
    <w:rsid w:val="00A12A44"/>
    <w:rsid w:val="00A1421B"/>
    <w:rsid w:val="00A14D36"/>
    <w:rsid w:val="00A1726D"/>
    <w:rsid w:val="00A20B57"/>
    <w:rsid w:val="00A20F55"/>
    <w:rsid w:val="00A21EAF"/>
    <w:rsid w:val="00A24466"/>
    <w:rsid w:val="00A26F43"/>
    <w:rsid w:val="00A276B0"/>
    <w:rsid w:val="00A30433"/>
    <w:rsid w:val="00A31A81"/>
    <w:rsid w:val="00A31F52"/>
    <w:rsid w:val="00A321FD"/>
    <w:rsid w:val="00A33CE3"/>
    <w:rsid w:val="00A33E7B"/>
    <w:rsid w:val="00A35390"/>
    <w:rsid w:val="00A35896"/>
    <w:rsid w:val="00A362A4"/>
    <w:rsid w:val="00A3732F"/>
    <w:rsid w:val="00A40268"/>
    <w:rsid w:val="00A40756"/>
    <w:rsid w:val="00A4091D"/>
    <w:rsid w:val="00A44764"/>
    <w:rsid w:val="00A45977"/>
    <w:rsid w:val="00A47704"/>
    <w:rsid w:val="00A501B1"/>
    <w:rsid w:val="00A54DBE"/>
    <w:rsid w:val="00A55485"/>
    <w:rsid w:val="00A57B1B"/>
    <w:rsid w:val="00A61011"/>
    <w:rsid w:val="00A67427"/>
    <w:rsid w:val="00A721BD"/>
    <w:rsid w:val="00A730BC"/>
    <w:rsid w:val="00A74A6B"/>
    <w:rsid w:val="00A810F0"/>
    <w:rsid w:val="00A82B0C"/>
    <w:rsid w:val="00A85803"/>
    <w:rsid w:val="00A86974"/>
    <w:rsid w:val="00A91877"/>
    <w:rsid w:val="00A93BD5"/>
    <w:rsid w:val="00A94078"/>
    <w:rsid w:val="00A948D9"/>
    <w:rsid w:val="00A95173"/>
    <w:rsid w:val="00A9648A"/>
    <w:rsid w:val="00A97212"/>
    <w:rsid w:val="00A97E03"/>
    <w:rsid w:val="00AA1FC6"/>
    <w:rsid w:val="00AA5C12"/>
    <w:rsid w:val="00AA7EA0"/>
    <w:rsid w:val="00AB25E0"/>
    <w:rsid w:val="00AB45D5"/>
    <w:rsid w:val="00AB4CF1"/>
    <w:rsid w:val="00AB4FAA"/>
    <w:rsid w:val="00AB5509"/>
    <w:rsid w:val="00AB776E"/>
    <w:rsid w:val="00AC119E"/>
    <w:rsid w:val="00AC13BC"/>
    <w:rsid w:val="00AC1EB9"/>
    <w:rsid w:val="00AC29E4"/>
    <w:rsid w:val="00AC31CA"/>
    <w:rsid w:val="00AD1F46"/>
    <w:rsid w:val="00AD2AB4"/>
    <w:rsid w:val="00AE00A3"/>
    <w:rsid w:val="00AE02CE"/>
    <w:rsid w:val="00AE3F2E"/>
    <w:rsid w:val="00AE53A3"/>
    <w:rsid w:val="00AE5586"/>
    <w:rsid w:val="00AE69EB"/>
    <w:rsid w:val="00AE7288"/>
    <w:rsid w:val="00AE7BC4"/>
    <w:rsid w:val="00AF128A"/>
    <w:rsid w:val="00AF13BE"/>
    <w:rsid w:val="00AF16CE"/>
    <w:rsid w:val="00AF31BC"/>
    <w:rsid w:val="00AF3E92"/>
    <w:rsid w:val="00AF7ADA"/>
    <w:rsid w:val="00B00AAA"/>
    <w:rsid w:val="00B010D7"/>
    <w:rsid w:val="00B0543C"/>
    <w:rsid w:val="00B07803"/>
    <w:rsid w:val="00B10CD7"/>
    <w:rsid w:val="00B16F23"/>
    <w:rsid w:val="00B205FF"/>
    <w:rsid w:val="00B215E4"/>
    <w:rsid w:val="00B22DD0"/>
    <w:rsid w:val="00B234F9"/>
    <w:rsid w:val="00B2425F"/>
    <w:rsid w:val="00B3117E"/>
    <w:rsid w:val="00B31E85"/>
    <w:rsid w:val="00B31F49"/>
    <w:rsid w:val="00B33271"/>
    <w:rsid w:val="00B40B5C"/>
    <w:rsid w:val="00B53B09"/>
    <w:rsid w:val="00B54C18"/>
    <w:rsid w:val="00B5572E"/>
    <w:rsid w:val="00B606D6"/>
    <w:rsid w:val="00B60B79"/>
    <w:rsid w:val="00B6154C"/>
    <w:rsid w:val="00B64313"/>
    <w:rsid w:val="00B6436D"/>
    <w:rsid w:val="00B67A01"/>
    <w:rsid w:val="00B70F21"/>
    <w:rsid w:val="00B728F6"/>
    <w:rsid w:val="00B76FA4"/>
    <w:rsid w:val="00B804EC"/>
    <w:rsid w:val="00B809D2"/>
    <w:rsid w:val="00B8332A"/>
    <w:rsid w:val="00B859D4"/>
    <w:rsid w:val="00B877A7"/>
    <w:rsid w:val="00B87862"/>
    <w:rsid w:val="00B900D4"/>
    <w:rsid w:val="00B904CA"/>
    <w:rsid w:val="00B92162"/>
    <w:rsid w:val="00B9560A"/>
    <w:rsid w:val="00B967C9"/>
    <w:rsid w:val="00B97041"/>
    <w:rsid w:val="00B97DDC"/>
    <w:rsid w:val="00BA07E0"/>
    <w:rsid w:val="00BA240F"/>
    <w:rsid w:val="00BA2502"/>
    <w:rsid w:val="00BA41B3"/>
    <w:rsid w:val="00BA5507"/>
    <w:rsid w:val="00BB0BA2"/>
    <w:rsid w:val="00BB1F73"/>
    <w:rsid w:val="00BB3338"/>
    <w:rsid w:val="00BB49A8"/>
    <w:rsid w:val="00BC0097"/>
    <w:rsid w:val="00BC249B"/>
    <w:rsid w:val="00BC3EA7"/>
    <w:rsid w:val="00BC4472"/>
    <w:rsid w:val="00BC55AC"/>
    <w:rsid w:val="00BC576D"/>
    <w:rsid w:val="00BC581C"/>
    <w:rsid w:val="00BD557F"/>
    <w:rsid w:val="00BD7C29"/>
    <w:rsid w:val="00BE086F"/>
    <w:rsid w:val="00BE1A4E"/>
    <w:rsid w:val="00BE203A"/>
    <w:rsid w:val="00BE4E64"/>
    <w:rsid w:val="00BE628D"/>
    <w:rsid w:val="00BE664F"/>
    <w:rsid w:val="00BE70A6"/>
    <w:rsid w:val="00BE761C"/>
    <w:rsid w:val="00BE7BC9"/>
    <w:rsid w:val="00BF0E3D"/>
    <w:rsid w:val="00BF3986"/>
    <w:rsid w:val="00BF4A40"/>
    <w:rsid w:val="00BF5C4C"/>
    <w:rsid w:val="00C0213E"/>
    <w:rsid w:val="00C044F9"/>
    <w:rsid w:val="00C056FA"/>
    <w:rsid w:val="00C06447"/>
    <w:rsid w:val="00C07BDD"/>
    <w:rsid w:val="00C10A99"/>
    <w:rsid w:val="00C13641"/>
    <w:rsid w:val="00C16DB9"/>
    <w:rsid w:val="00C2088E"/>
    <w:rsid w:val="00C26859"/>
    <w:rsid w:val="00C26B82"/>
    <w:rsid w:val="00C324D1"/>
    <w:rsid w:val="00C332F3"/>
    <w:rsid w:val="00C34BD8"/>
    <w:rsid w:val="00C377C4"/>
    <w:rsid w:val="00C430D0"/>
    <w:rsid w:val="00C502DC"/>
    <w:rsid w:val="00C5074A"/>
    <w:rsid w:val="00C5338D"/>
    <w:rsid w:val="00C53AB0"/>
    <w:rsid w:val="00C53AB7"/>
    <w:rsid w:val="00C54A47"/>
    <w:rsid w:val="00C55AFC"/>
    <w:rsid w:val="00C56C15"/>
    <w:rsid w:val="00C60EE7"/>
    <w:rsid w:val="00C62408"/>
    <w:rsid w:val="00C6543D"/>
    <w:rsid w:val="00C6712F"/>
    <w:rsid w:val="00C678C7"/>
    <w:rsid w:val="00C7236D"/>
    <w:rsid w:val="00C7304D"/>
    <w:rsid w:val="00C73476"/>
    <w:rsid w:val="00C74103"/>
    <w:rsid w:val="00C74773"/>
    <w:rsid w:val="00C77476"/>
    <w:rsid w:val="00C775C5"/>
    <w:rsid w:val="00C82E0D"/>
    <w:rsid w:val="00C830A3"/>
    <w:rsid w:val="00C84325"/>
    <w:rsid w:val="00C8456B"/>
    <w:rsid w:val="00C85322"/>
    <w:rsid w:val="00C85D5D"/>
    <w:rsid w:val="00C90163"/>
    <w:rsid w:val="00C920F4"/>
    <w:rsid w:val="00C96D58"/>
    <w:rsid w:val="00C9760D"/>
    <w:rsid w:val="00C97B21"/>
    <w:rsid w:val="00CA1411"/>
    <w:rsid w:val="00CA1726"/>
    <w:rsid w:val="00CA1D75"/>
    <w:rsid w:val="00CA1ED7"/>
    <w:rsid w:val="00CA3E9D"/>
    <w:rsid w:val="00CA3FDE"/>
    <w:rsid w:val="00CA436C"/>
    <w:rsid w:val="00CA4776"/>
    <w:rsid w:val="00CA67FD"/>
    <w:rsid w:val="00CA7309"/>
    <w:rsid w:val="00CA764F"/>
    <w:rsid w:val="00CB0A51"/>
    <w:rsid w:val="00CB0C22"/>
    <w:rsid w:val="00CB0DB4"/>
    <w:rsid w:val="00CB302B"/>
    <w:rsid w:val="00CB3987"/>
    <w:rsid w:val="00CB3C36"/>
    <w:rsid w:val="00CB4148"/>
    <w:rsid w:val="00CB638C"/>
    <w:rsid w:val="00CC0D4C"/>
    <w:rsid w:val="00CC2281"/>
    <w:rsid w:val="00CC24A3"/>
    <w:rsid w:val="00CC5B51"/>
    <w:rsid w:val="00CC6A39"/>
    <w:rsid w:val="00CD078D"/>
    <w:rsid w:val="00CD682D"/>
    <w:rsid w:val="00CD7E36"/>
    <w:rsid w:val="00CE0D83"/>
    <w:rsid w:val="00CE214A"/>
    <w:rsid w:val="00CE2B3E"/>
    <w:rsid w:val="00CE5C1E"/>
    <w:rsid w:val="00CF0CCB"/>
    <w:rsid w:val="00CF25BD"/>
    <w:rsid w:val="00D01C94"/>
    <w:rsid w:val="00D01EB0"/>
    <w:rsid w:val="00D03963"/>
    <w:rsid w:val="00D13D91"/>
    <w:rsid w:val="00D1437F"/>
    <w:rsid w:val="00D16239"/>
    <w:rsid w:val="00D20875"/>
    <w:rsid w:val="00D21080"/>
    <w:rsid w:val="00D21EE1"/>
    <w:rsid w:val="00D22C1C"/>
    <w:rsid w:val="00D23B64"/>
    <w:rsid w:val="00D24A18"/>
    <w:rsid w:val="00D24B4E"/>
    <w:rsid w:val="00D2718A"/>
    <w:rsid w:val="00D307D0"/>
    <w:rsid w:val="00D35A15"/>
    <w:rsid w:val="00D36C92"/>
    <w:rsid w:val="00D37466"/>
    <w:rsid w:val="00D40F6E"/>
    <w:rsid w:val="00D4402A"/>
    <w:rsid w:val="00D52C0F"/>
    <w:rsid w:val="00D57344"/>
    <w:rsid w:val="00D63393"/>
    <w:rsid w:val="00D657D5"/>
    <w:rsid w:val="00D729B3"/>
    <w:rsid w:val="00D733B7"/>
    <w:rsid w:val="00D75E8D"/>
    <w:rsid w:val="00D81269"/>
    <w:rsid w:val="00D81336"/>
    <w:rsid w:val="00D840DF"/>
    <w:rsid w:val="00D85C09"/>
    <w:rsid w:val="00D86BB6"/>
    <w:rsid w:val="00D876D4"/>
    <w:rsid w:val="00D912D9"/>
    <w:rsid w:val="00D92C6C"/>
    <w:rsid w:val="00D93AF9"/>
    <w:rsid w:val="00D9545C"/>
    <w:rsid w:val="00D972B9"/>
    <w:rsid w:val="00DA21E8"/>
    <w:rsid w:val="00DA3D1D"/>
    <w:rsid w:val="00DA487F"/>
    <w:rsid w:val="00DA6A50"/>
    <w:rsid w:val="00DA711F"/>
    <w:rsid w:val="00DA7E02"/>
    <w:rsid w:val="00DB087F"/>
    <w:rsid w:val="00DB174F"/>
    <w:rsid w:val="00DB285F"/>
    <w:rsid w:val="00DB2F16"/>
    <w:rsid w:val="00DB311A"/>
    <w:rsid w:val="00DB3F5E"/>
    <w:rsid w:val="00DB41DE"/>
    <w:rsid w:val="00DB56BD"/>
    <w:rsid w:val="00DB63CE"/>
    <w:rsid w:val="00DB6CAD"/>
    <w:rsid w:val="00DC0410"/>
    <w:rsid w:val="00DC1792"/>
    <w:rsid w:val="00DC4E66"/>
    <w:rsid w:val="00DC6B57"/>
    <w:rsid w:val="00DC708D"/>
    <w:rsid w:val="00DD0D3A"/>
    <w:rsid w:val="00DD2704"/>
    <w:rsid w:val="00DD2BA3"/>
    <w:rsid w:val="00DD3907"/>
    <w:rsid w:val="00DD4F57"/>
    <w:rsid w:val="00DE1DB5"/>
    <w:rsid w:val="00DE2784"/>
    <w:rsid w:val="00DE2E35"/>
    <w:rsid w:val="00DE75B0"/>
    <w:rsid w:val="00DF0548"/>
    <w:rsid w:val="00DF221F"/>
    <w:rsid w:val="00DF2BDF"/>
    <w:rsid w:val="00DF4D96"/>
    <w:rsid w:val="00DF53CF"/>
    <w:rsid w:val="00E000ED"/>
    <w:rsid w:val="00E0024D"/>
    <w:rsid w:val="00E00E05"/>
    <w:rsid w:val="00E018E3"/>
    <w:rsid w:val="00E03E20"/>
    <w:rsid w:val="00E12471"/>
    <w:rsid w:val="00E127EA"/>
    <w:rsid w:val="00E12A9B"/>
    <w:rsid w:val="00E1357D"/>
    <w:rsid w:val="00E14159"/>
    <w:rsid w:val="00E141EC"/>
    <w:rsid w:val="00E15405"/>
    <w:rsid w:val="00E15B01"/>
    <w:rsid w:val="00E20C0E"/>
    <w:rsid w:val="00E220A8"/>
    <w:rsid w:val="00E25DE9"/>
    <w:rsid w:val="00E270C5"/>
    <w:rsid w:val="00E3390B"/>
    <w:rsid w:val="00E36CC5"/>
    <w:rsid w:val="00E42DFD"/>
    <w:rsid w:val="00E42FCF"/>
    <w:rsid w:val="00E45AA3"/>
    <w:rsid w:val="00E5106D"/>
    <w:rsid w:val="00E52DE4"/>
    <w:rsid w:val="00E57D40"/>
    <w:rsid w:val="00E60ADD"/>
    <w:rsid w:val="00E6683C"/>
    <w:rsid w:val="00E67094"/>
    <w:rsid w:val="00E67C36"/>
    <w:rsid w:val="00E729E2"/>
    <w:rsid w:val="00E72FDE"/>
    <w:rsid w:val="00E7589E"/>
    <w:rsid w:val="00E760FF"/>
    <w:rsid w:val="00E8186F"/>
    <w:rsid w:val="00E81B1C"/>
    <w:rsid w:val="00E82450"/>
    <w:rsid w:val="00E82AA6"/>
    <w:rsid w:val="00E831AF"/>
    <w:rsid w:val="00E8375F"/>
    <w:rsid w:val="00E84253"/>
    <w:rsid w:val="00E85FFB"/>
    <w:rsid w:val="00E8646B"/>
    <w:rsid w:val="00E92DC5"/>
    <w:rsid w:val="00E95012"/>
    <w:rsid w:val="00E95588"/>
    <w:rsid w:val="00E957B1"/>
    <w:rsid w:val="00EA2A4E"/>
    <w:rsid w:val="00EA307F"/>
    <w:rsid w:val="00EA4235"/>
    <w:rsid w:val="00EA429D"/>
    <w:rsid w:val="00EA5D71"/>
    <w:rsid w:val="00EA656D"/>
    <w:rsid w:val="00EA785D"/>
    <w:rsid w:val="00EA7E12"/>
    <w:rsid w:val="00EB01E7"/>
    <w:rsid w:val="00EB59F3"/>
    <w:rsid w:val="00EC01AA"/>
    <w:rsid w:val="00EC11CE"/>
    <w:rsid w:val="00EC2C12"/>
    <w:rsid w:val="00EC3F07"/>
    <w:rsid w:val="00EC5D40"/>
    <w:rsid w:val="00EC78F9"/>
    <w:rsid w:val="00ED3BF3"/>
    <w:rsid w:val="00ED419D"/>
    <w:rsid w:val="00ED58AA"/>
    <w:rsid w:val="00ED6EFF"/>
    <w:rsid w:val="00EE2BC7"/>
    <w:rsid w:val="00EE4ED1"/>
    <w:rsid w:val="00EE7ACE"/>
    <w:rsid w:val="00EE7F6D"/>
    <w:rsid w:val="00F01249"/>
    <w:rsid w:val="00F01C1A"/>
    <w:rsid w:val="00F03CDE"/>
    <w:rsid w:val="00F04E0B"/>
    <w:rsid w:val="00F05394"/>
    <w:rsid w:val="00F106DE"/>
    <w:rsid w:val="00F11E37"/>
    <w:rsid w:val="00F14583"/>
    <w:rsid w:val="00F14695"/>
    <w:rsid w:val="00F1470F"/>
    <w:rsid w:val="00F15B7F"/>
    <w:rsid w:val="00F17FCA"/>
    <w:rsid w:val="00F24A53"/>
    <w:rsid w:val="00F25B52"/>
    <w:rsid w:val="00F358EE"/>
    <w:rsid w:val="00F40CC0"/>
    <w:rsid w:val="00F42C11"/>
    <w:rsid w:val="00F43604"/>
    <w:rsid w:val="00F45DB5"/>
    <w:rsid w:val="00F511FE"/>
    <w:rsid w:val="00F53D48"/>
    <w:rsid w:val="00F53DC1"/>
    <w:rsid w:val="00F543FE"/>
    <w:rsid w:val="00F55B8D"/>
    <w:rsid w:val="00F568B1"/>
    <w:rsid w:val="00F56C95"/>
    <w:rsid w:val="00F57710"/>
    <w:rsid w:val="00F57E54"/>
    <w:rsid w:val="00F642A8"/>
    <w:rsid w:val="00F651DE"/>
    <w:rsid w:val="00F65E8E"/>
    <w:rsid w:val="00F71884"/>
    <w:rsid w:val="00F743C7"/>
    <w:rsid w:val="00F748C3"/>
    <w:rsid w:val="00F74E04"/>
    <w:rsid w:val="00F7612E"/>
    <w:rsid w:val="00F76AF0"/>
    <w:rsid w:val="00F80458"/>
    <w:rsid w:val="00F80A52"/>
    <w:rsid w:val="00F81D83"/>
    <w:rsid w:val="00F9088B"/>
    <w:rsid w:val="00F929EE"/>
    <w:rsid w:val="00F9443C"/>
    <w:rsid w:val="00F95C6A"/>
    <w:rsid w:val="00FA1469"/>
    <w:rsid w:val="00FA2239"/>
    <w:rsid w:val="00FA4BCD"/>
    <w:rsid w:val="00FA5B22"/>
    <w:rsid w:val="00FA6BAC"/>
    <w:rsid w:val="00FA7484"/>
    <w:rsid w:val="00FB2CAE"/>
    <w:rsid w:val="00FB2CE6"/>
    <w:rsid w:val="00FB2D69"/>
    <w:rsid w:val="00FB5499"/>
    <w:rsid w:val="00FB5719"/>
    <w:rsid w:val="00FB68AD"/>
    <w:rsid w:val="00FB7BC7"/>
    <w:rsid w:val="00FC1BBA"/>
    <w:rsid w:val="00FC23BA"/>
    <w:rsid w:val="00FD263A"/>
    <w:rsid w:val="00FD3ABA"/>
    <w:rsid w:val="00FD42B2"/>
    <w:rsid w:val="00FD57EB"/>
    <w:rsid w:val="00FD7C78"/>
    <w:rsid w:val="00FE23EB"/>
    <w:rsid w:val="00FE550D"/>
    <w:rsid w:val="00FE6A72"/>
    <w:rsid w:val="00FE6AEA"/>
    <w:rsid w:val="00FF0431"/>
    <w:rsid w:val="00FF116B"/>
    <w:rsid w:val="00FF348A"/>
    <w:rsid w:val="00FF4C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5F21B06D"/>
  <w15:docId w15:val="{59D31AEF-4547-47B8-99B4-E5894440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405"/>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BC576D"/>
    <w:pPr>
      <w:spacing w:before="0" w:beforeAutospacing="0" w:after="0" w:afterAutospacing="0"/>
      <w:ind w:left="425" w:right="403"/>
      <w:outlineLvl w:val="2"/>
    </w:pPr>
    <w:rPr>
      <w:rFonts w:ascii="Segoe UI" w:hAnsi="Segoe UI" w:cs="Arial"/>
      <w:sz w:val="26"/>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767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qFormat/>
    <w:rsid w:val="006F559A"/>
    <w:pPr>
      <w:ind w:left="720"/>
      <w:contextualSpacing/>
    </w:pPr>
  </w:style>
  <w:style w:type="character" w:customStyle="1" w:styleId="Heading3Char">
    <w:name w:val="Heading 3 Char"/>
    <w:basedOn w:val="DefaultParagraphFont"/>
    <w:link w:val="Heading3"/>
    <w:uiPriority w:val="9"/>
    <w:rsid w:val="00BC576D"/>
    <w:rPr>
      <w:rFonts w:ascii="Segoe UI" w:hAnsi="Segoe UI" w:cs="Arial"/>
      <w:sz w:val="26"/>
      <w:lang w:val="en-US"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unhideWhenUsed/>
    <w:rsid w:val="006B3531"/>
    <w:pPr>
      <w:spacing w:after="100"/>
      <w:ind w:left="220"/>
    </w:pPr>
  </w:style>
  <w:style w:type="character" w:customStyle="1" w:styleId="Date1">
    <w:name w:val="Date1"/>
    <w:basedOn w:val="DefaultParagraphFont"/>
    <w:rsid w:val="00325DBE"/>
  </w:style>
  <w:style w:type="character" w:customStyle="1" w:styleId="style-scope">
    <w:name w:val="style-scope"/>
    <w:basedOn w:val="DefaultParagraphFont"/>
    <w:rsid w:val="00D729B3"/>
  </w:style>
  <w:style w:type="paragraph" w:customStyle="1" w:styleId="paragraph">
    <w:name w:val="paragraph"/>
    <w:basedOn w:val="Normal"/>
    <w:rsid w:val="004D2E76"/>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textrun">
    <w:name w:val="textrun"/>
    <w:basedOn w:val="DefaultParagraphFont"/>
    <w:rsid w:val="004D2E76"/>
  </w:style>
  <w:style w:type="character" w:customStyle="1" w:styleId="eop">
    <w:name w:val="eop"/>
    <w:basedOn w:val="DefaultParagraphFont"/>
    <w:rsid w:val="004D2E76"/>
  </w:style>
  <w:style w:type="character" w:customStyle="1" w:styleId="normaltextrun">
    <w:name w:val="normaltextrun"/>
    <w:basedOn w:val="DefaultParagraphFont"/>
    <w:rsid w:val="004D2E76"/>
  </w:style>
  <w:style w:type="character" w:customStyle="1" w:styleId="gmail-il">
    <w:name w:val="gmail-il"/>
    <w:basedOn w:val="DefaultParagraphFont"/>
    <w:rsid w:val="00AF16CE"/>
  </w:style>
  <w:style w:type="paragraph" w:customStyle="1" w:styleId="has-text-align-center">
    <w:name w:val="has-text-align-center"/>
    <w:basedOn w:val="Normal"/>
    <w:rsid w:val="005D569F"/>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Heading5Char">
    <w:name w:val="Heading 5 Char"/>
    <w:basedOn w:val="DefaultParagraphFont"/>
    <w:link w:val="Heading5"/>
    <w:uiPriority w:val="9"/>
    <w:rsid w:val="006767E9"/>
    <w:rPr>
      <w:rFonts w:asciiTheme="majorHAnsi" w:eastAsiaTheme="majorEastAsia" w:hAnsiTheme="majorHAnsi" w:cstheme="majorBidi"/>
      <w:color w:val="365F91" w:themeColor="accent1" w:themeShade="BF"/>
      <w:lang w:val="en-US" w:bidi="en-US"/>
    </w:rPr>
  </w:style>
  <w:style w:type="paragraph" w:styleId="TOC3">
    <w:name w:val="toc 3"/>
    <w:basedOn w:val="Normal"/>
    <w:next w:val="Normal"/>
    <w:autoRedefine/>
    <w:uiPriority w:val="39"/>
    <w:unhideWhenUsed/>
    <w:rsid w:val="006767E9"/>
    <w:pPr>
      <w:spacing w:after="100"/>
      <w:ind w:left="440"/>
    </w:pPr>
  </w:style>
  <w:style w:type="paragraph" w:styleId="Title">
    <w:name w:val="Title"/>
    <w:basedOn w:val="Normal"/>
    <w:next w:val="Normal"/>
    <w:link w:val="TitleChar"/>
    <w:uiPriority w:val="10"/>
    <w:qFormat/>
    <w:rsid w:val="006767E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7E9"/>
    <w:rPr>
      <w:rFonts w:asciiTheme="majorHAnsi" w:eastAsiaTheme="majorEastAsia" w:hAnsiTheme="majorHAnsi" w:cstheme="majorBidi"/>
      <w:spacing w:val="-10"/>
      <w:kern w:val="28"/>
      <w:sz w:val="56"/>
      <w:szCs w:val="56"/>
      <w:lang w:val="en-US" w:bidi="en-US"/>
    </w:rPr>
  </w:style>
  <w:style w:type="paragraph" w:styleId="Subtitle">
    <w:name w:val="Subtitle"/>
    <w:basedOn w:val="Normal"/>
    <w:next w:val="Normal"/>
    <w:link w:val="SubtitleChar"/>
    <w:uiPriority w:val="11"/>
    <w:qFormat/>
    <w:rsid w:val="006767E9"/>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767E9"/>
    <w:rPr>
      <w:rFonts w:eastAsiaTheme="minorEastAsia"/>
      <w:color w:val="5A5A5A" w:themeColor="text1" w:themeTint="A5"/>
      <w:spacing w:val="15"/>
      <w:lang w:val="en-US" w:bidi="en-US"/>
    </w:rPr>
  </w:style>
  <w:style w:type="character" w:customStyle="1" w:styleId="s2">
    <w:name w:val="s2"/>
    <w:basedOn w:val="DefaultParagraphFont"/>
    <w:rsid w:val="007136BE"/>
  </w:style>
  <w:style w:type="paragraph" w:customStyle="1" w:styleId="p2">
    <w:name w:val="p2"/>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p1">
    <w:name w:val="p1"/>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s1">
    <w:name w:val="s1"/>
    <w:basedOn w:val="DefaultParagraphFont"/>
    <w:rsid w:val="007136BE"/>
  </w:style>
  <w:style w:type="paragraph" w:customStyle="1" w:styleId="normal1">
    <w:name w:val="normal1"/>
    <w:basedOn w:val="Normal"/>
    <w:rsid w:val="00EA7E12"/>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styleId="UnresolvedMention">
    <w:name w:val="Unresolved Mention"/>
    <w:basedOn w:val="DefaultParagraphFont"/>
    <w:uiPriority w:val="99"/>
    <w:semiHidden/>
    <w:unhideWhenUsed/>
    <w:rsid w:val="00A40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67387617">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102045098">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0179">
      <w:bodyDiv w:val="1"/>
      <w:marLeft w:val="0"/>
      <w:marRight w:val="0"/>
      <w:marTop w:val="0"/>
      <w:marBottom w:val="0"/>
      <w:divBdr>
        <w:top w:val="none" w:sz="0" w:space="0" w:color="auto"/>
        <w:left w:val="none" w:sz="0" w:space="0" w:color="auto"/>
        <w:bottom w:val="none" w:sz="0" w:space="0" w:color="auto"/>
        <w:right w:val="none" w:sz="0" w:space="0" w:color="auto"/>
      </w:divBdr>
    </w:div>
    <w:div w:id="155808890">
      <w:bodyDiv w:val="1"/>
      <w:marLeft w:val="0"/>
      <w:marRight w:val="0"/>
      <w:marTop w:val="0"/>
      <w:marBottom w:val="0"/>
      <w:divBdr>
        <w:top w:val="none" w:sz="0" w:space="0" w:color="auto"/>
        <w:left w:val="none" w:sz="0" w:space="0" w:color="auto"/>
        <w:bottom w:val="none" w:sz="0" w:space="0" w:color="auto"/>
        <w:right w:val="none" w:sz="0" w:space="0" w:color="auto"/>
      </w:divBdr>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07880658">
      <w:bodyDiv w:val="1"/>
      <w:marLeft w:val="0"/>
      <w:marRight w:val="0"/>
      <w:marTop w:val="0"/>
      <w:marBottom w:val="0"/>
      <w:divBdr>
        <w:top w:val="none" w:sz="0" w:space="0" w:color="auto"/>
        <w:left w:val="none" w:sz="0" w:space="0" w:color="auto"/>
        <w:bottom w:val="none" w:sz="0" w:space="0" w:color="auto"/>
        <w:right w:val="none" w:sz="0" w:space="0" w:color="auto"/>
      </w:divBdr>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52615">
      <w:bodyDiv w:val="1"/>
      <w:marLeft w:val="0"/>
      <w:marRight w:val="0"/>
      <w:marTop w:val="0"/>
      <w:marBottom w:val="0"/>
      <w:divBdr>
        <w:top w:val="none" w:sz="0" w:space="0" w:color="auto"/>
        <w:left w:val="none" w:sz="0" w:space="0" w:color="auto"/>
        <w:bottom w:val="none" w:sz="0" w:space="0" w:color="auto"/>
        <w:right w:val="none" w:sz="0" w:space="0" w:color="auto"/>
      </w:divBdr>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340209216">
      <w:bodyDiv w:val="1"/>
      <w:marLeft w:val="0"/>
      <w:marRight w:val="0"/>
      <w:marTop w:val="0"/>
      <w:marBottom w:val="0"/>
      <w:divBdr>
        <w:top w:val="none" w:sz="0" w:space="0" w:color="auto"/>
        <w:left w:val="none" w:sz="0" w:space="0" w:color="auto"/>
        <w:bottom w:val="none" w:sz="0" w:space="0" w:color="auto"/>
        <w:right w:val="none" w:sz="0" w:space="0" w:color="auto"/>
      </w:divBdr>
    </w:div>
    <w:div w:id="356202771">
      <w:bodyDiv w:val="1"/>
      <w:marLeft w:val="0"/>
      <w:marRight w:val="0"/>
      <w:marTop w:val="0"/>
      <w:marBottom w:val="0"/>
      <w:divBdr>
        <w:top w:val="none" w:sz="0" w:space="0" w:color="auto"/>
        <w:left w:val="none" w:sz="0" w:space="0" w:color="auto"/>
        <w:bottom w:val="none" w:sz="0" w:space="0" w:color="auto"/>
        <w:right w:val="none" w:sz="0" w:space="0" w:color="auto"/>
      </w:divBdr>
    </w:div>
    <w:div w:id="360598094">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20640493">
      <w:bodyDiv w:val="1"/>
      <w:marLeft w:val="0"/>
      <w:marRight w:val="0"/>
      <w:marTop w:val="0"/>
      <w:marBottom w:val="0"/>
      <w:divBdr>
        <w:top w:val="none" w:sz="0" w:space="0" w:color="auto"/>
        <w:left w:val="none" w:sz="0" w:space="0" w:color="auto"/>
        <w:bottom w:val="none" w:sz="0" w:space="0" w:color="auto"/>
        <w:right w:val="none" w:sz="0" w:space="0" w:color="auto"/>
      </w:divBdr>
    </w:div>
    <w:div w:id="428700918">
      <w:bodyDiv w:val="1"/>
      <w:marLeft w:val="0"/>
      <w:marRight w:val="0"/>
      <w:marTop w:val="0"/>
      <w:marBottom w:val="0"/>
      <w:divBdr>
        <w:top w:val="none" w:sz="0" w:space="0" w:color="auto"/>
        <w:left w:val="none" w:sz="0" w:space="0" w:color="auto"/>
        <w:bottom w:val="none" w:sz="0" w:space="0" w:color="auto"/>
        <w:right w:val="none" w:sz="0" w:space="0" w:color="auto"/>
      </w:divBdr>
    </w:div>
    <w:div w:id="429356141">
      <w:bodyDiv w:val="1"/>
      <w:marLeft w:val="0"/>
      <w:marRight w:val="0"/>
      <w:marTop w:val="0"/>
      <w:marBottom w:val="0"/>
      <w:divBdr>
        <w:top w:val="none" w:sz="0" w:space="0" w:color="auto"/>
        <w:left w:val="none" w:sz="0" w:space="0" w:color="auto"/>
        <w:bottom w:val="none" w:sz="0" w:space="0" w:color="auto"/>
        <w:right w:val="none" w:sz="0" w:space="0" w:color="auto"/>
      </w:divBdr>
      <w:divsChild>
        <w:div w:id="1718504864">
          <w:marLeft w:val="0"/>
          <w:marRight w:val="0"/>
          <w:marTop w:val="0"/>
          <w:marBottom w:val="75"/>
          <w:divBdr>
            <w:top w:val="none" w:sz="0" w:space="0" w:color="auto"/>
            <w:left w:val="none" w:sz="0" w:space="0" w:color="auto"/>
            <w:bottom w:val="none" w:sz="0" w:space="0" w:color="auto"/>
            <w:right w:val="none" w:sz="0" w:space="0" w:color="auto"/>
          </w:divBdr>
        </w:div>
      </w:divsChild>
    </w:div>
    <w:div w:id="438065190">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056144">
      <w:bodyDiv w:val="1"/>
      <w:marLeft w:val="0"/>
      <w:marRight w:val="0"/>
      <w:marTop w:val="0"/>
      <w:marBottom w:val="0"/>
      <w:divBdr>
        <w:top w:val="none" w:sz="0" w:space="0" w:color="auto"/>
        <w:left w:val="none" w:sz="0" w:space="0" w:color="auto"/>
        <w:bottom w:val="none" w:sz="0" w:space="0" w:color="auto"/>
        <w:right w:val="none" w:sz="0" w:space="0" w:color="auto"/>
      </w:divBdr>
    </w:div>
    <w:div w:id="523906564">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55817334">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73928034">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660045642">
      <w:bodyDiv w:val="1"/>
      <w:marLeft w:val="0"/>
      <w:marRight w:val="0"/>
      <w:marTop w:val="0"/>
      <w:marBottom w:val="0"/>
      <w:divBdr>
        <w:top w:val="none" w:sz="0" w:space="0" w:color="auto"/>
        <w:left w:val="none" w:sz="0" w:space="0" w:color="auto"/>
        <w:bottom w:val="none" w:sz="0" w:space="0" w:color="auto"/>
        <w:right w:val="none" w:sz="0" w:space="0" w:color="auto"/>
      </w:divBdr>
    </w:div>
    <w:div w:id="681587996">
      <w:bodyDiv w:val="1"/>
      <w:marLeft w:val="0"/>
      <w:marRight w:val="0"/>
      <w:marTop w:val="0"/>
      <w:marBottom w:val="0"/>
      <w:divBdr>
        <w:top w:val="none" w:sz="0" w:space="0" w:color="auto"/>
        <w:left w:val="none" w:sz="0" w:space="0" w:color="auto"/>
        <w:bottom w:val="none" w:sz="0" w:space="0" w:color="auto"/>
        <w:right w:val="none" w:sz="0" w:space="0" w:color="auto"/>
      </w:divBdr>
    </w:div>
    <w:div w:id="71605131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52161066">
      <w:bodyDiv w:val="1"/>
      <w:marLeft w:val="0"/>
      <w:marRight w:val="0"/>
      <w:marTop w:val="0"/>
      <w:marBottom w:val="0"/>
      <w:divBdr>
        <w:top w:val="none" w:sz="0" w:space="0" w:color="auto"/>
        <w:left w:val="none" w:sz="0" w:space="0" w:color="auto"/>
        <w:bottom w:val="none" w:sz="0" w:space="0" w:color="auto"/>
        <w:right w:val="none" w:sz="0" w:space="0" w:color="auto"/>
      </w:divBdr>
    </w:div>
    <w:div w:id="771164511">
      <w:bodyDiv w:val="1"/>
      <w:marLeft w:val="0"/>
      <w:marRight w:val="0"/>
      <w:marTop w:val="0"/>
      <w:marBottom w:val="0"/>
      <w:divBdr>
        <w:top w:val="none" w:sz="0" w:space="0" w:color="auto"/>
        <w:left w:val="none" w:sz="0" w:space="0" w:color="auto"/>
        <w:bottom w:val="none" w:sz="0" w:space="0" w:color="auto"/>
        <w:right w:val="none" w:sz="0" w:space="0" w:color="auto"/>
      </w:divBdr>
    </w:div>
    <w:div w:id="777483862">
      <w:bodyDiv w:val="1"/>
      <w:marLeft w:val="0"/>
      <w:marRight w:val="0"/>
      <w:marTop w:val="0"/>
      <w:marBottom w:val="0"/>
      <w:divBdr>
        <w:top w:val="none" w:sz="0" w:space="0" w:color="auto"/>
        <w:left w:val="none" w:sz="0" w:space="0" w:color="auto"/>
        <w:bottom w:val="none" w:sz="0" w:space="0" w:color="auto"/>
        <w:right w:val="none" w:sz="0" w:space="0" w:color="auto"/>
      </w:divBdr>
    </w:div>
    <w:div w:id="836380224">
      <w:bodyDiv w:val="1"/>
      <w:marLeft w:val="0"/>
      <w:marRight w:val="0"/>
      <w:marTop w:val="0"/>
      <w:marBottom w:val="0"/>
      <w:divBdr>
        <w:top w:val="none" w:sz="0" w:space="0" w:color="auto"/>
        <w:left w:val="none" w:sz="0" w:space="0" w:color="auto"/>
        <w:bottom w:val="none" w:sz="0" w:space="0" w:color="auto"/>
        <w:right w:val="none" w:sz="0" w:space="0" w:color="auto"/>
      </w:divBdr>
      <w:divsChild>
        <w:div w:id="685179199">
          <w:marLeft w:val="0"/>
          <w:marRight w:val="0"/>
          <w:marTop w:val="0"/>
          <w:marBottom w:val="0"/>
          <w:divBdr>
            <w:top w:val="none" w:sz="0" w:space="0" w:color="auto"/>
            <w:left w:val="none" w:sz="0" w:space="0" w:color="auto"/>
            <w:bottom w:val="none" w:sz="0" w:space="0" w:color="auto"/>
            <w:right w:val="none" w:sz="0" w:space="0" w:color="auto"/>
          </w:divBdr>
        </w:div>
      </w:divsChild>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925773741">
      <w:bodyDiv w:val="1"/>
      <w:marLeft w:val="0"/>
      <w:marRight w:val="0"/>
      <w:marTop w:val="0"/>
      <w:marBottom w:val="0"/>
      <w:divBdr>
        <w:top w:val="none" w:sz="0" w:space="0" w:color="auto"/>
        <w:left w:val="none" w:sz="0" w:space="0" w:color="auto"/>
        <w:bottom w:val="none" w:sz="0" w:space="0" w:color="auto"/>
        <w:right w:val="none" w:sz="0" w:space="0" w:color="auto"/>
      </w:divBdr>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998272394">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7295095">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029531881">
      <w:bodyDiv w:val="1"/>
      <w:marLeft w:val="0"/>
      <w:marRight w:val="0"/>
      <w:marTop w:val="0"/>
      <w:marBottom w:val="0"/>
      <w:divBdr>
        <w:top w:val="none" w:sz="0" w:space="0" w:color="auto"/>
        <w:left w:val="none" w:sz="0" w:space="0" w:color="auto"/>
        <w:bottom w:val="none" w:sz="0" w:space="0" w:color="auto"/>
        <w:right w:val="none" w:sz="0" w:space="0" w:color="auto"/>
      </w:divBdr>
    </w:div>
    <w:div w:id="1030185472">
      <w:bodyDiv w:val="1"/>
      <w:marLeft w:val="0"/>
      <w:marRight w:val="0"/>
      <w:marTop w:val="0"/>
      <w:marBottom w:val="0"/>
      <w:divBdr>
        <w:top w:val="none" w:sz="0" w:space="0" w:color="auto"/>
        <w:left w:val="none" w:sz="0" w:space="0" w:color="auto"/>
        <w:bottom w:val="none" w:sz="0" w:space="0" w:color="auto"/>
        <w:right w:val="none" w:sz="0" w:space="0" w:color="auto"/>
      </w:divBdr>
    </w:div>
    <w:div w:id="1041714198">
      <w:bodyDiv w:val="1"/>
      <w:marLeft w:val="0"/>
      <w:marRight w:val="0"/>
      <w:marTop w:val="0"/>
      <w:marBottom w:val="0"/>
      <w:divBdr>
        <w:top w:val="none" w:sz="0" w:space="0" w:color="auto"/>
        <w:left w:val="none" w:sz="0" w:space="0" w:color="auto"/>
        <w:bottom w:val="none" w:sz="0" w:space="0" w:color="auto"/>
        <w:right w:val="none" w:sz="0" w:space="0" w:color="auto"/>
      </w:divBdr>
    </w:div>
    <w:div w:id="1050349279">
      <w:bodyDiv w:val="1"/>
      <w:marLeft w:val="0"/>
      <w:marRight w:val="0"/>
      <w:marTop w:val="0"/>
      <w:marBottom w:val="0"/>
      <w:divBdr>
        <w:top w:val="none" w:sz="0" w:space="0" w:color="auto"/>
        <w:left w:val="none" w:sz="0" w:space="0" w:color="auto"/>
        <w:bottom w:val="none" w:sz="0" w:space="0" w:color="auto"/>
        <w:right w:val="none" w:sz="0" w:space="0" w:color="auto"/>
      </w:divBdr>
    </w:div>
    <w:div w:id="1057751084">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45199378">
      <w:bodyDiv w:val="1"/>
      <w:marLeft w:val="0"/>
      <w:marRight w:val="0"/>
      <w:marTop w:val="0"/>
      <w:marBottom w:val="0"/>
      <w:divBdr>
        <w:top w:val="none" w:sz="0" w:space="0" w:color="auto"/>
        <w:left w:val="none" w:sz="0" w:space="0" w:color="auto"/>
        <w:bottom w:val="none" w:sz="0" w:space="0" w:color="auto"/>
        <w:right w:val="none" w:sz="0" w:space="0" w:color="auto"/>
      </w:divBdr>
      <w:divsChild>
        <w:div w:id="275329773">
          <w:marLeft w:val="0"/>
          <w:marRight w:val="0"/>
          <w:marTop w:val="0"/>
          <w:marBottom w:val="0"/>
          <w:divBdr>
            <w:top w:val="none" w:sz="0" w:space="0" w:color="auto"/>
            <w:left w:val="none" w:sz="0" w:space="0" w:color="auto"/>
            <w:bottom w:val="none" w:sz="0" w:space="0" w:color="auto"/>
            <w:right w:val="none" w:sz="0" w:space="0" w:color="auto"/>
          </w:divBdr>
        </w:div>
      </w:divsChild>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56186518">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184437690">
      <w:bodyDiv w:val="1"/>
      <w:marLeft w:val="0"/>
      <w:marRight w:val="0"/>
      <w:marTop w:val="0"/>
      <w:marBottom w:val="0"/>
      <w:divBdr>
        <w:top w:val="none" w:sz="0" w:space="0" w:color="auto"/>
        <w:left w:val="none" w:sz="0" w:space="0" w:color="auto"/>
        <w:bottom w:val="none" w:sz="0" w:space="0" w:color="auto"/>
        <w:right w:val="none" w:sz="0" w:space="0" w:color="auto"/>
      </w:divBdr>
    </w:div>
    <w:div w:id="1210144658">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277904156">
      <w:bodyDiv w:val="1"/>
      <w:marLeft w:val="0"/>
      <w:marRight w:val="0"/>
      <w:marTop w:val="0"/>
      <w:marBottom w:val="0"/>
      <w:divBdr>
        <w:top w:val="none" w:sz="0" w:space="0" w:color="auto"/>
        <w:left w:val="none" w:sz="0" w:space="0" w:color="auto"/>
        <w:bottom w:val="none" w:sz="0" w:space="0" w:color="auto"/>
        <w:right w:val="none" w:sz="0" w:space="0" w:color="auto"/>
      </w:divBdr>
    </w:div>
    <w:div w:id="1288506626">
      <w:bodyDiv w:val="1"/>
      <w:marLeft w:val="0"/>
      <w:marRight w:val="0"/>
      <w:marTop w:val="0"/>
      <w:marBottom w:val="0"/>
      <w:divBdr>
        <w:top w:val="none" w:sz="0" w:space="0" w:color="auto"/>
        <w:left w:val="none" w:sz="0" w:space="0" w:color="auto"/>
        <w:bottom w:val="none" w:sz="0" w:space="0" w:color="auto"/>
        <w:right w:val="none" w:sz="0" w:space="0" w:color="auto"/>
      </w:divBdr>
    </w:div>
    <w:div w:id="1308054166">
      <w:bodyDiv w:val="1"/>
      <w:marLeft w:val="0"/>
      <w:marRight w:val="0"/>
      <w:marTop w:val="0"/>
      <w:marBottom w:val="0"/>
      <w:divBdr>
        <w:top w:val="none" w:sz="0" w:space="0" w:color="auto"/>
        <w:left w:val="none" w:sz="0" w:space="0" w:color="auto"/>
        <w:bottom w:val="none" w:sz="0" w:space="0" w:color="auto"/>
        <w:right w:val="none" w:sz="0" w:space="0" w:color="auto"/>
      </w:divBdr>
    </w:div>
    <w:div w:id="1315067934">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579679908">
              <w:marLeft w:val="150"/>
              <w:marRight w:val="150"/>
              <w:marTop w:val="0"/>
              <w:marBottom w:val="0"/>
              <w:divBdr>
                <w:top w:val="none" w:sz="0" w:space="0" w:color="auto"/>
                <w:left w:val="none" w:sz="0" w:space="0" w:color="auto"/>
                <w:bottom w:val="none" w:sz="0" w:space="0" w:color="auto"/>
                <w:right w:val="none" w:sz="0" w:space="0" w:color="auto"/>
              </w:divBdr>
              <w:divsChild>
                <w:div w:id="2121759791">
                  <w:marLeft w:val="0"/>
                  <w:marRight w:val="0"/>
                  <w:marTop w:val="0"/>
                  <w:marBottom w:val="0"/>
                  <w:divBdr>
                    <w:top w:val="none" w:sz="0" w:space="0" w:color="auto"/>
                    <w:left w:val="none" w:sz="0" w:space="0" w:color="auto"/>
                    <w:bottom w:val="none" w:sz="0" w:space="0" w:color="auto"/>
                    <w:right w:val="none" w:sz="0" w:space="0" w:color="auto"/>
                  </w:divBdr>
                </w:div>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266831">
      <w:bodyDiv w:val="1"/>
      <w:marLeft w:val="0"/>
      <w:marRight w:val="0"/>
      <w:marTop w:val="0"/>
      <w:marBottom w:val="0"/>
      <w:divBdr>
        <w:top w:val="none" w:sz="0" w:space="0" w:color="auto"/>
        <w:left w:val="none" w:sz="0" w:space="0" w:color="auto"/>
        <w:bottom w:val="none" w:sz="0" w:space="0" w:color="auto"/>
        <w:right w:val="none" w:sz="0" w:space="0" w:color="auto"/>
      </w:divBdr>
    </w:div>
    <w:div w:id="1353846644">
      <w:bodyDiv w:val="1"/>
      <w:marLeft w:val="0"/>
      <w:marRight w:val="0"/>
      <w:marTop w:val="0"/>
      <w:marBottom w:val="0"/>
      <w:divBdr>
        <w:top w:val="none" w:sz="0" w:space="0" w:color="auto"/>
        <w:left w:val="none" w:sz="0" w:space="0" w:color="auto"/>
        <w:bottom w:val="none" w:sz="0" w:space="0" w:color="auto"/>
        <w:right w:val="none" w:sz="0" w:space="0" w:color="auto"/>
      </w:divBdr>
    </w:div>
    <w:div w:id="1389184154">
      <w:bodyDiv w:val="1"/>
      <w:marLeft w:val="0"/>
      <w:marRight w:val="0"/>
      <w:marTop w:val="0"/>
      <w:marBottom w:val="0"/>
      <w:divBdr>
        <w:top w:val="none" w:sz="0" w:space="0" w:color="auto"/>
        <w:left w:val="none" w:sz="0" w:space="0" w:color="auto"/>
        <w:bottom w:val="none" w:sz="0" w:space="0" w:color="auto"/>
        <w:right w:val="none" w:sz="0" w:space="0" w:color="auto"/>
      </w:divBdr>
    </w:div>
    <w:div w:id="1403212331">
      <w:bodyDiv w:val="1"/>
      <w:marLeft w:val="0"/>
      <w:marRight w:val="0"/>
      <w:marTop w:val="0"/>
      <w:marBottom w:val="0"/>
      <w:divBdr>
        <w:top w:val="none" w:sz="0" w:space="0" w:color="auto"/>
        <w:left w:val="none" w:sz="0" w:space="0" w:color="auto"/>
        <w:bottom w:val="none" w:sz="0" w:space="0" w:color="auto"/>
        <w:right w:val="none" w:sz="0" w:space="0" w:color="auto"/>
      </w:divBdr>
    </w:div>
    <w:div w:id="1422407548">
      <w:bodyDiv w:val="1"/>
      <w:marLeft w:val="0"/>
      <w:marRight w:val="0"/>
      <w:marTop w:val="0"/>
      <w:marBottom w:val="0"/>
      <w:divBdr>
        <w:top w:val="none" w:sz="0" w:space="0" w:color="auto"/>
        <w:left w:val="none" w:sz="0" w:space="0" w:color="auto"/>
        <w:bottom w:val="none" w:sz="0" w:space="0" w:color="auto"/>
        <w:right w:val="none" w:sz="0" w:space="0" w:color="auto"/>
      </w:divBdr>
    </w:div>
    <w:div w:id="1424716397">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26996046">
      <w:bodyDiv w:val="1"/>
      <w:marLeft w:val="0"/>
      <w:marRight w:val="0"/>
      <w:marTop w:val="0"/>
      <w:marBottom w:val="0"/>
      <w:divBdr>
        <w:top w:val="none" w:sz="0" w:space="0" w:color="auto"/>
        <w:left w:val="none" w:sz="0" w:space="0" w:color="auto"/>
        <w:bottom w:val="none" w:sz="0" w:space="0" w:color="auto"/>
        <w:right w:val="none" w:sz="0" w:space="0" w:color="auto"/>
      </w:divBdr>
      <w:divsChild>
        <w:div w:id="776872526">
          <w:marLeft w:val="0"/>
          <w:marRight w:val="0"/>
          <w:marTop w:val="0"/>
          <w:marBottom w:val="0"/>
          <w:divBdr>
            <w:top w:val="none" w:sz="0" w:space="0" w:color="auto"/>
            <w:left w:val="none" w:sz="0" w:space="0" w:color="auto"/>
            <w:bottom w:val="none" w:sz="0" w:space="0" w:color="auto"/>
            <w:right w:val="none" w:sz="0" w:space="0" w:color="auto"/>
          </w:divBdr>
        </w:div>
      </w:divsChild>
    </w:div>
    <w:div w:id="1508594776">
      <w:bodyDiv w:val="1"/>
      <w:marLeft w:val="0"/>
      <w:marRight w:val="0"/>
      <w:marTop w:val="0"/>
      <w:marBottom w:val="0"/>
      <w:divBdr>
        <w:top w:val="none" w:sz="0" w:space="0" w:color="auto"/>
        <w:left w:val="none" w:sz="0" w:space="0" w:color="auto"/>
        <w:bottom w:val="none" w:sz="0" w:space="0" w:color="auto"/>
        <w:right w:val="none" w:sz="0" w:space="0" w:color="auto"/>
      </w:divBdr>
    </w:div>
    <w:div w:id="1531600012">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730374181">
      <w:bodyDiv w:val="1"/>
      <w:marLeft w:val="0"/>
      <w:marRight w:val="0"/>
      <w:marTop w:val="0"/>
      <w:marBottom w:val="0"/>
      <w:divBdr>
        <w:top w:val="none" w:sz="0" w:space="0" w:color="auto"/>
        <w:left w:val="none" w:sz="0" w:space="0" w:color="auto"/>
        <w:bottom w:val="none" w:sz="0" w:space="0" w:color="auto"/>
        <w:right w:val="none" w:sz="0" w:space="0" w:color="auto"/>
      </w:divBdr>
    </w:div>
    <w:div w:id="1744061452">
      <w:bodyDiv w:val="1"/>
      <w:marLeft w:val="0"/>
      <w:marRight w:val="0"/>
      <w:marTop w:val="0"/>
      <w:marBottom w:val="0"/>
      <w:divBdr>
        <w:top w:val="none" w:sz="0" w:space="0" w:color="auto"/>
        <w:left w:val="none" w:sz="0" w:space="0" w:color="auto"/>
        <w:bottom w:val="none" w:sz="0" w:space="0" w:color="auto"/>
        <w:right w:val="none" w:sz="0" w:space="0" w:color="auto"/>
      </w:divBdr>
    </w:div>
    <w:div w:id="1793552386">
      <w:bodyDiv w:val="1"/>
      <w:marLeft w:val="0"/>
      <w:marRight w:val="0"/>
      <w:marTop w:val="0"/>
      <w:marBottom w:val="0"/>
      <w:divBdr>
        <w:top w:val="none" w:sz="0" w:space="0" w:color="auto"/>
        <w:left w:val="none" w:sz="0" w:space="0" w:color="auto"/>
        <w:bottom w:val="none" w:sz="0" w:space="0" w:color="auto"/>
        <w:right w:val="none" w:sz="0" w:space="0" w:color="auto"/>
      </w:divBdr>
    </w:div>
    <w:div w:id="1819567805">
      <w:bodyDiv w:val="1"/>
      <w:marLeft w:val="0"/>
      <w:marRight w:val="0"/>
      <w:marTop w:val="0"/>
      <w:marBottom w:val="0"/>
      <w:divBdr>
        <w:top w:val="none" w:sz="0" w:space="0" w:color="auto"/>
        <w:left w:val="none" w:sz="0" w:space="0" w:color="auto"/>
        <w:bottom w:val="none" w:sz="0" w:space="0" w:color="auto"/>
        <w:right w:val="none" w:sz="0" w:space="0" w:color="auto"/>
      </w:divBdr>
    </w:div>
    <w:div w:id="182840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91121">
          <w:marLeft w:val="0"/>
          <w:marRight w:val="0"/>
          <w:marTop w:val="0"/>
          <w:marBottom w:val="0"/>
          <w:divBdr>
            <w:top w:val="none" w:sz="0" w:space="0" w:color="auto"/>
            <w:left w:val="none" w:sz="0" w:space="0" w:color="auto"/>
            <w:bottom w:val="none" w:sz="0" w:space="0" w:color="auto"/>
            <w:right w:val="none" w:sz="0" w:space="0" w:color="auto"/>
          </w:divBdr>
        </w:div>
        <w:div w:id="1288855144">
          <w:marLeft w:val="0"/>
          <w:marRight w:val="0"/>
          <w:marTop w:val="0"/>
          <w:marBottom w:val="0"/>
          <w:divBdr>
            <w:top w:val="none" w:sz="0" w:space="0" w:color="auto"/>
            <w:left w:val="none" w:sz="0" w:space="0" w:color="auto"/>
            <w:bottom w:val="none" w:sz="0" w:space="0" w:color="auto"/>
            <w:right w:val="none" w:sz="0" w:space="0" w:color="auto"/>
          </w:divBdr>
        </w:div>
      </w:divsChild>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50480889">
      <w:bodyDiv w:val="1"/>
      <w:marLeft w:val="0"/>
      <w:marRight w:val="0"/>
      <w:marTop w:val="0"/>
      <w:marBottom w:val="0"/>
      <w:divBdr>
        <w:top w:val="none" w:sz="0" w:space="0" w:color="auto"/>
        <w:left w:val="none" w:sz="0" w:space="0" w:color="auto"/>
        <w:bottom w:val="none" w:sz="0" w:space="0" w:color="auto"/>
        <w:right w:val="none" w:sz="0" w:space="0" w:color="auto"/>
      </w:divBdr>
    </w:div>
    <w:div w:id="1857959103">
      <w:bodyDiv w:val="1"/>
      <w:marLeft w:val="0"/>
      <w:marRight w:val="0"/>
      <w:marTop w:val="0"/>
      <w:marBottom w:val="0"/>
      <w:divBdr>
        <w:top w:val="none" w:sz="0" w:space="0" w:color="auto"/>
        <w:left w:val="none" w:sz="0" w:space="0" w:color="auto"/>
        <w:bottom w:val="none" w:sz="0" w:space="0" w:color="auto"/>
        <w:right w:val="none" w:sz="0" w:space="0" w:color="auto"/>
      </w:divBdr>
    </w:div>
    <w:div w:id="1914000069">
      <w:bodyDiv w:val="1"/>
      <w:marLeft w:val="0"/>
      <w:marRight w:val="0"/>
      <w:marTop w:val="0"/>
      <w:marBottom w:val="0"/>
      <w:divBdr>
        <w:top w:val="none" w:sz="0" w:space="0" w:color="auto"/>
        <w:left w:val="none" w:sz="0" w:space="0" w:color="auto"/>
        <w:bottom w:val="none" w:sz="0" w:space="0" w:color="auto"/>
        <w:right w:val="none" w:sz="0" w:space="0" w:color="auto"/>
      </w:divBdr>
    </w:div>
    <w:div w:id="1939168268">
      <w:bodyDiv w:val="1"/>
      <w:marLeft w:val="0"/>
      <w:marRight w:val="0"/>
      <w:marTop w:val="0"/>
      <w:marBottom w:val="0"/>
      <w:divBdr>
        <w:top w:val="none" w:sz="0" w:space="0" w:color="auto"/>
        <w:left w:val="none" w:sz="0" w:space="0" w:color="auto"/>
        <w:bottom w:val="none" w:sz="0" w:space="0" w:color="auto"/>
        <w:right w:val="none" w:sz="0" w:space="0" w:color="auto"/>
      </w:divBdr>
    </w:div>
    <w:div w:id="1956910175">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0621963">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079862651">
      <w:bodyDiv w:val="1"/>
      <w:marLeft w:val="0"/>
      <w:marRight w:val="0"/>
      <w:marTop w:val="0"/>
      <w:marBottom w:val="0"/>
      <w:divBdr>
        <w:top w:val="none" w:sz="0" w:space="0" w:color="auto"/>
        <w:left w:val="none" w:sz="0" w:space="0" w:color="auto"/>
        <w:bottom w:val="none" w:sz="0" w:space="0" w:color="auto"/>
        <w:right w:val="none" w:sz="0" w:space="0" w:color="auto"/>
      </w:divBdr>
    </w:div>
    <w:div w:id="2097509466">
      <w:bodyDiv w:val="1"/>
      <w:marLeft w:val="0"/>
      <w:marRight w:val="0"/>
      <w:marTop w:val="0"/>
      <w:marBottom w:val="0"/>
      <w:divBdr>
        <w:top w:val="none" w:sz="0" w:space="0" w:color="auto"/>
        <w:left w:val="none" w:sz="0" w:space="0" w:color="auto"/>
        <w:bottom w:val="none" w:sz="0" w:space="0" w:color="auto"/>
        <w:right w:val="none" w:sz="0" w:space="0" w:color="auto"/>
      </w:divBdr>
      <w:divsChild>
        <w:div w:id="527839115">
          <w:blockQuote w:val="1"/>
          <w:marLeft w:val="0"/>
          <w:marRight w:val="0"/>
          <w:marTop w:val="0"/>
          <w:marBottom w:val="360"/>
          <w:divBdr>
            <w:top w:val="none" w:sz="0" w:space="0" w:color="auto"/>
            <w:left w:val="single" w:sz="18" w:space="18" w:color="0F4D96"/>
            <w:bottom w:val="none" w:sz="0" w:space="0" w:color="auto"/>
            <w:right w:val="none" w:sz="0" w:space="0" w:color="auto"/>
          </w:divBdr>
        </w:div>
      </w:divsChild>
    </w:div>
    <w:div w:id="2111969890">
      <w:bodyDiv w:val="1"/>
      <w:marLeft w:val="0"/>
      <w:marRight w:val="0"/>
      <w:marTop w:val="0"/>
      <w:marBottom w:val="0"/>
      <w:divBdr>
        <w:top w:val="none" w:sz="0" w:space="0" w:color="auto"/>
        <w:left w:val="none" w:sz="0" w:space="0" w:color="auto"/>
        <w:bottom w:val="none" w:sz="0" w:space="0" w:color="auto"/>
        <w:right w:val="none" w:sz="0" w:space="0" w:color="auto"/>
      </w:divBdr>
    </w:div>
    <w:div w:id="2117552906">
      <w:bodyDiv w:val="1"/>
      <w:marLeft w:val="0"/>
      <w:marRight w:val="0"/>
      <w:marTop w:val="0"/>
      <w:marBottom w:val="0"/>
      <w:divBdr>
        <w:top w:val="none" w:sz="0" w:space="0" w:color="auto"/>
        <w:left w:val="none" w:sz="0" w:space="0" w:color="auto"/>
        <w:bottom w:val="none" w:sz="0" w:space="0" w:color="auto"/>
        <w:right w:val="none" w:sz="0" w:space="0" w:color="auto"/>
      </w:divBdr>
    </w:div>
    <w:div w:id="214319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clarke@addc.org.au" TargetMode="External"/><Relationship Id="rId13" Type="http://schemas.openxmlformats.org/officeDocument/2006/relationships/hyperlink" Target="https://www.edf-feph.org/international-day-against-homophobia-and-transphobia-lgbti-persons-with-disabilities-during-the-pandemic/" TargetMode="External"/><Relationship Id="rId18" Type="http://schemas.openxmlformats.org/officeDocument/2006/relationships/hyperlink" Target="https://www.ungei.org/publication/leave-no-girl-with-disabilities-behind" TargetMode="External"/><Relationship Id="rId26" Type="http://schemas.openxmlformats.org/officeDocument/2006/relationships/hyperlink" Target="https://docs.google.com/forms/d/e/1FAIpQLSc1S1FFz1lLG4nMCyq-KRiK-rtPVcRw_iud5jnFAbhpt3VR9g/viewform?vc=0&amp;c=0&amp;w=1&amp;flr=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ternationaldisabilityalliance.org/hnpw-2021" TargetMode="External"/><Relationship Id="rId34" Type="http://schemas.openxmlformats.org/officeDocument/2006/relationships/hyperlink" Target="https://www.cbm.org.au/get-involved/careers/" TargetMode="External"/><Relationship Id="rId7" Type="http://schemas.openxmlformats.org/officeDocument/2006/relationships/endnotes" Target="endnotes.xml"/><Relationship Id="rId12" Type="http://schemas.openxmlformats.org/officeDocument/2006/relationships/hyperlink" Target="https://acfid.asn.au/media-releases/covid-19-spikes-across-asia-australian-aid-falls" TargetMode="External"/><Relationship Id="rId17" Type="http://schemas.openxmlformats.org/officeDocument/2006/relationships/hyperlink" Target="https://www.unhcr.org/protection/environment/60896a274/disability-displacement-climate-change.html" TargetMode="External"/><Relationship Id="rId25" Type="http://schemas.openxmlformats.org/officeDocument/2006/relationships/hyperlink" Target="mailto:UNFCCC_COP26@dfat.gov.au" TargetMode="External"/><Relationship Id="rId33" Type="http://schemas.openxmlformats.org/officeDocument/2006/relationships/hyperlink" Target="https://www.deafblindinternational.org/african-conference-great-progress-despite-pandemi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df-feph.org/edf-position-paper-on-violence-against-women-and-girls-with-disabilities/" TargetMode="External"/><Relationship Id="rId20" Type="http://schemas.openxmlformats.org/officeDocument/2006/relationships/hyperlink" Target="https://www.youtube.com/watch?v=11mOgkhl2Zs" TargetMode="External"/><Relationship Id="rId29" Type="http://schemas.openxmlformats.org/officeDocument/2006/relationships/hyperlink" Target="https://rdiconference2021.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m.org.au/media-release/disability-budget-stagnates-while-covid-19-rampages/?utm_source=email&amp;utm_medium=email_6&amp;utm_campaign=betterworldforall" TargetMode="External"/><Relationship Id="rId24" Type="http://schemas.openxmlformats.org/officeDocument/2006/relationships/hyperlink" Target="https://www.dfat.gov.au/node/150917" TargetMode="External"/><Relationship Id="rId32" Type="http://schemas.openxmlformats.org/officeDocument/2006/relationships/hyperlink" Target="https://www.ohchr.org/EN/HRBodies/CEDAW/Pages/DGDRightsIndigenousWomenAndGirls.aspx" TargetMode="External"/><Relationship Id="rId37" Type="http://schemas.openxmlformats.org/officeDocument/2006/relationships/hyperlink" Target="http://www.addc.org.au" TargetMode="External"/><Relationship Id="rId5" Type="http://schemas.openxmlformats.org/officeDocument/2006/relationships/webSettings" Target="webSettings.xml"/><Relationship Id="rId15" Type="http://schemas.openxmlformats.org/officeDocument/2006/relationships/hyperlink" Target="https://acfid.asn.au/sites/site.acfid/files/ACFID%20Budget%20Analysis%202021-22_0.pdf" TargetMode="External"/><Relationship Id="rId23" Type="http://schemas.openxmlformats.org/officeDocument/2006/relationships/hyperlink" Target="https://call.zeroproject.org/?msdynttrid=_UNaiNeRLectznLia9pzelniKImA3-o9XIrvRP2egY8" TargetMode="External"/><Relationship Id="rId28" Type="http://schemas.openxmlformats.org/officeDocument/2006/relationships/hyperlink" Target="https://www.worldblindnesssummit.com/en" TargetMode="External"/><Relationship Id="rId36" Type="http://schemas.openxmlformats.org/officeDocument/2006/relationships/hyperlink" Target="https://www.tci-global.org/fellowship/" TargetMode="External"/><Relationship Id="rId10" Type="http://schemas.openxmlformats.org/officeDocument/2006/relationships/hyperlink" Target="https://www.addc.org.au/media-release-aid-budget-cuts-will-devastate-people-with-disabilities/" TargetMode="External"/><Relationship Id="rId19" Type="http://schemas.openxmlformats.org/officeDocument/2006/relationships/hyperlink" Target="https://reliefweb.int/report/world/how-design-disability-inclusive-social-protection" TargetMode="External"/><Relationship Id="rId31" Type="http://schemas.openxmlformats.org/officeDocument/2006/relationships/hyperlink" Target="https://www.ohchr.org/EN/HRBodies/CRC/Pages/Discussion2020.aspx" TargetMode="External"/><Relationship Id="rId4" Type="http://schemas.openxmlformats.org/officeDocument/2006/relationships/settings" Target="settings.xml"/><Relationship Id="rId9" Type="http://schemas.openxmlformats.org/officeDocument/2006/relationships/hyperlink" Target="mailto:lmunoz@addc.org.au" TargetMode="External"/><Relationship Id="rId14" Type="http://schemas.openxmlformats.org/officeDocument/2006/relationships/hyperlink" Target="https://www.internationaldisabilityalliance.org/africa-regional-forum-sustainable-dev" TargetMode="External"/><Relationship Id="rId22" Type="http://schemas.openxmlformats.org/officeDocument/2006/relationships/hyperlink" Target="https://docs.google.com/forms/d/e/1FAIpQLSeg9pIsPEnUXzrZ0f_PIzeewR7R1BjT6a6lniqEAJOdIpXv_A/viewform" TargetMode="External"/><Relationship Id="rId27" Type="http://schemas.openxmlformats.org/officeDocument/2006/relationships/hyperlink" Target="https://www.un.org/development/desa/disabilities/conference-of-states-parties-to-the-convention-on-the-rights-of-persons-with-disabilities-2/cosp14.html" TargetMode="External"/><Relationship Id="rId30" Type="http://schemas.openxmlformats.org/officeDocument/2006/relationships/hyperlink" Target="https://sustainabledevelopment.un.org/hlpf/2021" TargetMode="External"/><Relationship Id="rId35" Type="http://schemas.openxmlformats.org/officeDocument/2006/relationships/hyperlink" Target="https://careers.redcross.org.au/cw/en/job/518342/disability-support-officer-v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A7928-3740-46CF-BD7C-009F8561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1804</TotalTime>
  <Pages>8</Pages>
  <Words>2841</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ADDC Bulletin: March 2021 edition</vt:lpstr>
    </vt:vector>
  </TitlesOfParts>
  <Company>CBM Australia</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ADDC Bulletin: March 2021 edition</dc:title>
  <dc:creator>Kdickson</dc:creator>
  <cp:lastModifiedBy>Linda Munoz</cp:lastModifiedBy>
  <cp:revision>278</cp:revision>
  <dcterms:created xsi:type="dcterms:W3CDTF">2021-03-17T03:12:00Z</dcterms:created>
  <dcterms:modified xsi:type="dcterms:W3CDTF">2021-05-31T23:25:00Z</dcterms:modified>
</cp:coreProperties>
</file>