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FF2E" w14:textId="01CCB18D" w:rsidR="00C2088E" w:rsidRPr="00F929EE" w:rsidRDefault="00B859D4" w:rsidP="008416B7">
      <w:pPr>
        <w:pStyle w:val="Heading1"/>
        <w:rPr>
          <w:rStyle w:val="Hyperlink"/>
          <w:u w:val="none"/>
        </w:rPr>
      </w:pPr>
      <w:r w:rsidRPr="00F929EE">
        <w:t>ADDC Bullet</w:t>
      </w:r>
      <w:r w:rsidR="00125985" w:rsidRPr="00F929EE">
        <w:t>in:</w:t>
      </w:r>
      <w:r w:rsidR="0041669C">
        <w:t xml:space="preserve"> J</w:t>
      </w:r>
      <w:r w:rsidR="00926A03">
        <w:t>une</w:t>
      </w:r>
      <w:r w:rsidR="00256FD4">
        <w:t xml:space="preserve"> 2021</w:t>
      </w:r>
      <w:r w:rsidR="00534C19">
        <w:t xml:space="preserve"> </w:t>
      </w:r>
      <w:r w:rsidR="003D2917" w:rsidRPr="00F929EE">
        <w:t>edition</w:t>
      </w:r>
    </w:p>
    <w:p w14:paraId="2B4CCCA5" w14:textId="2AE56E86" w:rsidR="00125985" w:rsidRPr="006767E9" w:rsidRDefault="008949C2" w:rsidP="008416B7">
      <w:pPr>
        <w:pStyle w:val="ADDCBulletinbody"/>
        <w:spacing w:before="0" w:after="0"/>
        <w:rPr>
          <w:rStyle w:val="Hyperlink"/>
        </w:rPr>
      </w:pPr>
      <w:r w:rsidRPr="006767E9">
        <w:rPr>
          <w:rStyle w:val="Hyperlink"/>
        </w:rPr>
        <w:fldChar w:fldCharType="begin"/>
      </w:r>
      <w:r w:rsidR="00815C1A" w:rsidRPr="006767E9">
        <w:rPr>
          <w:rStyle w:val="Hyperlink"/>
        </w:rPr>
        <w:instrText>HYPERLINK  \l "_IN_THE_NEWS"</w:instrText>
      </w:r>
      <w:r w:rsidRPr="006767E9">
        <w:rPr>
          <w:rStyle w:val="Hyperlink"/>
        </w:rPr>
        <w:fldChar w:fldCharType="separate"/>
      </w:r>
      <w:r w:rsidR="00125985" w:rsidRPr="006767E9">
        <w:rPr>
          <w:rStyle w:val="Hyperlink"/>
        </w:rPr>
        <w:t>In th</w:t>
      </w:r>
      <w:r w:rsidR="00F65E8E">
        <w:rPr>
          <w:rStyle w:val="Hyperlink"/>
        </w:rPr>
        <w:t>e n</w:t>
      </w:r>
      <w:r w:rsidR="00B859D4" w:rsidRPr="006767E9">
        <w:rPr>
          <w:rStyle w:val="Hyperlink"/>
        </w:rPr>
        <w:t>ews</w:t>
      </w:r>
    </w:p>
    <w:p w14:paraId="2F686B81" w14:textId="4E49FA88" w:rsidR="00B859D4" w:rsidRPr="006767E9" w:rsidRDefault="008949C2" w:rsidP="008416B7">
      <w:pPr>
        <w:pStyle w:val="ADDCBulletinbody"/>
        <w:spacing w:before="0" w:after="0"/>
        <w:rPr>
          <w:rStyle w:val="Hyperlink"/>
        </w:rPr>
      </w:pPr>
      <w:r w:rsidRPr="006767E9">
        <w:rPr>
          <w:rStyle w:val="Hyperlink"/>
        </w:rPr>
        <w:fldChar w:fldCharType="end"/>
      </w:r>
      <w:hyperlink w:anchor="FeaturedResources" w:history="1">
        <w:r w:rsidR="0066118D">
          <w:rPr>
            <w:rStyle w:val="Hyperlink"/>
          </w:rPr>
          <w:t>New</w:t>
        </w:r>
        <w:r w:rsidR="00992010" w:rsidRPr="006767E9">
          <w:rPr>
            <w:rStyle w:val="Hyperlink"/>
          </w:rPr>
          <w:t xml:space="preserve"> r</w:t>
        </w:r>
        <w:r w:rsidR="00B859D4" w:rsidRPr="006767E9">
          <w:rPr>
            <w:rStyle w:val="Hyperlink"/>
          </w:rPr>
          <w:t>esources</w:t>
        </w:r>
      </w:hyperlink>
    </w:p>
    <w:p w14:paraId="0410966F" w14:textId="28294E2D" w:rsidR="000A197D" w:rsidRPr="006767E9" w:rsidRDefault="00992010" w:rsidP="008416B7">
      <w:pPr>
        <w:pStyle w:val="ADDCBulletinbody"/>
        <w:spacing w:before="0" w:after="0"/>
        <w:rPr>
          <w:rStyle w:val="Hyperlink"/>
        </w:rPr>
      </w:pPr>
      <w:r w:rsidRPr="006767E9">
        <w:fldChar w:fldCharType="begin"/>
      </w:r>
      <w:r w:rsidR="00534C19">
        <w:instrText>HYPERLINK  \l "WebinarRecordings"</w:instrText>
      </w:r>
      <w:r w:rsidRPr="006767E9">
        <w:fldChar w:fldCharType="separate"/>
      </w:r>
      <w:r w:rsidR="00A057DD" w:rsidRPr="006767E9">
        <w:rPr>
          <w:rStyle w:val="Hyperlink"/>
        </w:rPr>
        <w:t>Webinar recordings</w:t>
      </w:r>
    </w:p>
    <w:p w14:paraId="0B8A88D4" w14:textId="7BDD2F66" w:rsidR="00B859D4" w:rsidRPr="006767E9" w:rsidRDefault="00992010" w:rsidP="008416B7">
      <w:pPr>
        <w:pStyle w:val="ADDCBulletinbody"/>
        <w:spacing w:before="0" w:after="0"/>
        <w:rPr>
          <w:rStyle w:val="Hyperlink"/>
        </w:rPr>
      </w:pPr>
      <w:r w:rsidRPr="006767E9">
        <w:fldChar w:fldCharType="end"/>
      </w:r>
      <w:hyperlink w:anchor="YourInputIsNeeded" w:history="1">
        <w:r w:rsidR="001E3E32" w:rsidRPr="006767E9">
          <w:rPr>
            <w:rStyle w:val="Hyperlink"/>
          </w:rPr>
          <w:t>Your input is needed</w:t>
        </w:r>
      </w:hyperlink>
    </w:p>
    <w:p w14:paraId="741E60A3" w14:textId="1501236B" w:rsidR="001B27E3" w:rsidRPr="006767E9" w:rsidRDefault="002D52B9" w:rsidP="008416B7">
      <w:pPr>
        <w:pStyle w:val="ADDCBulletinbody"/>
        <w:spacing w:before="0" w:after="0"/>
        <w:rPr>
          <w:rStyle w:val="Hyperlink"/>
        </w:rPr>
      </w:pPr>
      <w:hyperlink w:anchor="UpcomingEvents" w:history="1">
        <w:r w:rsidR="001B27E3" w:rsidRPr="006767E9">
          <w:rPr>
            <w:rStyle w:val="Hyperlink"/>
          </w:rPr>
          <w:t>Upcoming events</w:t>
        </w:r>
      </w:hyperlink>
    </w:p>
    <w:p w14:paraId="0ED54D10" w14:textId="6D630EC1" w:rsidR="00B859D4" w:rsidRPr="006767E9" w:rsidRDefault="008949C2" w:rsidP="008416B7">
      <w:pPr>
        <w:pStyle w:val="ADDCBulletinbody"/>
        <w:spacing w:before="0" w:after="0"/>
        <w:rPr>
          <w:rStyle w:val="Hyperlink"/>
        </w:rPr>
      </w:pPr>
      <w:r w:rsidRPr="006767E9">
        <w:rPr>
          <w:rStyle w:val="Hyperlink"/>
        </w:rPr>
        <w:fldChar w:fldCharType="begin"/>
      </w:r>
      <w:r w:rsidR="00992010" w:rsidRPr="006767E9">
        <w:rPr>
          <w:rStyle w:val="Hyperlink"/>
        </w:rPr>
        <w:instrText>HYPERLINK  \l "Opportunities"</w:instrText>
      </w:r>
      <w:r w:rsidRPr="006767E9">
        <w:rPr>
          <w:rStyle w:val="Hyperlink"/>
        </w:rPr>
        <w:fldChar w:fldCharType="separate"/>
      </w:r>
      <w:r w:rsidR="00B859D4" w:rsidRPr="006767E9">
        <w:rPr>
          <w:rStyle w:val="Hyperlink"/>
        </w:rPr>
        <w:t>Opportunities</w:t>
      </w:r>
    </w:p>
    <w:p w14:paraId="6CF187E7" w14:textId="619C0DFC" w:rsidR="006767E9" w:rsidRPr="00883D11" w:rsidRDefault="008949C2" w:rsidP="008416B7">
      <w:pPr>
        <w:pStyle w:val="ADDCBulletinbody"/>
        <w:spacing w:before="0" w:after="0"/>
        <w:rPr>
          <w:color w:val="008DA9"/>
          <w:u w:val="single"/>
        </w:rPr>
      </w:pPr>
      <w:r w:rsidRPr="006767E9">
        <w:rPr>
          <w:rStyle w:val="Hyperlink"/>
        </w:rPr>
        <w:fldChar w:fldCharType="end"/>
      </w:r>
      <w:r w:rsidR="006767E9" w:rsidRPr="00883D11">
        <w:rPr>
          <w:color w:val="008DA9"/>
          <w:u w:val="single"/>
        </w:rPr>
        <w:t xml:space="preserve"> </w:t>
      </w:r>
    </w:p>
    <w:p w14:paraId="3EC79BE2" w14:textId="30020CC3" w:rsidR="00C6261B" w:rsidRDefault="005000F6" w:rsidP="00024809">
      <w:pPr>
        <w:pStyle w:val="ADDCBulletinbody"/>
        <w:spacing w:before="0" w:after="0"/>
      </w:pPr>
      <w:r w:rsidRPr="00A501B1">
        <w:t xml:space="preserve">Welcome to </w:t>
      </w:r>
      <w:r w:rsidR="009F5AAB" w:rsidRPr="00A501B1">
        <w:t>our</w:t>
      </w:r>
      <w:r w:rsidR="003E669E">
        <w:t xml:space="preserve"> June edition.</w:t>
      </w:r>
      <w:r w:rsidR="00C6261B">
        <w:t xml:space="preserve"> </w:t>
      </w:r>
      <w:r w:rsidR="00A07A0D">
        <w:t xml:space="preserve"> </w:t>
      </w:r>
      <w:r w:rsidR="00C6261B">
        <w:t>As the rollout of the COVID-19 vaccine</w:t>
      </w:r>
      <w:r w:rsidR="00024809">
        <w:t xml:space="preserve"> continues</w:t>
      </w:r>
      <w:r w:rsidR="001630F6">
        <w:t xml:space="preserve"> across the world</w:t>
      </w:r>
      <w:r w:rsidR="00024809">
        <w:t>,</w:t>
      </w:r>
      <w:r w:rsidR="00C6261B">
        <w:t xml:space="preserve"> it is</w:t>
      </w:r>
      <w:r w:rsidR="00024809">
        <w:t xml:space="preserve"> vital</w:t>
      </w:r>
      <w:r w:rsidR="00C6261B">
        <w:t xml:space="preserve"> that people with disabilities everywhere </w:t>
      </w:r>
      <w:r w:rsidR="00C6261B" w:rsidRPr="000A55B0">
        <w:t xml:space="preserve">be prioritized in accessing </w:t>
      </w:r>
      <w:r w:rsidR="00C6261B">
        <w:t>these</w:t>
      </w:r>
      <w:r w:rsidR="00C6261B" w:rsidRPr="000A55B0">
        <w:t xml:space="preserve"> vaccinations</w:t>
      </w:r>
      <w:r w:rsidR="00C6261B">
        <w:t>.</w:t>
      </w:r>
      <w:r w:rsidR="00024809">
        <w:t xml:space="preserve"> </w:t>
      </w:r>
      <w:r w:rsidR="00915984" w:rsidRPr="00915984">
        <w:t xml:space="preserve">CBM Australia and the Nossal Institute of Health have developed this COVID-19 </w:t>
      </w:r>
      <w:hyperlink r:id="rId8" w:history="1">
        <w:r w:rsidR="00915984" w:rsidRPr="00915984">
          <w:rPr>
            <w:color w:val="008DA9"/>
            <w:u w:val="single"/>
          </w:rPr>
          <w:t>vaccination fact sheet</w:t>
        </w:r>
      </w:hyperlink>
      <w:r w:rsidR="00915984" w:rsidRPr="00915984">
        <w:t xml:space="preserve"> to support </w:t>
      </w:r>
      <w:proofErr w:type="spellStart"/>
      <w:r w:rsidR="00B93767">
        <w:t>O</w:t>
      </w:r>
      <w:r w:rsidR="00915984" w:rsidRPr="00915984">
        <w:t>rganisations</w:t>
      </w:r>
      <w:proofErr w:type="spellEnd"/>
      <w:r w:rsidR="00915984" w:rsidRPr="00915984">
        <w:t xml:space="preserve"> of </w:t>
      </w:r>
      <w:r w:rsidR="00B93767">
        <w:t>P</w:t>
      </w:r>
      <w:r w:rsidR="00915984" w:rsidRPr="00915984">
        <w:t xml:space="preserve">eople with </w:t>
      </w:r>
      <w:r w:rsidR="00B93767">
        <w:t>D</w:t>
      </w:r>
      <w:r w:rsidR="00915984" w:rsidRPr="00915984">
        <w:t>isabilities (OPDs) communicate information about COVID-19 vaccination with members.</w:t>
      </w:r>
    </w:p>
    <w:p w14:paraId="1392CB1A" w14:textId="77777777" w:rsidR="001630F6" w:rsidRPr="00915984" w:rsidRDefault="001630F6" w:rsidP="00024809">
      <w:pPr>
        <w:pStyle w:val="ADDCBulletinbody"/>
        <w:spacing w:before="0" w:after="0"/>
      </w:pPr>
    </w:p>
    <w:p w14:paraId="4B3F0BC1" w14:textId="17130043" w:rsidR="003E669E" w:rsidRDefault="00C6261B" w:rsidP="00C6261B">
      <w:pPr>
        <w:pStyle w:val="ADDCBulletinbody"/>
        <w:spacing w:before="0" w:after="0"/>
      </w:pPr>
      <w:r w:rsidRPr="000A55B0">
        <w:t>At ADDC</w:t>
      </w:r>
      <w:r>
        <w:t>,</w:t>
      </w:r>
      <w:r w:rsidRPr="000A55B0">
        <w:t xml:space="preserve"> we have been </w:t>
      </w:r>
      <w:r w:rsidR="002F6FA2">
        <w:t xml:space="preserve">continuing to </w:t>
      </w:r>
      <w:r w:rsidRPr="000A55B0">
        <w:t xml:space="preserve">focus our </w:t>
      </w:r>
      <w:r w:rsidR="002F6FA2">
        <w:t>advocacy efforts on the development of DFAT’s third disability strategy</w:t>
      </w:r>
      <w:r w:rsidRPr="000A55B0">
        <w:t xml:space="preserve">. Keep an eye out for the ADDC Membership Survey that we will send out over the coming </w:t>
      </w:r>
      <w:r w:rsidR="001630F6">
        <w:t>months</w:t>
      </w:r>
      <w:r w:rsidRPr="000A55B0">
        <w:t xml:space="preserve"> to ga</w:t>
      </w:r>
      <w:r>
        <w:t>ther</w:t>
      </w:r>
      <w:r w:rsidRPr="000A55B0">
        <w:t xml:space="preserve"> your insight and input on this!</w:t>
      </w:r>
    </w:p>
    <w:p w14:paraId="05304FF3" w14:textId="3C58B090" w:rsidR="003E669E" w:rsidRDefault="003E669E" w:rsidP="00F03C1E">
      <w:pPr>
        <w:pStyle w:val="ADDCBulletinbody"/>
      </w:pPr>
      <w:r w:rsidRPr="00F03C1E">
        <w:t xml:space="preserve">If you have resources, reports, </w:t>
      </w:r>
      <w:proofErr w:type="gramStart"/>
      <w:r w:rsidRPr="00F03C1E">
        <w:t>campaigns</w:t>
      </w:r>
      <w:proofErr w:type="gramEnd"/>
      <w:r w:rsidRPr="00F03C1E">
        <w:t xml:space="preserve"> or projects you would like featured in our Bulletin, </w:t>
      </w:r>
      <w:r w:rsidR="002F6FA2">
        <w:t>feel free to send through for our consideration.</w:t>
      </w:r>
      <w:r w:rsidRPr="00F03C1E">
        <w:t xml:space="preserve"> We would love to hear from you. On behalf of ADDC, we thank you for being with us on this journey to a more inclusive world,</w:t>
      </w:r>
    </w:p>
    <w:p w14:paraId="2977C717" w14:textId="77777777" w:rsidR="003E669E" w:rsidRDefault="003E669E" w:rsidP="003E669E">
      <w:pPr>
        <w:pStyle w:val="ADDCBulletinbody"/>
        <w:spacing w:before="0" w:after="0"/>
      </w:pPr>
      <w:r>
        <w:t>Kerryn Clarke</w:t>
      </w:r>
    </w:p>
    <w:p w14:paraId="731D7E77" w14:textId="77777777" w:rsidR="003E669E" w:rsidRDefault="003E669E" w:rsidP="003E669E">
      <w:pPr>
        <w:pStyle w:val="ADDCBulletinbody"/>
        <w:spacing w:before="0" w:after="0"/>
      </w:pPr>
      <w:r>
        <w:t>Executive Officer</w:t>
      </w:r>
    </w:p>
    <w:p w14:paraId="4D899583" w14:textId="77777777" w:rsidR="003E669E" w:rsidRDefault="002D52B9" w:rsidP="003E669E">
      <w:pPr>
        <w:pStyle w:val="ADDCBulletinbody"/>
        <w:spacing w:before="0" w:after="0"/>
      </w:pPr>
      <w:hyperlink r:id="rId9" w:history="1">
        <w:r w:rsidR="003E669E" w:rsidRPr="00E82450">
          <w:rPr>
            <w:rStyle w:val="Hyperlink"/>
          </w:rPr>
          <w:t>kclarke@addc.org.au</w:t>
        </w:r>
      </w:hyperlink>
    </w:p>
    <w:p w14:paraId="3239AD37" w14:textId="77777777" w:rsidR="003E669E" w:rsidRDefault="003E669E" w:rsidP="003E669E">
      <w:pPr>
        <w:pStyle w:val="ADDCBulletinbody"/>
        <w:spacing w:before="0" w:after="0"/>
      </w:pPr>
    </w:p>
    <w:p w14:paraId="69B6DCA9" w14:textId="77777777" w:rsidR="003E669E" w:rsidRDefault="003E669E" w:rsidP="003E669E">
      <w:pPr>
        <w:pStyle w:val="ADDCBulletinbody"/>
        <w:spacing w:before="0" w:after="0"/>
      </w:pPr>
      <w:r>
        <w:t>Linda Munoz</w:t>
      </w:r>
    </w:p>
    <w:p w14:paraId="273C3CC0" w14:textId="77777777" w:rsidR="003E669E" w:rsidRDefault="003E669E" w:rsidP="003E669E">
      <w:pPr>
        <w:pStyle w:val="ADDCBulletinbody"/>
        <w:spacing w:before="0" w:after="0"/>
      </w:pPr>
      <w:r>
        <w:t>Support Officer</w:t>
      </w:r>
    </w:p>
    <w:p w14:paraId="72B19BFC" w14:textId="02806621" w:rsidR="009A62FD" w:rsidRDefault="002D52B9" w:rsidP="003E669E">
      <w:pPr>
        <w:pStyle w:val="ADDCBulletinbody"/>
        <w:spacing w:before="0" w:after="0"/>
        <w:rPr>
          <w:rStyle w:val="Hyperlink"/>
        </w:rPr>
      </w:pPr>
      <w:hyperlink r:id="rId10" w:history="1">
        <w:r w:rsidR="003E669E" w:rsidRPr="00DA232B">
          <w:rPr>
            <w:rStyle w:val="Hyperlink"/>
          </w:rPr>
          <w:t>lmunoz@addc.org.au</w:t>
        </w:r>
      </w:hyperlink>
    </w:p>
    <w:p w14:paraId="12DAAAC7" w14:textId="77777777" w:rsidR="003E669E" w:rsidRDefault="003E669E" w:rsidP="003E669E">
      <w:pPr>
        <w:pStyle w:val="ADDCBulletinbody"/>
        <w:spacing w:before="0" w:after="0"/>
        <w:rPr>
          <w:rStyle w:val="Hyperlink"/>
        </w:rPr>
      </w:pPr>
    </w:p>
    <w:p w14:paraId="122626D1" w14:textId="34D9AA9E" w:rsidR="008B2890" w:rsidRPr="003E0F05" w:rsidRDefault="00C6712F" w:rsidP="003E0F05">
      <w:pPr>
        <w:pStyle w:val="Heading1"/>
      </w:pPr>
      <w:bookmarkStart w:id="0" w:name="_COVID-19_information_for"/>
      <w:bookmarkStart w:id="1" w:name="_COVID-19_information_regarding"/>
      <w:bookmarkStart w:id="2" w:name="_Toc507249319"/>
      <w:bookmarkStart w:id="3" w:name="INTHENEWS"/>
      <w:bookmarkEnd w:id="0"/>
      <w:bookmarkEnd w:id="1"/>
      <w:r w:rsidRPr="005B77C6">
        <w:rPr>
          <w:rStyle w:val="Strong"/>
          <w:b/>
          <w:bCs w:val="0"/>
        </w:rPr>
        <w:t>IN THE NEWS</w:t>
      </w:r>
      <w:bookmarkStart w:id="4" w:name="_Toc507249320"/>
      <w:bookmarkEnd w:id="2"/>
      <w:bookmarkEnd w:id="3"/>
    </w:p>
    <w:p w14:paraId="14B05350" w14:textId="6CC1399F" w:rsidR="00706F4E" w:rsidRPr="00706F4E" w:rsidRDefault="00706F4E" w:rsidP="00F03C1E">
      <w:pPr>
        <w:pStyle w:val="Heading2"/>
      </w:pPr>
      <w:bookmarkStart w:id="5" w:name="NewResources"/>
      <w:bookmarkStart w:id="6" w:name="FeaturedResources"/>
      <w:bookmarkEnd w:id="4"/>
      <w:r w:rsidRPr="00706F4E">
        <w:t xml:space="preserve">14th session of Conference of </w:t>
      </w:r>
      <w:r w:rsidRPr="00F03C1E">
        <w:t>State</w:t>
      </w:r>
      <w:r w:rsidRPr="00706F4E">
        <w:t xml:space="preserve"> Parties (COSP) to the CRPD </w:t>
      </w:r>
    </w:p>
    <w:p w14:paraId="10C5103B" w14:textId="1EFB7404" w:rsidR="002F4C0E" w:rsidRPr="00F03C1E" w:rsidRDefault="00923D49" w:rsidP="00F03C1E">
      <w:pPr>
        <w:pStyle w:val="ADDCBulletinbody"/>
      </w:pPr>
      <w:r w:rsidRPr="00F03C1E">
        <w:t xml:space="preserve">The 14th session of the Conference of States Parties (COSP) to the Convention on the Rights of Persons with Disabilities (CRPD) took place </w:t>
      </w:r>
      <w:r w:rsidR="002F4C0E" w:rsidRPr="00F03C1E">
        <w:t>from</w:t>
      </w:r>
      <w:r w:rsidRPr="00F03C1E">
        <w:t xml:space="preserve"> 15</w:t>
      </w:r>
      <w:r w:rsidR="002F4C0E" w:rsidRPr="00F03C1E">
        <w:t>th to</w:t>
      </w:r>
      <w:r w:rsidRPr="00F03C1E">
        <w:t xml:space="preserve"> 17th</w:t>
      </w:r>
      <w:r w:rsidR="002F4C0E" w:rsidRPr="00F03C1E">
        <w:t xml:space="preserve"> June</w:t>
      </w:r>
      <w:r w:rsidR="001D21B4" w:rsidRPr="00F03C1E">
        <w:t xml:space="preserve">. </w:t>
      </w:r>
      <w:r w:rsidR="002F4C0E" w:rsidRPr="00F03C1E">
        <w:t xml:space="preserve">The COSP14 is an annual opportunity for signatories to the Convention on Rights of Persons with Disabilities (CRPD) to report on and progress implementation of the CRPD.  </w:t>
      </w:r>
    </w:p>
    <w:p w14:paraId="479FFC95" w14:textId="77777777" w:rsidR="00EC0E88" w:rsidRDefault="002F4C0E" w:rsidP="00EC0E88">
      <w:pPr>
        <w:pStyle w:val="ADDCBulletinbody"/>
        <w:spacing w:before="0" w:after="0"/>
      </w:pPr>
      <w:r>
        <w:t xml:space="preserve">This year’s theme was </w:t>
      </w:r>
      <w:r w:rsidRPr="002F4C0E">
        <w:rPr>
          <w:i/>
          <w:iCs/>
        </w:rPr>
        <w:t>Building back better: COVID-19 response and recovery; Meeting the needs, Realizing the rights, and Addressing the socio-economic impacts on persons with disabilities</w:t>
      </w:r>
      <w:r w:rsidR="00EC0E88">
        <w:t>, with the following sub-themes:</w:t>
      </w:r>
    </w:p>
    <w:p w14:paraId="6E4CA826" w14:textId="77777777" w:rsidR="00EC0E88" w:rsidRDefault="002F4C0E" w:rsidP="00EC0E88">
      <w:pPr>
        <w:pStyle w:val="ADDCBulletinbody"/>
        <w:numPr>
          <w:ilvl w:val="0"/>
          <w:numId w:val="4"/>
        </w:numPr>
        <w:spacing w:before="0" w:after="0"/>
      </w:pPr>
      <w:r>
        <w:lastRenderedPageBreak/>
        <w:t>Protecting the rights of persons with disabilities in armed conflict and humanitarian emergencies.</w:t>
      </w:r>
    </w:p>
    <w:p w14:paraId="59BD4E23" w14:textId="77777777" w:rsidR="00EC0E88" w:rsidRDefault="002F4C0E" w:rsidP="00EC0E88">
      <w:pPr>
        <w:pStyle w:val="ADDCBulletinbody"/>
        <w:numPr>
          <w:ilvl w:val="0"/>
          <w:numId w:val="4"/>
        </w:numPr>
        <w:spacing w:before="0" w:after="0"/>
      </w:pPr>
      <w:r>
        <w:t>Living Independently, being included in the communit</w:t>
      </w:r>
      <w:r w:rsidR="00EC0E88">
        <w:t xml:space="preserve">y </w:t>
      </w:r>
    </w:p>
    <w:p w14:paraId="53F0F7A6" w14:textId="69180679" w:rsidR="002F4C0E" w:rsidRPr="0010570E" w:rsidRDefault="002F4C0E" w:rsidP="00EC0E88">
      <w:pPr>
        <w:pStyle w:val="ADDCBulletinbody"/>
        <w:numPr>
          <w:ilvl w:val="0"/>
          <w:numId w:val="4"/>
        </w:numPr>
        <w:spacing w:before="0" w:after="0"/>
      </w:pPr>
      <w:r>
        <w:t>Right to education; challenges with inclusive education and accessibility during COVID-19.</w:t>
      </w:r>
    </w:p>
    <w:p w14:paraId="5731A921" w14:textId="176E1D78" w:rsidR="001D21B4" w:rsidRDefault="001D21B4" w:rsidP="00C131B8">
      <w:pPr>
        <w:pStyle w:val="ADDCBulletinbody"/>
      </w:pPr>
      <w:r w:rsidRPr="00E40CF8">
        <w:t>The Civil Society Forum, preceding the COSP, was held on Monday June 14th</w:t>
      </w:r>
      <w:r w:rsidR="00E40CF8" w:rsidRPr="00E40CF8">
        <w:t xml:space="preserve">. This Forum was an opportunity to highlight current issues relevant to the disability movement and </w:t>
      </w:r>
      <w:proofErr w:type="spellStart"/>
      <w:r w:rsidR="00E40CF8" w:rsidRPr="00E40CF8">
        <w:t>realisation</w:t>
      </w:r>
      <w:proofErr w:type="spellEnd"/>
      <w:r w:rsidR="00E40CF8" w:rsidRPr="00E40CF8">
        <w:t xml:space="preserve"> of the CRPD in response to and recovery from the COVID-19 pandemic. It provided an additional space for civil society to make its own contributions, as well as share and capture important issues</w:t>
      </w:r>
      <w:r w:rsidR="00E40CF8">
        <w:t xml:space="preserve"> to people with disabilities</w:t>
      </w:r>
      <w:r w:rsidRPr="001D21B4">
        <w:t>.</w:t>
      </w:r>
    </w:p>
    <w:p w14:paraId="08632B0B" w14:textId="6EBB918B" w:rsidR="00EC0E88" w:rsidRDefault="002D795A" w:rsidP="00C131B8">
      <w:pPr>
        <w:pStyle w:val="ADDCBulletinbody"/>
      </w:pPr>
      <w:r>
        <w:t xml:space="preserve">Did you miss any of the Civil Society Forum or the </w:t>
      </w:r>
      <w:proofErr w:type="spellStart"/>
      <w:r>
        <w:t>CoSP</w:t>
      </w:r>
      <w:proofErr w:type="spellEnd"/>
      <w:r>
        <w:t xml:space="preserve"> sessions? Watch the recorded Civil Society Forum on </w:t>
      </w:r>
      <w:hyperlink r:id="rId11" w:history="1">
        <w:proofErr w:type="spellStart"/>
        <w:r w:rsidRPr="002D795A">
          <w:rPr>
            <w:rStyle w:val="Hyperlink"/>
          </w:rPr>
          <w:t>Youtube</w:t>
        </w:r>
        <w:proofErr w:type="spellEnd"/>
      </w:hyperlink>
      <w:r w:rsidR="00F03C1E">
        <w:t xml:space="preserve"> and the</w:t>
      </w:r>
      <w:r>
        <w:t xml:space="preserve"> recorded meetings of COSP14 on </w:t>
      </w:r>
      <w:hyperlink r:id="rId12" w:history="1">
        <w:r w:rsidRPr="002D795A">
          <w:rPr>
            <w:rStyle w:val="Hyperlink"/>
          </w:rPr>
          <w:t>UN Web TV</w:t>
        </w:r>
      </w:hyperlink>
      <w:r>
        <w:t>.</w:t>
      </w:r>
      <w:r w:rsidR="00EC0E88">
        <w:t xml:space="preserve"> </w:t>
      </w:r>
      <w:r w:rsidR="00C131B8">
        <w:t xml:space="preserve">Access the </w:t>
      </w:r>
      <w:hyperlink r:id="rId13" w:history="1">
        <w:r w:rsidR="00C131B8" w:rsidRPr="00C131B8">
          <w:rPr>
            <w:rStyle w:val="Hyperlink"/>
          </w:rPr>
          <w:t>list of all side events</w:t>
        </w:r>
      </w:hyperlink>
      <w:r w:rsidR="00C131B8">
        <w:t xml:space="preserve"> at COSP14</w:t>
      </w:r>
      <w:r w:rsidR="00EC0E88">
        <w:t>.</w:t>
      </w:r>
    </w:p>
    <w:p w14:paraId="557E7D7E" w14:textId="52FA4893" w:rsidR="00EC0E88" w:rsidRDefault="00EC0E88" w:rsidP="00C131B8">
      <w:pPr>
        <w:pStyle w:val="ADDCBulletinbody"/>
      </w:pPr>
      <w:r>
        <w:t xml:space="preserve">General information about this year’s COSP can be accessed on this </w:t>
      </w:r>
      <w:hyperlink r:id="rId14" w:history="1">
        <w:r w:rsidRPr="00EC0E88">
          <w:rPr>
            <w:rStyle w:val="Hyperlink"/>
          </w:rPr>
          <w:t>IDA webpage</w:t>
        </w:r>
      </w:hyperlink>
      <w:r>
        <w:t>.</w:t>
      </w:r>
    </w:p>
    <w:p w14:paraId="08632ABA" w14:textId="4B78D2F8" w:rsidR="005228D5" w:rsidRPr="00F03C1E" w:rsidRDefault="005228D5" w:rsidP="00F03C1E">
      <w:pPr>
        <w:pStyle w:val="Heading2"/>
      </w:pPr>
      <w:r w:rsidRPr="005228D5">
        <w:t>High-Level Political Forum (HLPF) 2021</w:t>
      </w:r>
    </w:p>
    <w:p w14:paraId="11A206B6" w14:textId="7984602F" w:rsidR="005228D5" w:rsidRPr="005228D5" w:rsidRDefault="005228D5" w:rsidP="005228D5">
      <w:pPr>
        <w:pStyle w:val="ADDCBulletinbody"/>
      </w:pPr>
      <w:r w:rsidRPr="005228D5">
        <w:t xml:space="preserve">The High-Level Political Forum (HLPF) on Sustainable Development </w:t>
      </w:r>
      <w:r w:rsidR="005A2D4A" w:rsidRPr="005228D5">
        <w:t>will be held from Tuesday, 6 July, to Thursday, 15 July 2021</w:t>
      </w:r>
      <w:r w:rsidR="005A2D4A">
        <w:t xml:space="preserve"> and is</w:t>
      </w:r>
      <w:r w:rsidRPr="005228D5">
        <w:t xml:space="preserve"> the United Nations' follow-up and review of the implementation of the Sustainable Development Goals (SDGs).</w:t>
      </w:r>
    </w:p>
    <w:p w14:paraId="7478EC7F" w14:textId="40551A80" w:rsidR="005228D5" w:rsidRPr="005228D5" w:rsidRDefault="005228D5" w:rsidP="005228D5">
      <w:pPr>
        <w:pStyle w:val="ADDCBulletinbody"/>
      </w:pPr>
      <w:r w:rsidRPr="005228D5">
        <w:t xml:space="preserve">The theme will be "Sustainable and resilient recovery from the COVID-19 pandemic that promotes the economic, social and environmental dimensions of sustainable development: </w:t>
      </w:r>
      <w:r w:rsidR="002931AB">
        <w:t>B</w:t>
      </w:r>
      <w:r w:rsidRPr="005228D5">
        <w:t>uilding an inclusive and effective path for the achievement of the 2030 Agenda in the context of the decade of action and delivery for sustainable development".</w:t>
      </w:r>
    </w:p>
    <w:p w14:paraId="74E4EBFC" w14:textId="6ACA3665" w:rsidR="005228D5" w:rsidRPr="005228D5" w:rsidRDefault="005228D5" w:rsidP="005228D5">
      <w:pPr>
        <w:pStyle w:val="ADDCBulletinbody"/>
      </w:pPr>
      <w:r w:rsidRPr="005228D5">
        <w:t xml:space="preserve">Read the </w:t>
      </w:r>
      <w:hyperlink r:id="rId15" w:history="1">
        <w:r w:rsidRPr="005228D5">
          <w:rPr>
            <w:rStyle w:val="Hyperlink"/>
          </w:rPr>
          <w:t xml:space="preserve">Stakeholder Group of Persons with Disabilities </w:t>
        </w:r>
        <w:r>
          <w:rPr>
            <w:rStyle w:val="Hyperlink"/>
          </w:rPr>
          <w:t>s</w:t>
        </w:r>
        <w:r w:rsidRPr="005228D5">
          <w:rPr>
            <w:rStyle w:val="Hyperlink"/>
          </w:rPr>
          <w:t>ubmission</w:t>
        </w:r>
      </w:hyperlink>
      <w:r w:rsidRPr="005228D5">
        <w:t xml:space="preserve"> for HLPF 2021.</w:t>
      </w:r>
    </w:p>
    <w:p w14:paraId="2202ED72" w14:textId="6E10866C" w:rsidR="005228D5" w:rsidRDefault="005228D5" w:rsidP="005228D5">
      <w:pPr>
        <w:pStyle w:val="ADDCBulletinbody"/>
      </w:pPr>
      <w:r w:rsidRPr="005228D5">
        <w:t xml:space="preserve">Watch the </w:t>
      </w:r>
      <w:hyperlink r:id="rId16" w:history="1">
        <w:r w:rsidRPr="005228D5">
          <w:rPr>
            <w:rStyle w:val="Hyperlink"/>
          </w:rPr>
          <w:t>HLPF 2021 Webinar Series Part 2: an overview and discussion on SDGs 8, 10 &amp; 16</w:t>
        </w:r>
      </w:hyperlink>
      <w:r w:rsidRPr="005228D5">
        <w:t>.</w:t>
      </w:r>
    </w:p>
    <w:p w14:paraId="44FBB0F0" w14:textId="6FEF1405" w:rsidR="005228D5" w:rsidRPr="005228D5" w:rsidRDefault="002D52B9" w:rsidP="005228D5">
      <w:pPr>
        <w:pStyle w:val="ADDCBulletinbody"/>
      </w:pPr>
      <w:hyperlink r:id="rId17" w:history="1">
        <w:r w:rsidR="005228D5" w:rsidRPr="001E5D8D">
          <w:rPr>
            <w:rStyle w:val="Hyperlink"/>
          </w:rPr>
          <w:t>Learn more about the HLPF</w:t>
        </w:r>
      </w:hyperlink>
      <w:r w:rsidR="005228D5">
        <w:t>.</w:t>
      </w:r>
    </w:p>
    <w:p w14:paraId="54E9AD9B" w14:textId="5F6ADF3C" w:rsidR="00346AC8" w:rsidRPr="00561F7E" w:rsidRDefault="00346AC8" w:rsidP="00F03C1E">
      <w:pPr>
        <w:pStyle w:val="Heading2"/>
      </w:pPr>
      <w:r w:rsidRPr="00561F7E">
        <w:t>The costs of exclusion: Economic justice for women and girls with disabilities</w:t>
      </w:r>
    </w:p>
    <w:p w14:paraId="524C5C01" w14:textId="0727AD6D" w:rsidR="001D15B8" w:rsidRPr="003C691E" w:rsidRDefault="00F95C0F" w:rsidP="003C691E">
      <w:pPr>
        <w:pStyle w:val="ADDCBulletinbody"/>
      </w:pPr>
      <w:r w:rsidRPr="003C691E">
        <w:t>In this</w:t>
      </w:r>
      <w:r w:rsidR="00346AC8" w:rsidRPr="003C691E">
        <w:t xml:space="preserve"> first edition of the Generation Equality Forum held on </w:t>
      </w:r>
      <w:r w:rsidR="00DE5F37" w:rsidRPr="003C691E">
        <w:t>30 March 2021,</w:t>
      </w:r>
      <w:r w:rsidRPr="003C691E">
        <w:t xml:space="preserve"> t</w:t>
      </w:r>
      <w:r w:rsidR="00346AC8" w:rsidRPr="003C691E">
        <w:t>he International Disability Forum (IDA) aimed to raise priorities of women with disabilities, reflecting on access to decent and safe work and employment, disability inclusive social protection</w:t>
      </w:r>
      <w:r w:rsidR="004D3C94" w:rsidRPr="003C691E">
        <w:t xml:space="preserve">, </w:t>
      </w:r>
      <w:r w:rsidR="00346AC8" w:rsidRPr="003C691E">
        <w:t>the impact of COVID-19 and the opportunity it present</w:t>
      </w:r>
      <w:r w:rsidR="00561F7E" w:rsidRPr="003C691E">
        <w:t>s</w:t>
      </w:r>
      <w:r w:rsidR="00346AC8" w:rsidRPr="003C691E">
        <w:t xml:space="preserve"> to reimagine what inclusive access really means. It was the only </w:t>
      </w:r>
      <w:r w:rsidR="004D3C94" w:rsidRPr="003C691E">
        <w:t xml:space="preserve">Forum </w:t>
      </w:r>
      <w:r w:rsidR="00346AC8" w:rsidRPr="003C691E">
        <w:t>event that focused on the intersectionality of gender an</w:t>
      </w:r>
      <w:r w:rsidR="00346AC8" w:rsidRPr="003C691E">
        <w:rPr>
          <w:rStyle w:val="ADDCBulletinbodyChar"/>
        </w:rPr>
        <w:t xml:space="preserve">d disability. </w:t>
      </w:r>
      <w:r w:rsidR="001D15B8" w:rsidRPr="003C691E">
        <w:rPr>
          <w:rStyle w:val="ADDCBulletinbodyChar"/>
        </w:rPr>
        <w:t xml:space="preserve">The </w:t>
      </w:r>
      <w:r w:rsidR="001D15B8" w:rsidRPr="003C691E">
        <w:t xml:space="preserve">Generation Equality Forum </w:t>
      </w:r>
      <w:r w:rsidR="002931AB">
        <w:t xml:space="preserve">is </w:t>
      </w:r>
      <w:r w:rsidR="001D15B8" w:rsidRPr="003C691E">
        <w:rPr>
          <w:rStyle w:val="ADDCBulletinbodyChar"/>
        </w:rPr>
        <w:t>an effort to accelerate movement towards gender equality</w:t>
      </w:r>
      <w:r w:rsidR="003C691E">
        <w:rPr>
          <w:rStyle w:val="ADDCBulletinbodyChar"/>
        </w:rPr>
        <w:t>.</w:t>
      </w:r>
    </w:p>
    <w:p w14:paraId="641F6D9F" w14:textId="4879A462" w:rsidR="00346AC8" w:rsidRPr="00D5468B" w:rsidRDefault="002D52B9" w:rsidP="00D5468B">
      <w:pPr>
        <w:jc w:val="both"/>
        <w:rPr>
          <w:rFonts w:ascii="Segoe UI" w:hAnsi="Segoe UI" w:cs="Segoe UI"/>
          <w:sz w:val="21"/>
          <w:szCs w:val="21"/>
        </w:rPr>
      </w:pPr>
      <w:hyperlink r:id="rId18" w:history="1">
        <w:r w:rsidR="00D2289F" w:rsidRPr="00D2289F">
          <w:rPr>
            <w:rStyle w:val="Hyperlink"/>
            <w:rFonts w:ascii="Segoe UI" w:hAnsi="Segoe UI" w:cs="Segoe UI"/>
            <w:sz w:val="21"/>
            <w:szCs w:val="21"/>
          </w:rPr>
          <w:t>Access the full media release.</w:t>
        </w:r>
      </w:hyperlink>
    </w:p>
    <w:p w14:paraId="1E051DA0" w14:textId="2BD49F33" w:rsidR="005448E9" w:rsidRDefault="0066118D" w:rsidP="00E81B1C">
      <w:pPr>
        <w:pStyle w:val="Heading1"/>
      </w:pPr>
      <w:r>
        <w:rPr>
          <w:rStyle w:val="Strong"/>
          <w:b/>
          <w:bCs w:val="0"/>
        </w:rPr>
        <w:lastRenderedPageBreak/>
        <w:t>NEW</w:t>
      </w:r>
      <w:r w:rsidR="0067123F">
        <w:rPr>
          <w:rStyle w:val="Strong"/>
          <w:b/>
          <w:bCs w:val="0"/>
        </w:rPr>
        <w:t xml:space="preserve"> RESOURCES</w:t>
      </w:r>
      <w:bookmarkEnd w:id="5"/>
    </w:p>
    <w:p w14:paraId="259B0349" w14:textId="46DEF193" w:rsidR="00047464" w:rsidRDefault="00CF43DA" w:rsidP="00502B32">
      <w:pPr>
        <w:pStyle w:val="Heading2"/>
      </w:pPr>
      <w:bookmarkStart w:id="7" w:name="WebinarRecordings"/>
      <w:bookmarkEnd w:id="6"/>
      <w:r>
        <w:t>Journal a</w:t>
      </w:r>
      <w:r w:rsidR="00B82A9E">
        <w:t xml:space="preserve">rticle: </w:t>
      </w:r>
      <w:r w:rsidR="00B82A9E" w:rsidRPr="00B82A9E">
        <w:t xml:space="preserve">Psychosocial Disabilities: An Assessment of Country Reports for the </w:t>
      </w:r>
      <w:r>
        <w:t>CRPD</w:t>
      </w:r>
    </w:p>
    <w:p w14:paraId="5CF8258E" w14:textId="77777777" w:rsidR="00CF43DA" w:rsidRPr="00502B32" w:rsidRDefault="00CF43DA" w:rsidP="00502B32">
      <w:pPr>
        <w:pStyle w:val="ADDCBulletinbody"/>
      </w:pPr>
      <w:r w:rsidRPr="00502B32">
        <w:t xml:space="preserve">This study used content analysis to review the extent and quality of reporting related to mental health and psychosocial disabilities in 19 country reports for the Convention on the Rights of Persons with Disabilities (CRPD). The criteria used were based on provisions of the CRPD and on priorities identified by a steering committee of people with psychosocial disabilities. </w:t>
      </w:r>
    </w:p>
    <w:p w14:paraId="4083C029" w14:textId="09C5C99E" w:rsidR="00B82A9E" w:rsidRPr="00502B32" w:rsidRDefault="00CF43DA" w:rsidP="00502B32">
      <w:pPr>
        <w:pStyle w:val="ADDCBulletinbody"/>
      </w:pPr>
      <w:r w:rsidRPr="00502B32">
        <w:t xml:space="preserve">The paper found a wide variation in the quantity and quality of states’ reporting, with an indication that this variation relates to countries’ economic development. </w:t>
      </w:r>
      <w:r w:rsidR="006C7758" w:rsidRPr="00502B32">
        <w:t>The authors recommend i</w:t>
      </w:r>
      <w:r w:rsidRPr="00502B32">
        <w:t xml:space="preserve">ncreasing the participation of representative organizations of people with psychosocial disabilities </w:t>
      </w:r>
      <w:r w:rsidR="006C7758" w:rsidRPr="00502B32">
        <w:t>for</w:t>
      </w:r>
      <w:r w:rsidRPr="00502B32">
        <w:t xml:space="preserve"> state parties to fulfill their reporting obligations. </w:t>
      </w:r>
    </w:p>
    <w:p w14:paraId="6518F13C" w14:textId="1B67DE34" w:rsidR="00CF43DA" w:rsidRPr="00CF43DA" w:rsidRDefault="00CF43DA" w:rsidP="00CF43DA">
      <w:pPr>
        <w:pStyle w:val="ADDCBulletinbody"/>
      </w:pPr>
      <w:r>
        <w:t xml:space="preserve">Read the </w:t>
      </w:r>
      <w:hyperlink r:id="rId19" w:history="1">
        <w:r w:rsidRPr="006C7758">
          <w:rPr>
            <w:rStyle w:val="Hyperlink"/>
          </w:rPr>
          <w:t>full journal article</w:t>
        </w:r>
      </w:hyperlink>
      <w:r>
        <w:t>.</w:t>
      </w:r>
    </w:p>
    <w:p w14:paraId="7CE71CE6" w14:textId="4DA09C5A" w:rsidR="00D2289F" w:rsidRDefault="00D2289F" w:rsidP="00502B32">
      <w:pPr>
        <w:pStyle w:val="Heading2"/>
      </w:pPr>
      <w:r>
        <w:t xml:space="preserve">Policy Brief: Taking </w:t>
      </w:r>
      <w:r w:rsidR="0026223E">
        <w:t xml:space="preserve">a </w:t>
      </w:r>
      <w:r>
        <w:t xml:space="preserve">Disability-Inclusive Approach to </w:t>
      </w:r>
      <w:r w:rsidR="0026223E">
        <w:t xml:space="preserve">the </w:t>
      </w:r>
      <w:r>
        <w:t>Pandemic Response</w:t>
      </w:r>
    </w:p>
    <w:p w14:paraId="06C23F3D" w14:textId="735D4029" w:rsidR="00693FF5" w:rsidRPr="00502B32" w:rsidRDefault="0026223E" w:rsidP="00502B32">
      <w:pPr>
        <w:pStyle w:val="ADDCBulletinbody"/>
      </w:pPr>
      <w:r w:rsidRPr="00502B32">
        <w:t xml:space="preserve">The Covid-19 </w:t>
      </w:r>
      <w:r w:rsidR="002931AB">
        <w:t>P</w:t>
      </w:r>
      <w:r w:rsidRPr="00502B32">
        <w:t xml:space="preserve">andemic has affected communities globally, yet the impact has not been equal. People with disabilities were already often living with severe disadvantage and </w:t>
      </w:r>
      <w:proofErr w:type="spellStart"/>
      <w:r w:rsidRPr="00502B32">
        <w:t>marginalisation</w:t>
      </w:r>
      <w:proofErr w:type="spellEnd"/>
      <w:r w:rsidRPr="00502B32">
        <w:t xml:space="preserve"> and</w:t>
      </w:r>
      <w:r w:rsidR="00502B32">
        <w:t xml:space="preserve"> </w:t>
      </w:r>
      <w:r w:rsidRPr="00502B32">
        <w:t xml:space="preserve">as predicted by many disability-focused agencies, </w:t>
      </w:r>
      <w:r w:rsidR="00693FF5" w:rsidRPr="00502B32">
        <w:t>COVID</w:t>
      </w:r>
      <w:r w:rsidRPr="00502B32">
        <w:t>-19 has exacerbated these inequalities.</w:t>
      </w:r>
    </w:p>
    <w:p w14:paraId="0F3C5DAA" w14:textId="77777777" w:rsidR="00693FF5" w:rsidRPr="00502B32" w:rsidRDefault="00693FF5" w:rsidP="00502B32">
      <w:pPr>
        <w:pStyle w:val="ADDCBulletinbody"/>
      </w:pPr>
      <w:r w:rsidRPr="00502B32">
        <w:t>In this brief, e</w:t>
      </w:r>
      <w:r w:rsidR="0026223E" w:rsidRPr="00502B32">
        <w:t xml:space="preserve">merging evidence from Inclusive Futures, a UK Foreign, Commonwealth &amp; Development Office (FCDO)-funded </w:t>
      </w:r>
      <w:proofErr w:type="spellStart"/>
      <w:r w:rsidR="0026223E" w:rsidRPr="00502B32">
        <w:t>programme</w:t>
      </w:r>
      <w:proofErr w:type="spellEnd"/>
      <w:r w:rsidR="0026223E" w:rsidRPr="00502B32">
        <w:t xml:space="preserve">, highlights the catastrophic emotional and material impacts on people with disabilities in Nepal and Bangladesh. To respond to and plan for future crises, decision makers should consult inclusively with both </w:t>
      </w:r>
      <w:proofErr w:type="spellStart"/>
      <w:r w:rsidR="0026223E" w:rsidRPr="00502B32">
        <w:t>organisations</w:t>
      </w:r>
      <w:proofErr w:type="spellEnd"/>
      <w:r w:rsidR="0026223E" w:rsidRPr="00502B32">
        <w:t xml:space="preserve"> of people with disabilities and people with disabilities themselves.</w:t>
      </w:r>
    </w:p>
    <w:p w14:paraId="1BA2D208" w14:textId="130CEC63" w:rsidR="00920209" w:rsidRDefault="002D52B9" w:rsidP="00502B32">
      <w:pPr>
        <w:pStyle w:val="ADDCBulletinbody"/>
      </w:pPr>
      <w:hyperlink r:id="rId20" w:history="1">
        <w:r w:rsidR="00920209" w:rsidRPr="001F1532">
          <w:rPr>
            <w:rStyle w:val="Hyperlink"/>
          </w:rPr>
          <w:t>Access the policy brief</w:t>
        </w:r>
      </w:hyperlink>
      <w:r w:rsidR="00920209" w:rsidRPr="001F1532">
        <w:t>.</w:t>
      </w:r>
    </w:p>
    <w:p w14:paraId="71D545F6" w14:textId="328B3263" w:rsidR="00EE4E71" w:rsidRDefault="00EE4E71" w:rsidP="00502B32">
      <w:pPr>
        <w:pStyle w:val="Heading2"/>
      </w:pPr>
      <w:r>
        <w:t xml:space="preserve">IDDC Report: </w:t>
      </w:r>
      <w:r w:rsidRPr="00EE4E71">
        <w:t>Adjust and Respon</w:t>
      </w:r>
      <w:r>
        <w:t xml:space="preserve">d - </w:t>
      </w:r>
      <w:r w:rsidRPr="00EE4E71">
        <w:t xml:space="preserve">The </w:t>
      </w:r>
      <w:r w:rsidR="003A06C7">
        <w:t>E</w:t>
      </w:r>
      <w:r w:rsidRPr="00EE4E71">
        <w:t xml:space="preserve">xperience of </w:t>
      </w:r>
      <w:proofErr w:type="spellStart"/>
      <w:r w:rsidR="003A06C7">
        <w:t>O</w:t>
      </w:r>
      <w:r w:rsidRPr="00EE4E71">
        <w:t>rganisations</w:t>
      </w:r>
      <w:proofErr w:type="spellEnd"/>
      <w:r w:rsidRPr="00EE4E71">
        <w:t xml:space="preserve"> working with</w:t>
      </w:r>
      <w:r w:rsidR="003A06C7">
        <w:t xml:space="preserve"> P</w:t>
      </w:r>
      <w:r w:rsidRPr="00EE4E71">
        <w:t xml:space="preserve">eople with </w:t>
      </w:r>
      <w:r w:rsidR="003A06C7">
        <w:t>D</w:t>
      </w:r>
      <w:r w:rsidRPr="00EE4E71">
        <w:t xml:space="preserve">isabilities in adapting to the COVID-19 </w:t>
      </w:r>
      <w:r w:rsidR="003A06C7">
        <w:t>P</w:t>
      </w:r>
      <w:r w:rsidRPr="00EE4E71">
        <w:t>andemic</w:t>
      </w:r>
    </w:p>
    <w:p w14:paraId="2118CE91" w14:textId="4586AEE5" w:rsidR="003A06C7" w:rsidRDefault="00682918" w:rsidP="00502B32">
      <w:pPr>
        <w:pStyle w:val="ADDCBulletinbody"/>
      </w:pPr>
      <w:r w:rsidRPr="00502B32">
        <w:t>Th</w:t>
      </w:r>
      <w:r w:rsidR="00913BAE" w:rsidRPr="00502B32">
        <w:t>is</w:t>
      </w:r>
      <w:r w:rsidRPr="00502B32">
        <w:t xml:space="preserve"> report</w:t>
      </w:r>
      <w:r w:rsidRPr="00682918">
        <w:t xml:space="preserve"> draws lessons from </w:t>
      </w:r>
      <w:proofErr w:type="spellStart"/>
      <w:r w:rsidRPr="00682918">
        <w:t>analysing</w:t>
      </w:r>
      <w:proofErr w:type="spellEnd"/>
      <w:r w:rsidRPr="00682918">
        <w:t xml:space="preserve"> the</w:t>
      </w:r>
      <w:r>
        <w:t xml:space="preserve"> </w:t>
      </w:r>
      <w:r w:rsidRPr="00682918">
        <w:t>impact of the COVID-19 pandemic and the</w:t>
      </w:r>
      <w:r>
        <w:t xml:space="preserve"> </w:t>
      </w:r>
      <w:r w:rsidRPr="00682918">
        <w:t>related emergency measures implemented by</w:t>
      </w:r>
      <w:r>
        <w:t xml:space="preserve"> </w:t>
      </w:r>
      <w:r w:rsidRPr="00682918">
        <w:t>authorities to curb its spread on civil society</w:t>
      </w:r>
      <w:r>
        <w:t xml:space="preserve"> </w:t>
      </w:r>
      <w:proofErr w:type="spellStart"/>
      <w:r w:rsidRPr="00682918">
        <w:t>organisations</w:t>
      </w:r>
      <w:proofErr w:type="spellEnd"/>
      <w:r w:rsidRPr="00682918">
        <w:t>, with a particular focus on</w:t>
      </w:r>
      <w:r>
        <w:t xml:space="preserve"> </w:t>
      </w:r>
      <w:r w:rsidRPr="00682918">
        <w:t xml:space="preserve">projects and </w:t>
      </w:r>
      <w:proofErr w:type="spellStart"/>
      <w:r w:rsidRPr="00682918">
        <w:t>programmes</w:t>
      </w:r>
      <w:proofErr w:type="spellEnd"/>
      <w:r w:rsidRPr="00682918">
        <w:t xml:space="preserve"> and the continuation</w:t>
      </w:r>
      <w:r>
        <w:t xml:space="preserve"> </w:t>
      </w:r>
      <w:r w:rsidRPr="00682918">
        <w:t>of service provision for people with disabilities</w:t>
      </w:r>
      <w:r>
        <w:t xml:space="preserve"> </w:t>
      </w:r>
      <w:r w:rsidRPr="00682918">
        <w:t>run by IDDC members and its partners in the</w:t>
      </w:r>
      <w:r>
        <w:t xml:space="preserve"> </w:t>
      </w:r>
      <w:r w:rsidRPr="00682918">
        <w:t>Global South.</w:t>
      </w:r>
    </w:p>
    <w:p w14:paraId="5AF05D48" w14:textId="2F3CBC7E" w:rsidR="0023168D" w:rsidRDefault="0023168D" w:rsidP="00502B32">
      <w:pPr>
        <w:pStyle w:val="ADDCBulletinbody"/>
      </w:pPr>
      <w:r>
        <w:t xml:space="preserve">Experiences from IDDC members and their partners revealed that the majority of </w:t>
      </w:r>
      <w:proofErr w:type="spellStart"/>
      <w:r>
        <w:t>programmes</w:t>
      </w:r>
      <w:proofErr w:type="spellEnd"/>
      <w:r>
        <w:t xml:space="preserve"> tailored towards people with disabilities have been adapted, and have focused on direct responses to the COVID-19 pandemic and the needs of people with disabilities, incorporating social distancing measures, moving </w:t>
      </w:r>
      <w:proofErr w:type="spellStart"/>
      <w:r>
        <w:t>programmes</w:t>
      </w:r>
      <w:proofErr w:type="spellEnd"/>
      <w:r>
        <w:t xml:space="preserve"> online and providing tele health, adapting education </w:t>
      </w:r>
      <w:proofErr w:type="spellStart"/>
      <w:r>
        <w:t>programmes</w:t>
      </w:r>
      <w:proofErr w:type="spellEnd"/>
      <w:r>
        <w:t xml:space="preserve">, adopting an immediate risk mitigation and reduction response to the needs of people with disabilities and taking a disaster risk </w:t>
      </w:r>
      <w:r>
        <w:lastRenderedPageBreak/>
        <w:t xml:space="preserve">reduction approach due to unforeseen events such as Cyclone </w:t>
      </w:r>
      <w:proofErr w:type="spellStart"/>
      <w:r>
        <w:t>Amphan</w:t>
      </w:r>
      <w:proofErr w:type="spellEnd"/>
      <w:r>
        <w:t>, which struck as the pandemic developed.</w:t>
      </w:r>
    </w:p>
    <w:p w14:paraId="14949A05" w14:textId="14208EA2" w:rsidR="003A06C7" w:rsidRPr="00920209" w:rsidRDefault="002D52B9" w:rsidP="00502B32">
      <w:pPr>
        <w:pStyle w:val="ADDCBulletinbody"/>
      </w:pPr>
      <w:hyperlink r:id="rId21" w:history="1">
        <w:r w:rsidR="00682918" w:rsidRPr="00913BAE">
          <w:rPr>
            <w:rStyle w:val="Hyperlink"/>
          </w:rPr>
          <w:t>Access the report</w:t>
        </w:r>
      </w:hyperlink>
      <w:r w:rsidR="00682918">
        <w:t>.</w:t>
      </w:r>
    </w:p>
    <w:p w14:paraId="2E29FD80" w14:textId="693CE348" w:rsidR="006D2849" w:rsidRPr="00502B32" w:rsidRDefault="00D66D9C" w:rsidP="00502B32">
      <w:pPr>
        <w:pStyle w:val="Heading2"/>
      </w:pPr>
      <w:r w:rsidRPr="00502B32">
        <w:t>Comment</w:t>
      </w:r>
      <w:r w:rsidR="008155DF" w:rsidRPr="00502B32">
        <w:t xml:space="preserve"> in The Lancet</w:t>
      </w:r>
      <w:r w:rsidR="006D2849" w:rsidRPr="00502B32">
        <w:t xml:space="preserve">: Triple </w:t>
      </w:r>
      <w:r w:rsidR="00EE4E71" w:rsidRPr="00502B32">
        <w:t>J</w:t>
      </w:r>
      <w:r w:rsidR="006D2849" w:rsidRPr="00502B32">
        <w:t>eopardy</w:t>
      </w:r>
      <w:r w:rsidR="00EE4E71" w:rsidRPr="00502B32">
        <w:t xml:space="preserve"> </w:t>
      </w:r>
      <w:r w:rsidR="006D2849" w:rsidRPr="00502B32">
        <w:t xml:space="preserve">- Disabled </w:t>
      </w:r>
      <w:r w:rsidR="00EE4E71" w:rsidRPr="00502B32">
        <w:t>P</w:t>
      </w:r>
      <w:r w:rsidR="006D2849" w:rsidRPr="00502B32">
        <w:t>eople and COVID-19</w:t>
      </w:r>
    </w:p>
    <w:p w14:paraId="7B74FEFA" w14:textId="01B11698" w:rsidR="00D66D9C" w:rsidRPr="00502B32" w:rsidRDefault="00454CED" w:rsidP="00502B32">
      <w:pPr>
        <w:pStyle w:val="ADDCBulletinbody"/>
      </w:pPr>
      <w:r w:rsidRPr="00502B32">
        <w:t>Th</w:t>
      </w:r>
      <w:r w:rsidR="00D66D9C" w:rsidRPr="00502B32">
        <w:t>is</w:t>
      </w:r>
      <w:r w:rsidRPr="00502B32">
        <w:t xml:space="preserve"> </w:t>
      </w:r>
      <w:r w:rsidR="00E3017F" w:rsidRPr="00502B32">
        <w:t>comment</w:t>
      </w:r>
      <w:r w:rsidRPr="00502B32">
        <w:t xml:space="preserve"> suggest</w:t>
      </w:r>
      <w:r w:rsidR="00D66D9C" w:rsidRPr="00502B32">
        <w:t>s</w:t>
      </w:r>
      <w:r w:rsidRPr="00502B32">
        <w:t xml:space="preserve"> that the pandemic has affected people with disability differently because of three factors, namely, the increased risk of poor outcomes from </w:t>
      </w:r>
      <w:r w:rsidR="00E3017F" w:rsidRPr="00502B32">
        <w:t xml:space="preserve">COVID-19 </w:t>
      </w:r>
      <w:r w:rsidRPr="00502B32">
        <w:t>itself, reduced access to routine healthcare and rehabilitation</w:t>
      </w:r>
      <w:r w:rsidR="00E3017F" w:rsidRPr="00502B32">
        <w:t>,</w:t>
      </w:r>
      <w:r w:rsidRPr="00502B32">
        <w:t xml:space="preserve"> and the adverse social impacts of efforts to mitigate the pandemic. </w:t>
      </w:r>
    </w:p>
    <w:p w14:paraId="0BCF1C0F" w14:textId="5A0E070C" w:rsidR="00454CED" w:rsidRPr="00502B32" w:rsidRDefault="00D66D9C" w:rsidP="00502B32">
      <w:pPr>
        <w:pStyle w:val="ADDCBulletinbody"/>
      </w:pPr>
      <w:r w:rsidRPr="00502B32">
        <w:t>It also</w:t>
      </w:r>
      <w:r w:rsidR="00B07C47" w:rsidRPr="00502B32">
        <w:t xml:space="preserve"> highlights </w:t>
      </w:r>
      <w:r w:rsidRPr="00502B32">
        <w:t>some of the</w:t>
      </w:r>
      <w:r w:rsidR="00B07C47" w:rsidRPr="00502B32">
        <w:t xml:space="preserve"> positive development</w:t>
      </w:r>
      <w:r w:rsidRPr="00502B32">
        <w:t>s</w:t>
      </w:r>
      <w:r w:rsidR="00B07C47" w:rsidRPr="00502B32">
        <w:t xml:space="preserve"> of the pandemic </w:t>
      </w:r>
      <w:r w:rsidRPr="00502B32">
        <w:t>including the reduction of</w:t>
      </w:r>
      <w:r w:rsidR="00B07C47" w:rsidRPr="00502B32">
        <w:t xml:space="preserve"> physical and communication barriers for people with disabilities in education, work, shopping etc. with the help of internet access. </w:t>
      </w:r>
    </w:p>
    <w:p w14:paraId="67314CD8" w14:textId="71A9CED6" w:rsidR="00D66D9C" w:rsidRPr="00502B32" w:rsidRDefault="00D66D9C" w:rsidP="00502B32">
      <w:pPr>
        <w:pStyle w:val="ADDCBulletinbody"/>
      </w:pPr>
      <w:r w:rsidRPr="00502B32">
        <w:t xml:space="preserve">Tom Shakespeare, Florence </w:t>
      </w:r>
      <w:proofErr w:type="spellStart"/>
      <w:r w:rsidRPr="00502B32">
        <w:t>Ndagire</w:t>
      </w:r>
      <w:proofErr w:type="spellEnd"/>
      <w:r w:rsidR="00323EBA" w:rsidRPr="00502B32">
        <w:t xml:space="preserve"> and</w:t>
      </w:r>
      <w:r w:rsidRPr="00502B32">
        <w:t xml:space="preserve"> Queen E </w:t>
      </w:r>
      <w:proofErr w:type="spellStart"/>
      <w:r w:rsidRPr="00502B32">
        <w:t>Seketi</w:t>
      </w:r>
      <w:proofErr w:type="spellEnd"/>
      <w:r w:rsidR="00323EBA" w:rsidRPr="00502B32">
        <w:t xml:space="preserve"> authored this comment. </w:t>
      </w:r>
    </w:p>
    <w:p w14:paraId="7408BE57" w14:textId="48995A0A" w:rsidR="00621FAB" w:rsidRPr="00621FAB" w:rsidRDefault="002D52B9" w:rsidP="00621FAB">
      <w:pPr>
        <w:jc w:val="both"/>
        <w:rPr>
          <w:rFonts w:ascii="Segoe UI" w:hAnsi="Segoe UI" w:cs="Segoe UI"/>
          <w:sz w:val="21"/>
          <w:szCs w:val="21"/>
        </w:rPr>
      </w:pPr>
      <w:hyperlink r:id="rId22" w:history="1">
        <w:r w:rsidR="00B07C47" w:rsidRPr="00B07C47">
          <w:rPr>
            <w:rStyle w:val="Hyperlink"/>
            <w:rFonts w:ascii="Segoe UI" w:hAnsi="Segoe UI" w:cs="Segoe UI"/>
            <w:sz w:val="21"/>
            <w:szCs w:val="21"/>
          </w:rPr>
          <w:t>Access the article.</w:t>
        </w:r>
      </w:hyperlink>
    </w:p>
    <w:p w14:paraId="2AFBB8AD" w14:textId="1491EB09" w:rsidR="00256FD4" w:rsidRPr="00256FD4" w:rsidRDefault="00621FAB" w:rsidP="00502B32">
      <w:pPr>
        <w:pStyle w:val="Heading2"/>
      </w:pPr>
      <w:r>
        <w:t xml:space="preserve">Policy Brief: Inclusive COVID-19 Vaccinations for </w:t>
      </w:r>
      <w:r w:rsidR="005F3B6E">
        <w:t>P</w:t>
      </w:r>
      <w:r>
        <w:t xml:space="preserve">eople with </w:t>
      </w:r>
      <w:r w:rsidR="005F3B6E">
        <w:t>D</w:t>
      </w:r>
      <w:r>
        <w:t>isabilities</w:t>
      </w:r>
    </w:p>
    <w:p w14:paraId="20E19C9F" w14:textId="716B493A" w:rsidR="00621FAB" w:rsidRPr="00502B32" w:rsidRDefault="00621FAB" w:rsidP="00502B32">
      <w:pPr>
        <w:pStyle w:val="ADDCBulletinbody"/>
      </w:pPr>
      <w:r w:rsidRPr="00502B32">
        <w:t>Th</w:t>
      </w:r>
      <w:r w:rsidR="005F3B6E" w:rsidRPr="00502B32">
        <w:t>is</w:t>
      </w:r>
      <w:r w:rsidRPr="00502B32">
        <w:t xml:space="preserve"> policy brief </w:t>
      </w:r>
      <w:r w:rsidR="005F3B6E" w:rsidRPr="00502B32">
        <w:t xml:space="preserve">by CBM’s Inclusion Advisory Group and the Nossal Institute for Global Health </w:t>
      </w:r>
      <w:r w:rsidRPr="00502B32">
        <w:t>aims to help governments, organizations of people</w:t>
      </w:r>
      <w:r w:rsidR="005F3B6E" w:rsidRPr="00502B32">
        <w:t xml:space="preserve"> with disabilities</w:t>
      </w:r>
      <w:r w:rsidRPr="00502B32">
        <w:t>, development partners, service providers advocate for and implement disability inclusive vaccine roll-out programs.</w:t>
      </w:r>
      <w:r w:rsidR="001B3C4B" w:rsidRPr="00502B32">
        <w:t xml:space="preserve"> The brief explains why reaching people with disabilities is crucial and provides practical pathways that government disability service providers, the disability </w:t>
      </w:r>
      <w:proofErr w:type="gramStart"/>
      <w:r w:rsidR="001B3C4B" w:rsidRPr="00502B32">
        <w:t>movement</w:t>
      </w:r>
      <w:proofErr w:type="gramEnd"/>
      <w:r w:rsidR="001B3C4B" w:rsidRPr="00502B32">
        <w:t xml:space="preserve"> and stakeholders </w:t>
      </w:r>
      <w:r w:rsidR="008155DF" w:rsidRPr="00502B32">
        <w:t>to</w:t>
      </w:r>
      <w:r w:rsidR="001B3C4B" w:rsidRPr="00502B32">
        <w:t xml:space="preserve"> make vaccination programs more accessible and inclusive.</w:t>
      </w:r>
    </w:p>
    <w:p w14:paraId="39D3F4EF" w14:textId="6C626133" w:rsidR="001B3C4B" w:rsidRDefault="002D52B9" w:rsidP="00502B32">
      <w:pPr>
        <w:pStyle w:val="ADDCBulletinbody"/>
      </w:pPr>
      <w:hyperlink r:id="rId23" w:history="1">
        <w:r w:rsidR="001B3C4B" w:rsidRPr="001B3C4B">
          <w:rPr>
            <w:rStyle w:val="Hyperlink"/>
          </w:rPr>
          <w:t xml:space="preserve">Access the </w:t>
        </w:r>
        <w:r w:rsidR="001B3C4B">
          <w:rPr>
            <w:rStyle w:val="Hyperlink"/>
          </w:rPr>
          <w:t xml:space="preserve">full </w:t>
        </w:r>
        <w:r w:rsidR="001B3C4B" w:rsidRPr="001B3C4B">
          <w:rPr>
            <w:rStyle w:val="Hyperlink"/>
          </w:rPr>
          <w:t>brief.</w:t>
        </w:r>
      </w:hyperlink>
    </w:p>
    <w:p w14:paraId="3FCAB439" w14:textId="5C23EE18" w:rsidR="001B3C4B" w:rsidRPr="00256FD4" w:rsidRDefault="001B3C4B" w:rsidP="00502B32">
      <w:pPr>
        <w:pStyle w:val="Heading2"/>
      </w:pPr>
      <w:r>
        <w:t>Report:</w:t>
      </w:r>
      <w:r w:rsidR="001F73E2">
        <w:t xml:space="preserve"> A Global Agenda for Inclusive Recovery</w:t>
      </w:r>
      <w:r w:rsidR="00C40DC7">
        <w:t xml:space="preserve"> </w:t>
      </w:r>
      <w:r w:rsidR="001F73E2">
        <w:t>-</w:t>
      </w:r>
      <w:r w:rsidR="00C40DC7">
        <w:t xml:space="preserve"> </w:t>
      </w:r>
      <w:r w:rsidR="001F73E2">
        <w:t>Ensuring People with Intellectual Disabilities and Families are Included in a Post-COVID world</w:t>
      </w:r>
    </w:p>
    <w:p w14:paraId="19CEDBF9" w14:textId="24F87CEE" w:rsidR="00FA6051" w:rsidRPr="00502B32" w:rsidRDefault="001F73E2" w:rsidP="00502B32">
      <w:pPr>
        <w:pStyle w:val="ADDCBulletinbody"/>
      </w:pPr>
      <w:r w:rsidRPr="00502B32">
        <w:t>Th</w:t>
      </w:r>
      <w:r w:rsidR="005F3B6E" w:rsidRPr="00502B32">
        <w:t>is</w:t>
      </w:r>
      <w:r w:rsidRPr="00502B32">
        <w:t xml:space="preserve"> report published by Inclusion International documents the experiences of exclusion faced by people with intellectual disabilities and their families and the advocacy work of members around the world. The report raises the voice of the most excluded during the global crisis and demands for an inclusive COVID-19 recovery effort</w:t>
      </w:r>
      <w:r w:rsidR="008C7DB2" w:rsidRPr="00502B32">
        <w:t xml:space="preserve">. </w:t>
      </w:r>
      <w:r w:rsidR="00FA6051" w:rsidRPr="00502B32">
        <w:t>It calls for government and stakeholders to:</w:t>
      </w:r>
    </w:p>
    <w:p w14:paraId="1748366B" w14:textId="2E228B3C" w:rsidR="00FA6051" w:rsidRPr="008C7DB2" w:rsidRDefault="00FA6051" w:rsidP="008C7DB2">
      <w:pPr>
        <w:pStyle w:val="ADDCBulletinbody"/>
        <w:numPr>
          <w:ilvl w:val="0"/>
          <w:numId w:val="2"/>
        </w:numPr>
        <w:spacing w:before="0" w:after="0"/>
        <w:ind w:left="714" w:hanging="357"/>
      </w:pPr>
      <w:r w:rsidRPr="008C7DB2">
        <w:t>Present all information in accessible formats</w:t>
      </w:r>
      <w:r w:rsidR="008C7DB2">
        <w:t xml:space="preserve"> </w:t>
      </w:r>
      <w:r w:rsidRPr="008C7DB2">
        <w:t>and use partnerships to ensure it reaches the right communities</w:t>
      </w:r>
    </w:p>
    <w:p w14:paraId="22CFF9E7" w14:textId="0F59996B" w:rsidR="00FA6051" w:rsidRPr="008C7DB2" w:rsidRDefault="00FA6051" w:rsidP="008C7DB2">
      <w:pPr>
        <w:pStyle w:val="ADDCBulletinbody"/>
        <w:numPr>
          <w:ilvl w:val="0"/>
          <w:numId w:val="2"/>
        </w:numPr>
        <w:spacing w:before="0" w:after="0"/>
        <w:ind w:left="714" w:hanging="357"/>
      </w:pPr>
      <w:r w:rsidRPr="008C7DB2">
        <w:t>Ensure consistent access to support services, including in emergency situations</w:t>
      </w:r>
    </w:p>
    <w:p w14:paraId="6E2FC35F" w14:textId="6DB9DEBF" w:rsidR="00FA6051" w:rsidRPr="008C7DB2" w:rsidRDefault="00FA6051" w:rsidP="008C7DB2">
      <w:pPr>
        <w:pStyle w:val="ADDCBulletinbody"/>
        <w:numPr>
          <w:ilvl w:val="0"/>
          <w:numId w:val="2"/>
        </w:numPr>
        <w:spacing w:before="0" w:after="0"/>
        <w:ind w:left="714" w:hanging="357"/>
      </w:pPr>
      <w:r w:rsidRPr="008C7DB2">
        <w:t>Improve awareness and inclusivity within health systems</w:t>
      </w:r>
    </w:p>
    <w:p w14:paraId="50856C39" w14:textId="2AA491F2" w:rsidR="00FA6051" w:rsidRPr="008C7DB2" w:rsidRDefault="00FA6051" w:rsidP="008C7DB2">
      <w:pPr>
        <w:pStyle w:val="ADDCBulletinbody"/>
        <w:numPr>
          <w:ilvl w:val="0"/>
          <w:numId w:val="2"/>
        </w:numPr>
        <w:spacing w:before="0" w:after="0"/>
        <w:ind w:left="714" w:hanging="357"/>
      </w:pPr>
      <w:r w:rsidRPr="008C7DB2">
        <w:t>Support families and family-led organizations</w:t>
      </w:r>
    </w:p>
    <w:p w14:paraId="31C991AD" w14:textId="32D3D198" w:rsidR="00FA6051" w:rsidRPr="008C7DB2" w:rsidRDefault="00FA6051" w:rsidP="008C7DB2">
      <w:pPr>
        <w:pStyle w:val="ADDCBulletinbody"/>
        <w:numPr>
          <w:ilvl w:val="0"/>
          <w:numId w:val="2"/>
        </w:numPr>
        <w:spacing w:before="0" w:after="0"/>
        <w:ind w:left="714" w:hanging="357"/>
      </w:pPr>
      <w:r w:rsidRPr="008C7DB2">
        <w:t>Address unsafe living conditions by prioritizing deinstitutionalization</w:t>
      </w:r>
    </w:p>
    <w:p w14:paraId="3E869307" w14:textId="4E71A6A7" w:rsidR="00FA6051" w:rsidRPr="008C7DB2" w:rsidRDefault="00FA6051" w:rsidP="008C7DB2">
      <w:pPr>
        <w:pStyle w:val="ADDCBulletinbody"/>
        <w:numPr>
          <w:ilvl w:val="0"/>
          <w:numId w:val="2"/>
        </w:numPr>
        <w:spacing w:before="0" w:after="0"/>
        <w:ind w:left="714" w:hanging="357"/>
      </w:pPr>
      <w:r w:rsidRPr="008C7DB2">
        <w:lastRenderedPageBreak/>
        <w:t>Design inclusive social protection systems</w:t>
      </w:r>
    </w:p>
    <w:p w14:paraId="6300B4FA" w14:textId="23A3E962" w:rsidR="00FA6051" w:rsidRPr="008C7DB2" w:rsidRDefault="00FA6051" w:rsidP="008C7DB2">
      <w:pPr>
        <w:pStyle w:val="ADDCBulletinbody"/>
        <w:numPr>
          <w:ilvl w:val="0"/>
          <w:numId w:val="2"/>
        </w:numPr>
        <w:spacing w:before="0" w:after="0"/>
        <w:ind w:left="714" w:hanging="357"/>
      </w:pPr>
      <w:r w:rsidRPr="008C7DB2">
        <w:t>Reimagine education systems to ensure education delivery models are fully inclusive of students with disabilities</w:t>
      </w:r>
    </w:p>
    <w:p w14:paraId="1CD461EB" w14:textId="77777777" w:rsidR="008C7DB2" w:rsidRDefault="00FA6051" w:rsidP="008C7DB2">
      <w:pPr>
        <w:pStyle w:val="ADDCBulletinbody"/>
        <w:numPr>
          <w:ilvl w:val="0"/>
          <w:numId w:val="2"/>
        </w:numPr>
        <w:spacing w:before="0" w:after="0"/>
        <w:ind w:left="714" w:hanging="357"/>
      </w:pPr>
      <w:r w:rsidRPr="008C7DB2">
        <w:t xml:space="preserve">Reaffirm commitments to inclusion in employment </w:t>
      </w:r>
    </w:p>
    <w:p w14:paraId="4A389DDB" w14:textId="77777777" w:rsidR="008C7DB2" w:rsidRDefault="008C7DB2" w:rsidP="008C7DB2">
      <w:pPr>
        <w:pStyle w:val="ADDCBulletinbody"/>
        <w:spacing w:before="0" w:after="0"/>
      </w:pPr>
    </w:p>
    <w:p w14:paraId="2C249F72" w14:textId="181703D0" w:rsidR="00FA6051" w:rsidRPr="008C7DB2" w:rsidRDefault="002D52B9" w:rsidP="008C7DB2">
      <w:pPr>
        <w:pStyle w:val="ADDCBulletinbody"/>
        <w:spacing w:before="0" w:after="0"/>
      </w:pPr>
      <w:hyperlink r:id="rId24" w:history="1">
        <w:r w:rsidR="00FA6051" w:rsidRPr="008C7DB2">
          <w:rPr>
            <w:rStyle w:val="Hyperlink"/>
            <w:rFonts w:eastAsiaTheme="majorEastAsia"/>
            <w:bCs/>
          </w:rPr>
          <w:t>Access the full report</w:t>
        </w:r>
      </w:hyperlink>
      <w:r w:rsidR="00FA6051" w:rsidRPr="008C7DB2">
        <w:rPr>
          <w:rFonts w:eastAsiaTheme="majorEastAsia"/>
          <w:bCs/>
        </w:rPr>
        <w:t>.</w:t>
      </w:r>
    </w:p>
    <w:p w14:paraId="37EFB283" w14:textId="77C8BEA1" w:rsidR="00534C19" w:rsidRPr="00534C19" w:rsidRDefault="007777E6" w:rsidP="00E81B1C">
      <w:pPr>
        <w:pStyle w:val="Heading1"/>
      </w:pPr>
      <w:r w:rsidRPr="00DF221F">
        <w:t>Webinar recordings</w:t>
      </w:r>
    </w:p>
    <w:p w14:paraId="5CC0AADC" w14:textId="170CC45C" w:rsidR="00256FD4" w:rsidRPr="00256FD4" w:rsidRDefault="004B2FE0" w:rsidP="00502B32">
      <w:pPr>
        <w:pStyle w:val="Heading2"/>
      </w:pPr>
      <w:bookmarkStart w:id="8" w:name="YourInputIsNeeded"/>
      <w:bookmarkEnd w:id="7"/>
      <w:r>
        <w:t>Technology and Equal Access to Justice for Persons with Disabilities</w:t>
      </w:r>
    </w:p>
    <w:p w14:paraId="55295986" w14:textId="187C3351" w:rsidR="004B2FE0" w:rsidRPr="00502B32" w:rsidRDefault="004B2FE0" w:rsidP="00502B32">
      <w:pPr>
        <w:pStyle w:val="ADDCBulletinbody"/>
      </w:pPr>
      <w:r w:rsidRPr="00502B32">
        <w:t>The G3ict and the International Disability Alliance co-hosted a session focusing on the Article 13 of the Convention of the Rights of Persons with Disabilities that required that</w:t>
      </w:r>
      <w:r w:rsidR="00093F32" w:rsidRPr="00502B32">
        <w:t xml:space="preserve"> S</w:t>
      </w:r>
      <w:r w:rsidRPr="00502B32">
        <w:t xml:space="preserve">tate parties ensure effective access to justice for </w:t>
      </w:r>
      <w:r w:rsidR="00093F32" w:rsidRPr="00502B32">
        <w:t xml:space="preserve">people </w:t>
      </w:r>
      <w:r w:rsidRPr="00502B32">
        <w:t xml:space="preserve">with </w:t>
      </w:r>
      <w:r w:rsidR="00093F32" w:rsidRPr="00502B32">
        <w:t>d</w:t>
      </w:r>
      <w:r w:rsidRPr="00502B32">
        <w:t>isabilities on an equal basis with others. The aim of the session is to facilitate and support the implementation of the dispositions of the Convention of the Rights of Persons with Disabilities promoting digital accessibility and assistive technologies.</w:t>
      </w:r>
    </w:p>
    <w:p w14:paraId="281D7B5B" w14:textId="3EE5BDBD" w:rsidR="004B2FE0" w:rsidRPr="00502B32" w:rsidRDefault="004B2FE0" w:rsidP="00502B32">
      <w:pPr>
        <w:pStyle w:val="ADDCBulletinbody"/>
      </w:pPr>
      <w:r w:rsidRPr="00502B32">
        <w:t xml:space="preserve">This session examined the digital transformation of courts and justice systems today and what steps are required to ensure their accessibility for </w:t>
      </w:r>
      <w:r w:rsidR="00BF398A" w:rsidRPr="00502B32">
        <w:t>p</w:t>
      </w:r>
      <w:r w:rsidRPr="00502B32">
        <w:t xml:space="preserve">ersons with </w:t>
      </w:r>
      <w:r w:rsidR="00BF398A" w:rsidRPr="00502B32">
        <w:t>d</w:t>
      </w:r>
      <w:r w:rsidRPr="00502B32">
        <w:t xml:space="preserve">isabilities. The discussion also explored how technologies can be leveraged in innovative ways to address long-standing barriers to justice for </w:t>
      </w:r>
      <w:r w:rsidR="00BF398A" w:rsidRPr="00502B32">
        <w:t>people</w:t>
      </w:r>
      <w:r w:rsidRPr="00502B32">
        <w:t xml:space="preserve"> with </w:t>
      </w:r>
      <w:r w:rsidR="00BF398A" w:rsidRPr="00502B32">
        <w:t>d</w:t>
      </w:r>
      <w:r w:rsidRPr="00502B32">
        <w:t>isabilities, including accessing critical information, participating in judicial proceedings, tracking the progress of a case, and receiving needed accommodations.</w:t>
      </w:r>
    </w:p>
    <w:p w14:paraId="717B5158" w14:textId="0919AA05" w:rsidR="004B2FE0" w:rsidRDefault="002D52B9" w:rsidP="004B2FE0">
      <w:pPr>
        <w:jc w:val="both"/>
        <w:rPr>
          <w:rFonts w:ascii="Segoe UI" w:eastAsia="Times New Roman" w:hAnsi="Segoe UI" w:cs="Segoe UI"/>
          <w:color w:val="333333"/>
          <w:sz w:val="21"/>
          <w:szCs w:val="21"/>
          <w:lang w:val="en-AU" w:eastAsia="en-AU" w:bidi="ar-SA"/>
        </w:rPr>
      </w:pPr>
      <w:hyperlink r:id="rId25" w:history="1">
        <w:r w:rsidR="004B2FE0" w:rsidRPr="004B2FE0">
          <w:rPr>
            <w:rStyle w:val="Hyperlink"/>
            <w:rFonts w:ascii="Segoe UI" w:eastAsia="Times New Roman" w:hAnsi="Segoe UI" w:cs="Segoe UI"/>
            <w:sz w:val="21"/>
            <w:szCs w:val="21"/>
            <w:lang w:val="en-AU" w:eastAsia="en-AU" w:bidi="ar-SA"/>
          </w:rPr>
          <w:t>Access the video recording.</w:t>
        </w:r>
      </w:hyperlink>
    </w:p>
    <w:p w14:paraId="5C06A648" w14:textId="4C5FD165" w:rsidR="004B2FE0" w:rsidRPr="00256FD4" w:rsidRDefault="002D52B9" w:rsidP="00093F32">
      <w:pPr>
        <w:jc w:val="both"/>
        <w:rPr>
          <w:rFonts w:ascii="Segoe UI" w:hAnsi="Segoe UI" w:cs="Segoe UI"/>
          <w:sz w:val="21"/>
          <w:szCs w:val="21"/>
        </w:rPr>
      </w:pPr>
      <w:hyperlink r:id="rId26" w:history="1">
        <w:r w:rsidR="004B2FE0" w:rsidRPr="004B2FE0">
          <w:rPr>
            <w:rStyle w:val="Hyperlink"/>
            <w:rFonts w:ascii="Segoe UI" w:eastAsia="Times New Roman" w:hAnsi="Segoe UI" w:cs="Segoe UI"/>
            <w:sz w:val="21"/>
            <w:szCs w:val="21"/>
            <w:lang w:val="en-AU" w:eastAsia="en-AU" w:bidi="ar-SA"/>
          </w:rPr>
          <w:t xml:space="preserve">Access </w:t>
        </w:r>
        <w:r w:rsidR="00A902C9">
          <w:rPr>
            <w:rStyle w:val="Hyperlink"/>
            <w:rFonts w:ascii="Segoe UI" w:eastAsia="Times New Roman" w:hAnsi="Segoe UI" w:cs="Segoe UI"/>
            <w:sz w:val="21"/>
            <w:szCs w:val="21"/>
            <w:lang w:val="en-AU" w:eastAsia="en-AU" w:bidi="ar-SA"/>
          </w:rPr>
          <w:t>a written article based on the recording</w:t>
        </w:r>
        <w:r w:rsidR="004B2FE0" w:rsidRPr="004B2FE0">
          <w:rPr>
            <w:rStyle w:val="Hyperlink"/>
            <w:rFonts w:ascii="Segoe UI" w:eastAsia="Times New Roman" w:hAnsi="Segoe UI" w:cs="Segoe UI"/>
            <w:sz w:val="21"/>
            <w:szCs w:val="21"/>
            <w:lang w:val="en-AU" w:eastAsia="en-AU" w:bidi="ar-SA"/>
          </w:rPr>
          <w:t>.</w:t>
        </w:r>
      </w:hyperlink>
    </w:p>
    <w:p w14:paraId="23D8E292" w14:textId="71B491C1" w:rsidR="00BC4472" w:rsidRDefault="001E3E32" w:rsidP="00E81B1C">
      <w:pPr>
        <w:pStyle w:val="Heading1"/>
        <w:rPr>
          <w:rStyle w:val="Strong"/>
          <w:b/>
          <w:bCs w:val="0"/>
        </w:rPr>
      </w:pPr>
      <w:r>
        <w:rPr>
          <w:rStyle w:val="Strong"/>
          <w:b/>
          <w:bCs w:val="0"/>
        </w:rPr>
        <w:t>YOUR INPUT IS NEEDED</w:t>
      </w:r>
      <w:bookmarkEnd w:id="8"/>
    </w:p>
    <w:p w14:paraId="37116074" w14:textId="366B30D9" w:rsidR="00D74B3E" w:rsidRPr="008528B2" w:rsidRDefault="00AC6999" w:rsidP="008528B2">
      <w:pPr>
        <w:pStyle w:val="Heading2"/>
      </w:pPr>
      <w:bookmarkStart w:id="9" w:name="_Toc507249323"/>
      <w:bookmarkStart w:id="10" w:name="UpcomingEvents"/>
      <w:bookmarkStart w:id="11" w:name="_Toc507249322"/>
      <w:r w:rsidRPr="008528B2">
        <w:t>IDA Global Survey</w:t>
      </w:r>
    </w:p>
    <w:p w14:paraId="196B0810" w14:textId="49CF135A" w:rsidR="00D74B3E" w:rsidRPr="008528B2" w:rsidRDefault="00D74B3E" w:rsidP="008528B2">
      <w:pPr>
        <w:pStyle w:val="ADDCBulletinbody"/>
        <w:rPr>
          <w:rStyle w:val="Heading2Char"/>
          <w:rFonts w:ascii="Segoe UI" w:eastAsiaTheme="minorEastAsia" w:hAnsi="Segoe UI" w:cs="Segoe UI"/>
          <w:b w:val="0"/>
          <w:sz w:val="21"/>
          <w:szCs w:val="21"/>
        </w:rPr>
      </w:pPr>
      <w:r w:rsidRPr="008528B2">
        <w:rPr>
          <w:rStyle w:val="Heading2Char"/>
          <w:rFonts w:ascii="Segoe UI" w:eastAsiaTheme="minorEastAsia" w:hAnsi="Segoe UI" w:cs="Segoe UI"/>
          <w:b w:val="0"/>
          <w:sz w:val="21"/>
          <w:szCs w:val="21"/>
        </w:rPr>
        <w:t xml:space="preserve">The International Disability Alliance (IDA) invites disability activists/advocates active in </w:t>
      </w:r>
      <w:proofErr w:type="spellStart"/>
      <w:r w:rsidRPr="008528B2">
        <w:rPr>
          <w:rStyle w:val="Heading2Char"/>
          <w:rFonts w:ascii="Segoe UI" w:eastAsiaTheme="minorEastAsia" w:hAnsi="Segoe UI" w:cs="Segoe UI"/>
          <w:b w:val="0"/>
          <w:sz w:val="21"/>
          <w:szCs w:val="21"/>
        </w:rPr>
        <w:t>organisations</w:t>
      </w:r>
      <w:proofErr w:type="spellEnd"/>
      <w:r w:rsidRPr="008528B2">
        <w:rPr>
          <w:rStyle w:val="Heading2Char"/>
          <w:rFonts w:ascii="Segoe UI" w:eastAsiaTheme="minorEastAsia" w:hAnsi="Segoe UI" w:cs="Segoe UI"/>
          <w:b w:val="0"/>
          <w:sz w:val="21"/>
          <w:szCs w:val="21"/>
        </w:rPr>
        <w:t xml:space="preserve"> of persons with disabilities to complete an online survey, to learn about the way survey participants are </w:t>
      </w:r>
      <w:r w:rsidR="008D4F74" w:rsidRPr="008528B2">
        <w:rPr>
          <w:rStyle w:val="Heading2Char"/>
          <w:rFonts w:ascii="Segoe UI" w:eastAsiaTheme="minorEastAsia" w:hAnsi="Segoe UI" w:cs="Segoe UI"/>
          <w:b w:val="0"/>
          <w:sz w:val="21"/>
          <w:szCs w:val="21"/>
        </w:rPr>
        <w:t>taking part</w:t>
      </w:r>
      <w:r w:rsidRPr="008528B2">
        <w:rPr>
          <w:rStyle w:val="Heading2Char"/>
          <w:rFonts w:ascii="Segoe UI" w:eastAsiaTheme="minorEastAsia" w:hAnsi="Segoe UI" w:cs="Segoe UI"/>
          <w:b w:val="0"/>
          <w:sz w:val="21"/>
          <w:szCs w:val="21"/>
        </w:rPr>
        <w:t xml:space="preserve"> in policies and </w:t>
      </w:r>
      <w:proofErr w:type="spellStart"/>
      <w:r w:rsidRPr="008528B2">
        <w:rPr>
          <w:rStyle w:val="Heading2Char"/>
          <w:rFonts w:ascii="Segoe UI" w:eastAsiaTheme="minorEastAsia" w:hAnsi="Segoe UI" w:cs="Segoe UI"/>
          <w:b w:val="0"/>
          <w:sz w:val="21"/>
          <w:szCs w:val="21"/>
        </w:rPr>
        <w:t>programmes</w:t>
      </w:r>
      <w:proofErr w:type="spellEnd"/>
      <w:r w:rsidRPr="008528B2">
        <w:rPr>
          <w:rStyle w:val="Heading2Char"/>
          <w:rFonts w:ascii="Segoe UI" w:eastAsiaTheme="minorEastAsia" w:hAnsi="Segoe UI" w:cs="Segoe UI"/>
          <w:b w:val="0"/>
          <w:sz w:val="21"/>
          <w:szCs w:val="21"/>
        </w:rPr>
        <w:t xml:space="preserve"> developed by governments and international partners. </w:t>
      </w:r>
    </w:p>
    <w:p w14:paraId="4E387E49" w14:textId="5DA41A1A" w:rsidR="00D74B3E" w:rsidRPr="008528B2" w:rsidRDefault="00D74B3E" w:rsidP="008528B2">
      <w:pPr>
        <w:pStyle w:val="ADDCBulletinbody"/>
        <w:rPr>
          <w:rStyle w:val="Heading2Char"/>
          <w:rFonts w:ascii="Segoe UI" w:eastAsiaTheme="minorEastAsia" w:hAnsi="Segoe UI" w:cs="Segoe UI"/>
          <w:b w:val="0"/>
          <w:sz w:val="21"/>
          <w:szCs w:val="21"/>
        </w:rPr>
      </w:pPr>
      <w:r w:rsidRPr="008528B2">
        <w:rPr>
          <w:rStyle w:val="Heading2Char"/>
          <w:rFonts w:ascii="Segoe UI" w:eastAsiaTheme="minorEastAsia" w:hAnsi="Segoe UI" w:cs="Segoe UI"/>
          <w:b w:val="0"/>
          <w:sz w:val="21"/>
          <w:szCs w:val="21"/>
        </w:rPr>
        <w:t>Th</w:t>
      </w:r>
      <w:r w:rsidR="00C04C88" w:rsidRPr="008528B2">
        <w:rPr>
          <w:rStyle w:val="Heading2Char"/>
          <w:rFonts w:ascii="Segoe UI" w:eastAsiaTheme="minorEastAsia" w:hAnsi="Segoe UI" w:cs="Segoe UI"/>
          <w:b w:val="0"/>
          <w:sz w:val="21"/>
          <w:szCs w:val="21"/>
        </w:rPr>
        <w:t>is</w:t>
      </w:r>
      <w:r w:rsidRPr="008528B2">
        <w:rPr>
          <w:rStyle w:val="Heading2Char"/>
          <w:rFonts w:ascii="Segoe UI" w:eastAsiaTheme="minorEastAsia" w:hAnsi="Segoe UI" w:cs="Segoe UI"/>
          <w:b w:val="0"/>
          <w:sz w:val="21"/>
          <w:szCs w:val="21"/>
        </w:rPr>
        <w:t xml:space="preserve"> survey is part of a strategy to monitor meaningful participation of </w:t>
      </w:r>
      <w:proofErr w:type="spellStart"/>
      <w:r w:rsidRPr="008528B2">
        <w:rPr>
          <w:rStyle w:val="Heading2Char"/>
          <w:rFonts w:ascii="Segoe UI" w:eastAsiaTheme="minorEastAsia" w:hAnsi="Segoe UI" w:cs="Segoe UI"/>
          <w:b w:val="0"/>
          <w:sz w:val="21"/>
          <w:szCs w:val="21"/>
        </w:rPr>
        <w:t>O</w:t>
      </w:r>
      <w:r w:rsidR="00940429" w:rsidRPr="008528B2">
        <w:rPr>
          <w:rStyle w:val="Heading2Char"/>
          <w:rFonts w:ascii="Segoe UI" w:eastAsiaTheme="minorEastAsia" w:hAnsi="Segoe UI" w:cs="Segoe UI"/>
          <w:b w:val="0"/>
          <w:sz w:val="21"/>
          <w:szCs w:val="21"/>
        </w:rPr>
        <w:t>rganisations</w:t>
      </w:r>
      <w:proofErr w:type="spellEnd"/>
      <w:r w:rsidR="00940429" w:rsidRPr="008528B2">
        <w:rPr>
          <w:rStyle w:val="Heading2Char"/>
          <w:rFonts w:ascii="Segoe UI" w:eastAsiaTheme="minorEastAsia" w:hAnsi="Segoe UI" w:cs="Segoe UI"/>
          <w:b w:val="0"/>
          <w:sz w:val="21"/>
          <w:szCs w:val="21"/>
        </w:rPr>
        <w:t xml:space="preserve"> of </w:t>
      </w:r>
      <w:r w:rsidRPr="008528B2">
        <w:rPr>
          <w:rStyle w:val="Heading2Char"/>
          <w:rFonts w:ascii="Segoe UI" w:eastAsiaTheme="minorEastAsia" w:hAnsi="Segoe UI" w:cs="Segoe UI"/>
          <w:b w:val="0"/>
          <w:sz w:val="21"/>
          <w:szCs w:val="21"/>
        </w:rPr>
        <w:t>P</w:t>
      </w:r>
      <w:r w:rsidR="00940429" w:rsidRPr="008528B2">
        <w:rPr>
          <w:rStyle w:val="Heading2Char"/>
          <w:rFonts w:ascii="Segoe UI" w:eastAsiaTheme="minorEastAsia" w:hAnsi="Segoe UI" w:cs="Segoe UI"/>
          <w:b w:val="0"/>
          <w:sz w:val="21"/>
          <w:szCs w:val="21"/>
        </w:rPr>
        <w:t xml:space="preserve">eople with </w:t>
      </w:r>
      <w:r w:rsidRPr="008528B2">
        <w:rPr>
          <w:rStyle w:val="Heading2Char"/>
          <w:rFonts w:ascii="Segoe UI" w:eastAsiaTheme="minorEastAsia" w:hAnsi="Segoe UI" w:cs="Segoe UI"/>
          <w:b w:val="0"/>
          <w:sz w:val="21"/>
          <w:szCs w:val="21"/>
        </w:rPr>
        <w:t>D</w:t>
      </w:r>
      <w:r w:rsidR="00940429" w:rsidRPr="008528B2">
        <w:rPr>
          <w:rStyle w:val="Heading2Char"/>
          <w:rFonts w:ascii="Segoe UI" w:eastAsiaTheme="minorEastAsia" w:hAnsi="Segoe UI" w:cs="Segoe UI"/>
          <w:b w:val="0"/>
          <w:sz w:val="21"/>
          <w:szCs w:val="21"/>
        </w:rPr>
        <w:t>isabilitie</w:t>
      </w:r>
      <w:r w:rsidRPr="008528B2">
        <w:rPr>
          <w:rStyle w:val="Heading2Char"/>
          <w:rFonts w:ascii="Segoe UI" w:eastAsiaTheme="minorEastAsia" w:hAnsi="Segoe UI" w:cs="Segoe UI"/>
          <w:b w:val="0"/>
          <w:sz w:val="21"/>
          <w:szCs w:val="21"/>
        </w:rPr>
        <w:t>s and to hold decision-makers accountable, in line with Articles 4.3 and 32 of the UN Convention on the Rights of Persons with Disabilities.</w:t>
      </w:r>
    </w:p>
    <w:p w14:paraId="5670C704" w14:textId="251403B3" w:rsidR="00AC6999" w:rsidRPr="00D74B3E" w:rsidRDefault="002D52B9" w:rsidP="00B26584">
      <w:pPr>
        <w:pStyle w:val="ADDCBulletinbody"/>
        <w:rPr>
          <w:rStyle w:val="Heading2Char"/>
          <w:rFonts w:ascii="Segoe UI" w:eastAsiaTheme="minorEastAsia" w:hAnsi="Segoe UI" w:cs="Segoe UI"/>
          <w:b w:val="0"/>
          <w:sz w:val="21"/>
          <w:szCs w:val="21"/>
        </w:rPr>
      </w:pPr>
      <w:hyperlink r:id="rId27" w:history="1">
        <w:r w:rsidR="00D74B3E" w:rsidRPr="008D4F74">
          <w:rPr>
            <w:rStyle w:val="Hyperlink"/>
          </w:rPr>
          <w:t>Access more information about the survey</w:t>
        </w:r>
      </w:hyperlink>
      <w:r w:rsidR="00D74B3E">
        <w:rPr>
          <w:rStyle w:val="Heading2Char"/>
          <w:rFonts w:ascii="Segoe UI" w:eastAsiaTheme="minorEastAsia" w:hAnsi="Segoe UI" w:cs="Segoe UI"/>
          <w:b w:val="0"/>
          <w:sz w:val="21"/>
          <w:szCs w:val="21"/>
        </w:rPr>
        <w:t>.</w:t>
      </w:r>
    </w:p>
    <w:p w14:paraId="53E43B31" w14:textId="51BB15D9" w:rsidR="006A025A" w:rsidRPr="00502B32" w:rsidRDefault="00B26584" w:rsidP="00502B32">
      <w:pPr>
        <w:pStyle w:val="Heading2"/>
      </w:pPr>
      <w:r w:rsidRPr="00502B32">
        <w:rPr>
          <w:rStyle w:val="Heading2Char"/>
          <w:rFonts w:ascii="Segoe UI" w:hAnsi="Segoe UI" w:cs="Segoe UI"/>
          <w:b/>
        </w:rPr>
        <w:lastRenderedPageBreak/>
        <w:t>Communications to</w:t>
      </w:r>
      <w:r w:rsidR="006A025A" w:rsidRPr="00502B32">
        <w:rPr>
          <w:rStyle w:val="Heading2Char"/>
          <w:rFonts w:ascii="Segoe UI" w:hAnsi="Segoe UI" w:cs="Segoe UI"/>
          <w:b/>
        </w:rPr>
        <w:t xml:space="preserve"> the Commission on the Status of Women</w:t>
      </w:r>
    </w:p>
    <w:p w14:paraId="3B2D0DF1" w14:textId="77777777" w:rsidR="00B26584" w:rsidRPr="00502B32" w:rsidRDefault="00B26584" w:rsidP="00502B32">
      <w:pPr>
        <w:pStyle w:val="ADDCBulletinbody"/>
      </w:pPr>
      <w:r w:rsidRPr="00502B32">
        <w:t xml:space="preserve">Any individual, non-governmental organization, </w:t>
      </w:r>
      <w:proofErr w:type="gramStart"/>
      <w:r w:rsidRPr="00502B32">
        <w:t>group</w:t>
      </w:r>
      <w:proofErr w:type="gramEnd"/>
      <w:r w:rsidRPr="00502B32">
        <w:t xml:space="preserve"> or network may submit communications (complaints/appeals/petitions) to the Commission on the Status of Women containing information relating to alleged violations of human rights that affect the status of women in any country in the world. </w:t>
      </w:r>
    </w:p>
    <w:p w14:paraId="24190A3B" w14:textId="6021E2FF" w:rsidR="00B26584" w:rsidRPr="00502B32" w:rsidRDefault="00B26584" w:rsidP="00502B32">
      <w:pPr>
        <w:pStyle w:val="ADDCBulletinbody"/>
      </w:pPr>
      <w:r w:rsidRPr="00502B32">
        <w:t xml:space="preserve">The Commission on the Status of Women considers such communications as part of its annual </w:t>
      </w:r>
      <w:proofErr w:type="spellStart"/>
      <w:r w:rsidRPr="00502B32">
        <w:t>programme</w:t>
      </w:r>
      <w:proofErr w:type="spellEnd"/>
      <w:r w:rsidRPr="00502B32">
        <w:t xml:space="preserve"> of work </w:t>
      </w:r>
      <w:proofErr w:type="gramStart"/>
      <w:r w:rsidRPr="00502B32">
        <w:t>in</w:t>
      </w:r>
      <w:r w:rsidR="002931AB">
        <w:t xml:space="preserve"> </w:t>
      </w:r>
      <w:r w:rsidRPr="00502B32">
        <w:t>order to</w:t>
      </w:r>
      <w:proofErr w:type="gramEnd"/>
      <w:r w:rsidRPr="00502B32">
        <w:t xml:space="preserve"> identify emerging trends and patterns of injustice and discriminatory practices against women for purposes of policy formulation and development of strategies for the promotion of gender equality.</w:t>
      </w:r>
    </w:p>
    <w:p w14:paraId="3F4FC567" w14:textId="77777777" w:rsidR="00983EFB" w:rsidRPr="00502B32" w:rsidRDefault="00983EFB" w:rsidP="00502B32">
      <w:pPr>
        <w:pStyle w:val="ADDCBulletinbody"/>
      </w:pPr>
      <w:r w:rsidRPr="00502B32">
        <w:t>Communications must be submitted to the Commission by the</w:t>
      </w:r>
      <w:r w:rsidR="006A025A" w:rsidRPr="00502B32">
        <w:t> </w:t>
      </w:r>
      <w:r w:rsidR="006A025A" w:rsidRPr="00502B32">
        <w:rPr>
          <w:rStyle w:val="Strong"/>
          <w:b w:val="0"/>
          <w:bCs w:val="0"/>
        </w:rPr>
        <w:t>1 August 2021</w:t>
      </w:r>
      <w:r w:rsidR="006A025A" w:rsidRPr="00502B32">
        <w:t>.</w:t>
      </w:r>
    </w:p>
    <w:p w14:paraId="4224DF12" w14:textId="273890FB" w:rsidR="006A025A" w:rsidRDefault="002D52B9" w:rsidP="00B26584">
      <w:pPr>
        <w:pStyle w:val="ADDCBulletinbody"/>
        <w:rPr>
          <w:rFonts w:eastAsiaTheme="majorEastAsia"/>
          <w:b/>
          <w:sz w:val="26"/>
          <w:szCs w:val="26"/>
        </w:rPr>
      </w:pPr>
      <w:hyperlink r:id="rId28" w:history="1">
        <w:r w:rsidR="00983EFB" w:rsidRPr="00983EFB">
          <w:rPr>
            <w:rStyle w:val="Hyperlink"/>
          </w:rPr>
          <w:t>Access more information on the communications procedure</w:t>
        </w:r>
      </w:hyperlink>
      <w:r w:rsidR="00983EFB">
        <w:t xml:space="preserve">. </w:t>
      </w:r>
    </w:p>
    <w:p w14:paraId="524800D9" w14:textId="4C8FC27C" w:rsidR="00F469B0" w:rsidRDefault="00F469B0" w:rsidP="00502B32">
      <w:pPr>
        <w:pStyle w:val="Heading2"/>
      </w:pPr>
      <w:r>
        <w:t xml:space="preserve">Call for </w:t>
      </w:r>
      <w:r w:rsidR="007E7919">
        <w:t>papers</w:t>
      </w:r>
      <w:r>
        <w:t>: 6</w:t>
      </w:r>
      <w:r w:rsidRPr="00F469B0">
        <w:rPr>
          <w:vertAlign w:val="superscript"/>
        </w:rPr>
        <w:t>th</w:t>
      </w:r>
      <w:r>
        <w:t xml:space="preserve"> World Disability and Rehabilitation Conference 2021</w:t>
      </w:r>
    </w:p>
    <w:p w14:paraId="4F4B99E4" w14:textId="77777777" w:rsidR="002E2DE8" w:rsidRPr="00502B32" w:rsidRDefault="00F469B0" w:rsidP="00502B32">
      <w:pPr>
        <w:pStyle w:val="ADDCBulletinbody"/>
      </w:pPr>
      <w:r w:rsidRPr="00502B32">
        <w:t xml:space="preserve">The World Disability and Rehabilitation Professionals’ Association (WDRPA) invites academics, activists, advocates, artists, professionals, </w:t>
      </w:r>
      <w:proofErr w:type="gramStart"/>
      <w:r w:rsidRPr="00502B32">
        <w:t>scholars</w:t>
      </w:r>
      <w:proofErr w:type="gramEnd"/>
      <w:r w:rsidRPr="00502B32">
        <w:t xml:space="preserve"> and students to submit their abstracts for the upcoming 6th World Disability and Rehabilitation Conference 2021 (WDRC 2021). </w:t>
      </w:r>
    </w:p>
    <w:p w14:paraId="239400FE" w14:textId="5DB9AD74" w:rsidR="00F469B0" w:rsidRPr="00502B32" w:rsidRDefault="00F469B0" w:rsidP="00502B32">
      <w:pPr>
        <w:pStyle w:val="ADDCBulletinbody"/>
      </w:pPr>
      <w:r w:rsidRPr="00502B32">
        <w:t xml:space="preserve">The main theme of this year is </w:t>
      </w:r>
      <w:r w:rsidR="002E2DE8" w:rsidRPr="00940429">
        <w:rPr>
          <w:i/>
          <w:iCs/>
        </w:rPr>
        <w:t>It Takes a Village: Accessing Disability Services Across the Globe</w:t>
      </w:r>
      <w:r w:rsidR="002E2DE8" w:rsidRPr="00502B32">
        <w:t>.</w:t>
      </w:r>
      <w:r w:rsidR="00940429">
        <w:t xml:space="preserve"> </w:t>
      </w:r>
      <w:r w:rsidRPr="00502B32">
        <w:t>The three guiding questions for this year</w:t>
      </w:r>
      <w:r w:rsidR="002E2DE8" w:rsidRPr="00502B32">
        <w:t>’</w:t>
      </w:r>
      <w:r w:rsidRPr="00502B32">
        <w:t>s conference are</w:t>
      </w:r>
      <w:r w:rsidR="002E2DE8" w:rsidRPr="00502B32">
        <w:t xml:space="preserve">: </w:t>
      </w:r>
      <w:r w:rsidRPr="00502B32">
        <w:t xml:space="preserve">What does it mean to create a habitable and accessible planet? What is your role in this </w:t>
      </w:r>
      <w:proofErr w:type="spellStart"/>
      <w:r w:rsidRPr="00502B32">
        <w:t>endeavo</w:t>
      </w:r>
      <w:r w:rsidR="002E2DE8" w:rsidRPr="00502B32">
        <w:t>u</w:t>
      </w:r>
      <w:r w:rsidRPr="00502B32">
        <w:t>r</w:t>
      </w:r>
      <w:proofErr w:type="spellEnd"/>
      <w:r w:rsidRPr="00502B32">
        <w:t>? And in what ways does this goal entail collaboration across discipline</w:t>
      </w:r>
      <w:r w:rsidR="002E2DE8" w:rsidRPr="00502B32">
        <w:t>s</w:t>
      </w:r>
      <w:r w:rsidRPr="00502B32">
        <w:t xml:space="preserve">, ideologies, </w:t>
      </w:r>
      <w:proofErr w:type="gramStart"/>
      <w:r w:rsidRPr="00502B32">
        <w:t>experiences</w:t>
      </w:r>
      <w:proofErr w:type="gramEnd"/>
      <w:r w:rsidRPr="00502B32">
        <w:t xml:space="preserve"> and world views? </w:t>
      </w:r>
      <w:r w:rsidR="002E2DE8" w:rsidRPr="00502B32">
        <w:t>The call for</w:t>
      </w:r>
      <w:r w:rsidR="00AC7351" w:rsidRPr="00502B32">
        <w:t xml:space="preserve"> abstracts </w:t>
      </w:r>
      <w:r w:rsidR="002E2DE8" w:rsidRPr="00502B32">
        <w:t xml:space="preserve">is </w:t>
      </w:r>
      <w:r w:rsidR="00AC7351" w:rsidRPr="00502B32">
        <w:t>for a wide range of topics under the main theme.</w:t>
      </w:r>
    </w:p>
    <w:p w14:paraId="0BFE3794" w14:textId="24EE238C" w:rsidR="00F469B0" w:rsidRPr="00502B32" w:rsidRDefault="00F469B0" w:rsidP="00502B32">
      <w:pPr>
        <w:pStyle w:val="ADDCBulletinbody"/>
      </w:pPr>
      <w:r w:rsidRPr="00502B32">
        <w:t>The deadline to submit abstracts is July 14.</w:t>
      </w:r>
    </w:p>
    <w:p w14:paraId="2F750C28" w14:textId="5DF39F69" w:rsidR="00F469B0" w:rsidRPr="002E2DE8" w:rsidRDefault="002E2DE8" w:rsidP="00502B32">
      <w:pPr>
        <w:pStyle w:val="ADDCBulletinbody"/>
        <w:rPr>
          <w:rStyle w:val="Hyperlink"/>
        </w:rPr>
      </w:pPr>
      <w:r w:rsidRPr="002E2DE8">
        <w:t xml:space="preserve">Access </w:t>
      </w:r>
      <w:hyperlink r:id="rId29" w:history="1">
        <w:r w:rsidRPr="002E2DE8">
          <w:rPr>
            <w:rStyle w:val="Hyperlink"/>
          </w:rPr>
          <w:t>this website</w:t>
        </w:r>
      </w:hyperlink>
      <w:r w:rsidRPr="002E2DE8">
        <w:t xml:space="preserve"> for more information. </w:t>
      </w:r>
    </w:p>
    <w:p w14:paraId="1B7FB5DC" w14:textId="77777777" w:rsidR="002E2DE8" w:rsidRPr="00502B32" w:rsidRDefault="002E2DE8" w:rsidP="00502B32">
      <w:pPr>
        <w:pStyle w:val="Heading2"/>
      </w:pPr>
      <w:r w:rsidRPr="00502B32">
        <w:t>Survey: Supporting livelihoods of caregivers and families caring for a child with developmental disability</w:t>
      </w:r>
    </w:p>
    <w:p w14:paraId="0D706DD3" w14:textId="77777777" w:rsidR="002E2DE8" w:rsidRPr="007B2E39" w:rsidRDefault="002E2DE8" w:rsidP="00502B32">
      <w:pPr>
        <w:pStyle w:val="ADDCBulletinbody"/>
      </w:pPr>
      <w:r w:rsidRPr="007B2E39">
        <w:t xml:space="preserve">The London School of Hygiene and Tropical Medicine (LSHTM) are conducting research into livelihoods support for caregivers of children with disability. Poverty is commonly experienced by our </w:t>
      </w:r>
      <w:proofErr w:type="spellStart"/>
      <w:r w:rsidRPr="007B2E39">
        <w:t>carers</w:t>
      </w:r>
      <w:proofErr w:type="spellEnd"/>
      <w:r w:rsidRPr="007B2E39">
        <w:t xml:space="preserve"> and families and frequently exacerbated by the loss of income and increased costs of caring for a child with disability. Although livelihood </w:t>
      </w:r>
      <w:proofErr w:type="spellStart"/>
      <w:r w:rsidRPr="007B2E39">
        <w:t>programmes</w:t>
      </w:r>
      <w:proofErr w:type="spellEnd"/>
      <w:r w:rsidRPr="007B2E39">
        <w:t xml:space="preserve"> do exist for adults with disability, those focused on </w:t>
      </w:r>
      <w:proofErr w:type="spellStart"/>
      <w:r w:rsidRPr="007B2E39">
        <w:t>carers</w:t>
      </w:r>
      <w:proofErr w:type="spellEnd"/>
      <w:r w:rsidRPr="007B2E39">
        <w:t xml:space="preserve"> and families caring for a child with disability seem less common. </w:t>
      </w:r>
    </w:p>
    <w:p w14:paraId="2D31F445" w14:textId="77777777" w:rsidR="002E2DE8" w:rsidRPr="007B2E39" w:rsidRDefault="002E2DE8" w:rsidP="00502B32">
      <w:pPr>
        <w:pStyle w:val="ADDCBulletinbody"/>
      </w:pPr>
      <w:r w:rsidRPr="007B2E39">
        <w:t xml:space="preserve">The purpose of this survey is to examine the role, approach and availability of livelihood support for families with a child with disability and to capture information from those with experience and expertise in this area in </w:t>
      </w:r>
      <w:proofErr w:type="gramStart"/>
      <w:r w:rsidRPr="007B2E39">
        <w:t>low and middle income</w:t>
      </w:r>
      <w:proofErr w:type="gramEnd"/>
      <w:r w:rsidRPr="007B2E39">
        <w:t xml:space="preserve"> countries (as per World Bank definition). </w:t>
      </w:r>
    </w:p>
    <w:p w14:paraId="7074D2E1" w14:textId="77777777" w:rsidR="002E2DE8" w:rsidRDefault="002E2DE8" w:rsidP="00502B32">
      <w:pPr>
        <w:pStyle w:val="ADDCBulletinbody"/>
      </w:pPr>
      <w:r w:rsidRPr="007B2E39">
        <w:lastRenderedPageBreak/>
        <w:t>Please note that for the purpose of this survey we take livelihood to mean the ability of individuals and their families to secure the necessities of life and improve their economic and social situations.</w:t>
      </w:r>
    </w:p>
    <w:p w14:paraId="4CCAFD72" w14:textId="77777777" w:rsidR="002E2DE8" w:rsidRDefault="002E2DE8" w:rsidP="00502B32">
      <w:pPr>
        <w:pStyle w:val="ADDCBulletinbody"/>
      </w:pPr>
      <w:r>
        <w:t>This survey will take around 10 minutes to complete.</w:t>
      </w:r>
    </w:p>
    <w:p w14:paraId="56587B51" w14:textId="04704DC9" w:rsidR="002E2DE8" w:rsidRPr="00AC7351" w:rsidRDefault="002E2DE8" w:rsidP="00502B32">
      <w:pPr>
        <w:pStyle w:val="ADDCBulletinbody"/>
      </w:pPr>
      <w:r w:rsidRPr="00A40268">
        <w:t xml:space="preserve">Access the </w:t>
      </w:r>
      <w:hyperlink r:id="rId30" w:history="1">
        <w:r w:rsidRPr="00A40268">
          <w:rPr>
            <w:rStyle w:val="Hyperlink"/>
          </w:rPr>
          <w:t>survey</w:t>
        </w:r>
      </w:hyperlink>
      <w:r>
        <w:t>.</w:t>
      </w:r>
    </w:p>
    <w:p w14:paraId="060F5D89" w14:textId="77777777" w:rsidR="004C03A6" w:rsidRPr="004C03A6" w:rsidRDefault="004C03A6" w:rsidP="00502B32">
      <w:pPr>
        <w:pStyle w:val="Heading2"/>
      </w:pPr>
      <w:r w:rsidRPr="004C03A6">
        <w:t xml:space="preserve">Calls for nominations: The Zero Project 2022 </w:t>
      </w:r>
    </w:p>
    <w:p w14:paraId="1683F38A" w14:textId="77777777" w:rsidR="004C03A6" w:rsidRPr="004C03A6" w:rsidRDefault="004C03A6" w:rsidP="00502B32">
      <w:pPr>
        <w:pStyle w:val="ADDCBulletinbody"/>
      </w:pPr>
      <w:r w:rsidRPr="004C03A6">
        <w:t xml:space="preserve">The Zero Project 2022 calls for nominations to identify innovative practices and policies from around the world focused on enabling accessibility aiding in implementing Article 9 of the United Nations Convention on the Rights of Persons with Disabilities. </w:t>
      </w:r>
    </w:p>
    <w:p w14:paraId="5F22B366" w14:textId="77777777" w:rsidR="004C03A6" w:rsidRPr="004C03A6" w:rsidRDefault="004C03A6" w:rsidP="00502B32">
      <w:pPr>
        <w:pStyle w:val="ADDCBulletinbody"/>
      </w:pPr>
      <w:r w:rsidRPr="004C03A6">
        <w:t xml:space="preserve">Submit your </w:t>
      </w:r>
      <w:hyperlink r:id="rId31" w:history="1">
        <w:r w:rsidRPr="004C03A6">
          <w:rPr>
            <w:color w:val="008DA9"/>
            <w:u w:val="single"/>
          </w:rPr>
          <w:t>nomination</w:t>
        </w:r>
      </w:hyperlink>
      <w:r w:rsidRPr="004C03A6">
        <w:t>.</w:t>
      </w:r>
    </w:p>
    <w:p w14:paraId="7BB1C547" w14:textId="68DB4E31" w:rsidR="00BC4472" w:rsidRDefault="001B27E3" w:rsidP="00E81B1C">
      <w:pPr>
        <w:pStyle w:val="Heading1"/>
        <w:rPr>
          <w:rStyle w:val="Strong"/>
          <w:b/>
          <w:bCs w:val="0"/>
        </w:rPr>
      </w:pPr>
      <w:r>
        <w:rPr>
          <w:rStyle w:val="Strong"/>
          <w:b/>
          <w:bCs w:val="0"/>
        </w:rPr>
        <w:t xml:space="preserve">UPCOMING </w:t>
      </w:r>
      <w:r w:rsidR="00A86974" w:rsidRPr="00F929EE">
        <w:rPr>
          <w:rStyle w:val="Strong"/>
          <w:b/>
          <w:bCs w:val="0"/>
        </w:rPr>
        <w:t>EVENTS</w:t>
      </w:r>
      <w:bookmarkEnd w:id="9"/>
      <w:bookmarkEnd w:id="10"/>
    </w:p>
    <w:p w14:paraId="1B267B76" w14:textId="46712449" w:rsidR="00BD0784" w:rsidRDefault="00BD0784" w:rsidP="000C4F85">
      <w:pPr>
        <w:pStyle w:val="Heading2"/>
      </w:pPr>
      <w:r>
        <w:t>World Blind Summit</w:t>
      </w:r>
    </w:p>
    <w:p w14:paraId="2AB75D08" w14:textId="5BAF2384" w:rsidR="00BD0784" w:rsidRDefault="00BD0784" w:rsidP="00BD0784">
      <w:pPr>
        <w:pStyle w:val="ADDCBulletinbody"/>
        <w:spacing w:before="0" w:after="0"/>
      </w:pPr>
      <w:r>
        <w:t>World Blind Union, International Council for Education of People with Visual Impairment | June 28-30</w:t>
      </w:r>
    </w:p>
    <w:p w14:paraId="7D89CE2C" w14:textId="5CF10144" w:rsidR="00BD0784" w:rsidRPr="00BD0784" w:rsidRDefault="002D52B9" w:rsidP="00BD0784">
      <w:pPr>
        <w:pStyle w:val="ADDCBulletinbody"/>
        <w:spacing w:before="0" w:after="0"/>
      </w:pPr>
      <w:hyperlink r:id="rId32" w:history="1">
        <w:r w:rsidR="00BD0784" w:rsidRPr="00BD0784">
          <w:rPr>
            <w:rStyle w:val="Hyperlink"/>
          </w:rPr>
          <w:t>LEARN MORE &amp; REGISTER HERE</w:t>
        </w:r>
      </w:hyperlink>
    </w:p>
    <w:p w14:paraId="40B293F5" w14:textId="77777777" w:rsidR="0017425F" w:rsidRDefault="0017425F" w:rsidP="0017425F">
      <w:pPr>
        <w:pStyle w:val="Heading2"/>
      </w:pPr>
      <w:r w:rsidRPr="00D81336">
        <w:t>Pathways through disruption: RDI Conference 2021</w:t>
      </w:r>
    </w:p>
    <w:p w14:paraId="1DE301E3" w14:textId="77777777" w:rsidR="0017425F" w:rsidRPr="00D81336" w:rsidRDefault="0017425F" w:rsidP="0017425F">
      <w:pPr>
        <w:pStyle w:val="ADDCBulletinbody"/>
        <w:spacing w:before="0" w:after="0"/>
      </w:pPr>
      <w:r>
        <w:t>RDI Network | June 30-</w:t>
      </w:r>
      <w:r w:rsidRPr="00D81336">
        <w:t xml:space="preserve">July 2 </w:t>
      </w:r>
    </w:p>
    <w:p w14:paraId="28CC19D0" w14:textId="77777777" w:rsidR="0017425F" w:rsidRDefault="002D52B9" w:rsidP="0017425F">
      <w:pPr>
        <w:pStyle w:val="ADDCBulletinbody"/>
        <w:spacing w:before="0" w:after="0"/>
        <w:rPr>
          <w:b/>
          <w:szCs w:val="26"/>
        </w:rPr>
      </w:pPr>
      <w:hyperlink r:id="rId33" w:history="1">
        <w:r w:rsidR="0017425F" w:rsidRPr="009E1CC0">
          <w:rPr>
            <w:rStyle w:val="Hyperlink"/>
          </w:rPr>
          <w:t>LEARN MORE &amp; REGISTER</w:t>
        </w:r>
      </w:hyperlink>
    </w:p>
    <w:p w14:paraId="39070AD1" w14:textId="77777777" w:rsidR="0017425F" w:rsidRDefault="0017425F" w:rsidP="0017425F">
      <w:pPr>
        <w:pStyle w:val="Heading2"/>
      </w:pPr>
      <w:r w:rsidRPr="00D81336">
        <w:t xml:space="preserve">Voluntary National Reviews for the </w:t>
      </w:r>
      <w:proofErr w:type="gramStart"/>
      <w:r w:rsidRPr="00D81336">
        <w:t>High Level</w:t>
      </w:r>
      <w:proofErr w:type="gramEnd"/>
      <w:r w:rsidRPr="00D81336">
        <w:t xml:space="preserve"> Political Forum  </w:t>
      </w:r>
    </w:p>
    <w:p w14:paraId="5E36CDFD" w14:textId="77777777" w:rsidR="0017425F" w:rsidRPr="00D81336" w:rsidRDefault="0017425F" w:rsidP="0017425F">
      <w:pPr>
        <w:pStyle w:val="ADDCBulletinbody"/>
        <w:spacing w:before="0" w:after="0"/>
      </w:pPr>
      <w:r w:rsidRPr="00D81336">
        <w:t xml:space="preserve">UN SDG Knowledge Platform | July </w:t>
      </w:r>
      <w:r>
        <w:t>6–</w:t>
      </w:r>
      <w:r w:rsidRPr="00D81336">
        <w:t>15</w:t>
      </w:r>
    </w:p>
    <w:p w14:paraId="7789497C" w14:textId="77777777" w:rsidR="0017425F" w:rsidRPr="0015148D" w:rsidRDefault="002D52B9" w:rsidP="0017425F">
      <w:pPr>
        <w:pStyle w:val="ADDCBulletinbody"/>
        <w:spacing w:before="0" w:after="0"/>
        <w:rPr>
          <w:b/>
          <w:szCs w:val="26"/>
        </w:rPr>
      </w:pPr>
      <w:hyperlink r:id="rId34" w:history="1">
        <w:r w:rsidR="0017425F" w:rsidRPr="009E1CC0">
          <w:rPr>
            <w:rStyle w:val="Hyperlink"/>
          </w:rPr>
          <w:t>LEARN MORE &amp; REGISTER</w:t>
        </w:r>
      </w:hyperlink>
    </w:p>
    <w:p w14:paraId="68D50D6F" w14:textId="77777777" w:rsidR="0017425F" w:rsidRDefault="0017425F" w:rsidP="0017425F">
      <w:pPr>
        <w:pStyle w:val="Heading2"/>
      </w:pPr>
      <w:r>
        <w:t>Day of General Discussion on Children’s Rights and Alternative Care</w:t>
      </w:r>
    </w:p>
    <w:p w14:paraId="50715109" w14:textId="77777777" w:rsidR="0017425F" w:rsidRDefault="0017425F" w:rsidP="0017425F">
      <w:pPr>
        <w:pStyle w:val="ADDCBulletinbody"/>
        <w:spacing w:before="0" w:after="0"/>
      </w:pPr>
      <w:r>
        <w:t>UN OHCHR | September 16-17</w:t>
      </w:r>
    </w:p>
    <w:p w14:paraId="263EADD3" w14:textId="77777777" w:rsidR="0017425F" w:rsidRDefault="002D52B9" w:rsidP="0017425F">
      <w:pPr>
        <w:pStyle w:val="ADDCBulletinbody"/>
        <w:spacing w:before="0" w:after="0"/>
        <w:rPr>
          <w:rStyle w:val="Hyperlink"/>
        </w:rPr>
      </w:pPr>
      <w:hyperlink r:id="rId35" w:history="1">
        <w:r w:rsidR="0017425F" w:rsidRPr="006C7997">
          <w:rPr>
            <w:rStyle w:val="Hyperlink"/>
          </w:rPr>
          <w:t>LEARN MORE</w:t>
        </w:r>
      </w:hyperlink>
    </w:p>
    <w:p w14:paraId="0234358C" w14:textId="77777777" w:rsidR="0017425F" w:rsidRPr="0017425F" w:rsidRDefault="0017425F" w:rsidP="002D52B9">
      <w:pPr>
        <w:pStyle w:val="Heading2"/>
      </w:pPr>
      <w:r w:rsidRPr="0017425F">
        <w:t>6</w:t>
      </w:r>
      <w:r w:rsidRPr="0017425F">
        <w:rPr>
          <w:vertAlign w:val="superscript"/>
        </w:rPr>
        <w:t>th</w:t>
      </w:r>
      <w:r w:rsidRPr="0017425F">
        <w:t xml:space="preserve"> World Disability and Rehabilitation Conference 2021</w:t>
      </w:r>
    </w:p>
    <w:p w14:paraId="27F6E1B3" w14:textId="77777777" w:rsidR="0017425F" w:rsidRPr="0017425F" w:rsidRDefault="0017425F" w:rsidP="0017425F">
      <w:pPr>
        <w:spacing w:before="0" w:after="0"/>
        <w:rPr>
          <w:rFonts w:ascii="Segoe UI" w:hAnsi="Segoe UI" w:cs="Segoe UI"/>
          <w:sz w:val="21"/>
          <w:szCs w:val="21"/>
        </w:rPr>
      </w:pPr>
      <w:r w:rsidRPr="0017425F">
        <w:rPr>
          <w:rFonts w:ascii="Segoe UI" w:hAnsi="Segoe UI" w:cs="Segoe UI"/>
          <w:color w:val="282828"/>
          <w:sz w:val="21"/>
          <w:szCs w:val="21"/>
          <w:shd w:val="clear" w:color="auto" w:fill="FFFFFF"/>
        </w:rPr>
        <w:t>World Disability and Rehabilitation Professionals’ Association</w:t>
      </w:r>
      <w:hyperlink r:id="rId36" w:tgtFrame="_blank" w:history="1">
        <w:r w:rsidRPr="0017425F">
          <w:rPr>
            <w:rFonts w:ascii="Segoe UI" w:hAnsi="Segoe UI" w:cs="Segoe UI"/>
            <w:b/>
            <w:bCs/>
            <w:color w:val="010A87"/>
            <w:sz w:val="21"/>
            <w:szCs w:val="21"/>
            <w:shd w:val="clear" w:color="auto" w:fill="FFFFFF"/>
          </w:rPr>
          <w:t> </w:t>
        </w:r>
      </w:hyperlink>
      <w:r w:rsidRPr="0017425F">
        <w:rPr>
          <w:rFonts w:ascii="Segoe UI" w:hAnsi="Segoe UI" w:cs="Segoe UI"/>
          <w:sz w:val="21"/>
          <w:szCs w:val="21"/>
        </w:rPr>
        <w:t>| November 11-12</w:t>
      </w:r>
    </w:p>
    <w:p w14:paraId="453D5F74" w14:textId="77777777" w:rsidR="0017425F" w:rsidRPr="0017425F" w:rsidRDefault="002D52B9" w:rsidP="0017425F">
      <w:pPr>
        <w:spacing w:before="0" w:after="0"/>
        <w:rPr>
          <w:rFonts w:ascii="Segoe UI" w:hAnsi="Segoe UI" w:cs="Segoe UI"/>
          <w:sz w:val="21"/>
          <w:szCs w:val="21"/>
        </w:rPr>
      </w:pPr>
      <w:hyperlink r:id="rId37" w:history="1">
        <w:r w:rsidR="0017425F" w:rsidRPr="0017425F">
          <w:rPr>
            <w:rFonts w:ascii="Segoe UI" w:hAnsi="Segoe UI" w:cs="Segoe UI"/>
            <w:color w:val="008DA9"/>
            <w:sz w:val="21"/>
            <w:szCs w:val="21"/>
            <w:u w:val="single"/>
          </w:rPr>
          <w:t>LEARN MORE &amp; REGISTER HERE</w:t>
        </w:r>
      </w:hyperlink>
    </w:p>
    <w:p w14:paraId="7A5A3E28" w14:textId="77777777" w:rsidR="0017425F" w:rsidRPr="00A01633" w:rsidRDefault="0017425F" w:rsidP="0017425F">
      <w:pPr>
        <w:pStyle w:val="Heading2"/>
      </w:pPr>
      <w:r>
        <w:t>Deafblind Africa Conference</w:t>
      </w:r>
    </w:p>
    <w:p w14:paraId="730F72AC" w14:textId="77777777" w:rsidR="0017425F" w:rsidRPr="00A01633" w:rsidRDefault="0017425F" w:rsidP="0017425F">
      <w:pPr>
        <w:spacing w:before="0" w:after="0"/>
        <w:rPr>
          <w:rFonts w:ascii="Segoe UI" w:hAnsi="Segoe UI" w:cs="Segoe UI"/>
          <w:sz w:val="21"/>
          <w:szCs w:val="21"/>
        </w:rPr>
      </w:pPr>
      <w:r>
        <w:rPr>
          <w:rFonts w:ascii="Segoe UI" w:hAnsi="Segoe UI" w:cs="Segoe UI"/>
          <w:sz w:val="21"/>
          <w:szCs w:val="21"/>
        </w:rPr>
        <w:t xml:space="preserve">Deafblind International </w:t>
      </w:r>
      <w:proofErr w:type="spellStart"/>
      <w:r>
        <w:rPr>
          <w:rFonts w:ascii="Segoe UI" w:hAnsi="Segoe UI" w:cs="Segoe UI"/>
          <w:sz w:val="21"/>
          <w:szCs w:val="21"/>
        </w:rPr>
        <w:t>Dbl</w:t>
      </w:r>
      <w:proofErr w:type="spellEnd"/>
      <w:r w:rsidRPr="00A01633">
        <w:rPr>
          <w:rFonts w:ascii="Segoe UI" w:hAnsi="Segoe UI" w:cs="Segoe UI"/>
          <w:sz w:val="21"/>
          <w:szCs w:val="21"/>
        </w:rPr>
        <w:t xml:space="preserve"> | </w:t>
      </w:r>
      <w:r>
        <w:rPr>
          <w:rFonts w:ascii="Segoe UI" w:hAnsi="Segoe UI" w:cs="Segoe UI"/>
          <w:sz w:val="21"/>
          <w:szCs w:val="21"/>
        </w:rPr>
        <w:t>May 12-14, 2022</w:t>
      </w:r>
    </w:p>
    <w:p w14:paraId="0EEB6EEE" w14:textId="40CD6709" w:rsidR="0017425F" w:rsidRPr="0017425F" w:rsidRDefault="002D52B9" w:rsidP="0017425F">
      <w:pPr>
        <w:spacing w:before="0" w:after="0"/>
        <w:rPr>
          <w:rFonts w:ascii="Segoe UI" w:hAnsi="Segoe UI" w:cs="Segoe UI"/>
          <w:sz w:val="21"/>
          <w:szCs w:val="21"/>
        </w:rPr>
      </w:pPr>
      <w:hyperlink r:id="rId38" w:history="1">
        <w:r w:rsidR="0017425F" w:rsidRPr="00333919">
          <w:rPr>
            <w:rStyle w:val="Hyperlink"/>
            <w:rFonts w:ascii="Segoe UI" w:hAnsi="Segoe UI" w:cs="Segoe UI"/>
            <w:sz w:val="21"/>
            <w:szCs w:val="21"/>
          </w:rPr>
          <w:t>LEARN MORE</w:t>
        </w:r>
      </w:hyperlink>
    </w:p>
    <w:p w14:paraId="4984D479" w14:textId="2CA88C67" w:rsidR="00BC4472" w:rsidRPr="00B64313" w:rsidRDefault="00335EF6" w:rsidP="00E81B1C">
      <w:pPr>
        <w:pStyle w:val="Heading1"/>
      </w:pPr>
      <w:bookmarkStart w:id="12" w:name="_3rd_CBR/CBID_World"/>
      <w:bookmarkStart w:id="13" w:name="_EMPLOYMENT_and_FUNDING"/>
      <w:bookmarkStart w:id="14" w:name="Opportunities"/>
      <w:bookmarkEnd w:id="12"/>
      <w:bookmarkEnd w:id="13"/>
      <w:r w:rsidRPr="00245720">
        <w:rPr>
          <w:rStyle w:val="Strong"/>
          <w:b/>
          <w:bCs w:val="0"/>
        </w:rPr>
        <w:t>OPPORTUNITIES</w:t>
      </w:r>
      <w:bookmarkEnd w:id="11"/>
      <w:bookmarkEnd w:id="14"/>
    </w:p>
    <w:p w14:paraId="5C3149FA" w14:textId="77777777" w:rsidR="00273D49" w:rsidRPr="00273D49" w:rsidRDefault="00273D49" w:rsidP="002D52B9">
      <w:pPr>
        <w:pStyle w:val="Heading2"/>
      </w:pPr>
      <w:bookmarkStart w:id="15" w:name="_NEWSLETTERS_FROM_OTHER"/>
      <w:bookmarkEnd w:id="15"/>
      <w:r w:rsidRPr="00273D49">
        <w:t>TCI Fellowship Program</w:t>
      </w:r>
    </w:p>
    <w:p w14:paraId="69EFDCB3" w14:textId="77777777" w:rsidR="00273D49" w:rsidRPr="00273D49" w:rsidRDefault="00273D49" w:rsidP="00273D49">
      <w:pPr>
        <w:spacing w:before="0" w:after="0"/>
        <w:rPr>
          <w:rFonts w:ascii="Segoe UI" w:hAnsi="Segoe UI" w:cs="Segoe UI"/>
          <w:sz w:val="21"/>
          <w:szCs w:val="21"/>
        </w:rPr>
      </w:pPr>
      <w:r w:rsidRPr="00273D49">
        <w:rPr>
          <w:rFonts w:ascii="Segoe UI" w:hAnsi="Segoe UI" w:cs="Segoe UI"/>
          <w:sz w:val="21"/>
          <w:szCs w:val="21"/>
        </w:rPr>
        <w:t xml:space="preserve">Transforming Communities for Inclusion | Pacific, West </w:t>
      </w:r>
      <w:proofErr w:type="gramStart"/>
      <w:r w:rsidRPr="00273D49">
        <w:rPr>
          <w:rFonts w:ascii="Segoe UI" w:hAnsi="Segoe UI" w:cs="Segoe UI"/>
          <w:sz w:val="21"/>
          <w:szCs w:val="21"/>
        </w:rPr>
        <w:t>Asia</w:t>
      </w:r>
      <w:proofErr w:type="gramEnd"/>
      <w:r w:rsidRPr="00273D49">
        <w:rPr>
          <w:rFonts w:ascii="Segoe UI" w:hAnsi="Segoe UI" w:cs="Segoe UI"/>
          <w:sz w:val="21"/>
          <w:szCs w:val="21"/>
        </w:rPr>
        <w:t xml:space="preserve"> and MENA regions</w:t>
      </w:r>
    </w:p>
    <w:p w14:paraId="31F2B9E9" w14:textId="77777777" w:rsidR="00273D49" w:rsidRPr="00273D49" w:rsidRDefault="002D52B9" w:rsidP="00273D49">
      <w:pPr>
        <w:spacing w:before="0" w:after="0"/>
        <w:rPr>
          <w:rFonts w:ascii="Segoe UI" w:eastAsiaTheme="majorEastAsia" w:hAnsi="Segoe UI" w:cs="Segoe UI"/>
          <w:color w:val="008DA9"/>
          <w:sz w:val="21"/>
          <w:szCs w:val="21"/>
          <w:u w:val="single"/>
        </w:rPr>
      </w:pPr>
      <w:hyperlink r:id="rId39" w:history="1">
        <w:r w:rsidR="00273D49" w:rsidRPr="00273D49">
          <w:rPr>
            <w:rFonts w:ascii="Segoe UI" w:hAnsi="Segoe UI" w:cs="Segoe UI"/>
            <w:color w:val="008DA9"/>
            <w:sz w:val="21"/>
            <w:szCs w:val="21"/>
            <w:u w:val="single"/>
          </w:rPr>
          <w:t>LEARN MORE &amp; APPLY</w:t>
        </w:r>
      </w:hyperlink>
    </w:p>
    <w:p w14:paraId="79AB34A9" w14:textId="61918876" w:rsidR="00ED419D" w:rsidRPr="00A86974" w:rsidRDefault="00ED419D" w:rsidP="00407B5F">
      <w:pPr>
        <w:pStyle w:val="Heading1"/>
      </w:pPr>
      <w:r w:rsidRPr="00A86974">
        <w:lastRenderedPageBreak/>
        <w:t>ABOUT US</w:t>
      </w:r>
    </w:p>
    <w:p w14:paraId="011657BB" w14:textId="77777777" w:rsidR="00620F3B" w:rsidRDefault="00620F3B" w:rsidP="00620F3B">
      <w:pPr>
        <w:pStyle w:val="ADDCBulletinbody"/>
        <w:spacing w:before="0" w:after="0"/>
      </w:pPr>
      <w:r w:rsidRPr="00F66A63">
        <w:t xml:space="preserve">ADDC is an Australian, international network focusing attention, expertise and action on disability issues in developing </w:t>
      </w:r>
      <w:proofErr w:type="gramStart"/>
      <w:r w:rsidRPr="00F66A63">
        <w:t>countries;</w:t>
      </w:r>
      <w:proofErr w:type="gramEnd"/>
      <w:r w:rsidRPr="00F66A63">
        <w:t xml:space="preserve"> building on a human rights platform for disability advocacy.</w:t>
      </w:r>
      <w:r>
        <w:t xml:space="preserve"> </w:t>
      </w:r>
      <w:r w:rsidRPr="00F66A63">
        <w:t xml:space="preserve">To join ADDC (membership is free) or find out more, please visit </w:t>
      </w:r>
      <w:r>
        <w:t xml:space="preserve">our </w:t>
      </w:r>
      <w:hyperlink r:id="rId40" w:history="1">
        <w:r w:rsidRPr="006A5CFE">
          <w:rPr>
            <w:rStyle w:val="Hyperlink"/>
          </w:rPr>
          <w:t>website</w:t>
        </w:r>
      </w:hyperlink>
      <w:r>
        <w:t xml:space="preserve">. </w:t>
      </w:r>
      <w:r w:rsidRPr="00F66A63">
        <w:br/>
      </w:r>
    </w:p>
    <w:p w14:paraId="51306485" w14:textId="77777777" w:rsidR="00620F3B" w:rsidRDefault="00620F3B" w:rsidP="00620F3B">
      <w:pPr>
        <w:pStyle w:val="ADDCBulletinbody"/>
        <w:spacing w:before="0" w:after="0"/>
      </w:pPr>
      <w:r w:rsidRPr="00F66A63">
        <w:t>This bulletin aims to provide information on Disability Inclusive Development across organizations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F66A63">
        <w:br/>
      </w:r>
    </w:p>
    <w:p w14:paraId="488D1603" w14:textId="26E67AD1" w:rsidR="00620F3B" w:rsidRDefault="00620F3B" w:rsidP="00620F3B">
      <w:pPr>
        <w:pStyle w:val="ADDCBulletinbody"/>
        <w:spacing w:before="0" w:after="0"/>
      </w:pPr>
      <w:r w:rsidRPr="002254E4">
        <w:rPr>
          <w:b/>
        </w:rPr>
        <w:t>Acknowledgment of Country:</w:t>
      </w:r>
      <w:r w:rsidRPr="002254E4">
        <w:rPr>
          <w:rStyle w:val="Strong"/>
          <w:b w:val="0"/>
          <w:bCs w:val="0"/>
        </w:rPr>
        <w:t> </w:t>
      </w:r>
      <w:r w:rsidRPr="001835E9">
        <w:t xml:space="preserve">ADDC </w:t>
      </w:r>
      <w:proofErr w:type="spellStart"/>
      <w:r w:rsidRPr="001835E9">
        <w:t>recognises</w:t>
      </w:r>
      <w:proofErr w:type="spellEnd"/>
      <w:r w:rsidRPr="001835E9">
        <w:t xml:space="preserve"> the Australian Aboriginal and Torres Strait Islander people as the first inhabitants of the nation and the traditional custodians of the lands where we live, learn and work. We acknowledge their resilience, contributions and connection to land, </w:t>
      </w:r>
      <w:proofErr w:type="gramStart"/>
      <w:r w:rsidRPr="001835E9">
        <w:t>culture</w:t>
      </w:r>
      <w:proofErr w:type="gramEnd"/>
      <w:r w:rsidRPr="001835E9">
        <w:t xml:space="preserve"> and water.  We pay our respects to their Elders, past</w:t>
      </w:r>
      <w:r w:rsidR="00845414">
        <w:t xml:space="preserve">, </w:t>
      </w:r>
      <w:proofErr w:type="gramStart"/>
      <w:r w:rsidR="00845414">
        <w:t>present</w:t>
      </w:r>
      <w:proofErr w:type="gramEnd"/>
      <w:r w:rsidR="00845414">
        <w:t xml:space="preserve"> and future.</w:t>
      </w:r>
      <w:r w:rsidRPr="001835E9">
        <w:t xml:space="preserve"> 45 per cent of Aboriginal Australians live with a disability or a long-term, restricting health condition. They are 2.1 times more likely to live with </w:t>
      </w:r>
      <w:r>
        <w:t xml:space="preserve">a </w:t>
      </w:r>
      <w:r w:rsidRPr="001835E9">
        <w:t>disability than non-Aboriginal Australians, and 5 times more likely to experience a mental health condition. Aboriginal people with disabilities participate in cultural activities at the same rates as those without disabilities. We pay our respects to their enduring spirit and inclusivity.</w:t>
      </w:r>
    </w:p>
    <w:p w14:paraId="67925245" w14:textId="77777777" w:rsidR="00620F3B" w:rsidRDefault="00620F3B" w:rsidP="00620F3B">
      <w:pPr>
        <w:pStyle w:val="ADDCBulletinbody"/>
        <w:spacing w:before="0" w:after="0"/>
      </w:pPr>
    </w:p>
    <w:p w14:paraId="736B1175" w14:textId="77777777" w:rsidR="00620F3B" w:rsidRPr="002254E4" w:rsidRDefault="00620F3B" w:rsidP="00620F3B">
      <w:pPr>
        <w:pStyle w:val="ADDCBulletinbody"/>
        <w:spacing w:before="0" w:after="0"/>
      </w:pPr>
      <w:r w:rsidRPr="002254E4">
        <w:rPr>
          <w:b/>
        </w:rPr>
        <w:t>Disclaimer:</w:t>
      </w:r>
      <w:r w:rsidRPr="002254E4">
        <w:t xml:space="preserve"> </w:t>
      </w:r>
      <w:r>
        <w:t>This bulletin</w:t>
      </w:r>
      <w:r w:rsidRPr="002254E4">
        <w:t xml:space="preserve"> is a compilation of other organizations’ articles and </w:t>
      </w:r>
      <w:r>
        <w:t xml:space="preserve">material. While every effort </w:t>
      </w:r>
      <w:r w:rsidRPr="002254E4">
        <w:t>made</w:t>
      </w:r>
      <w:r>
        <w:t xml:space="preserve"> is</w:t>
      </w:r>
      <w:r w:rsidRPr="002254E4">
        <w:t xml:space="preserve"> to validate content</w:t>
      </w:r>
      <w:r>
        <w:t>,</w:t>
      </w:r>
      <w:r w:rsidRPr="002254E4">
        <w:t xml:space="preserve"> ADDC does not endorse all opinions and views contacted within the Bulletin.</w:t>
      </w:r>
    </w:p>
    <w:p w14:paraId="49458789" w14:textId="175A5FB5" w:rsidR="005B5043" w:rsidRPr="002254E4" w:rsidRDefault="005B5043" w:rsidP="00620F3B">
      <w:pPr>
        <w:pStyle w:val="ADDCBulletinbody"/>
        <w:jc w:val="both"/>
      </w:pPr>
    </w:p>
    <w:sectPr w:rsidR="005B5043" w:rsidRPr="002254E4" w:rsidSect="00B0780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3D24" w14:textId="77777777" w:rsidR="008B2D4E" w:rsidRDefault="008B2D4E" w:rsidP="00F7612E">
      <w:r>
        <w:separator/>
      </w:r>
    </w:p>
  </w:endnote>
  <w:endnote w:type="continuationSeparator" w:id="0">
    <w:p w14:paraId="74D216C2" w14:textId="77777777" w:rsidR="008B2D4E" w:rsidRDefault="008B2D4E"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D32DE" w14:textId="77777777" w:rsidR="008B2D4E" w:rsidRDefault="008B2D4E" w:rsidP="00F7612E">
      <w:r>
        <w:separator/>
      </w:r>
    </w:p>
  </w:footnote>
  <w:footnote w:type="continuationSeparator" w:id="0">
    <w:p w14:paraId="7CD62A29" w14:textId="77777777" w:rsidR="008B2D4E" w:rsidRDefault="008B2D4E" w:rsidP="00F7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A22AC"/>
    <w:multiLevelType w:val="hybridMultilevel"/>
    <w:tmpl w:val="BED46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5B3781"/>
    <w:multiLevelType w:val="hybridMultilevel"/>
    <w:tmpl w:val="3CC6C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A80CB7"/>
    <w:multiLevelType w:val="hybridMultilevel"/>
    <w:tmpl w:val="0E948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5B107C"/>
    <w:multiLevelType w:val="hybridMultilevel"/>
    <w:tmpl w:val="0D04B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AU" w:vendorID="64" w:dllVersion="6" w:nlCheck="1" w:checkStyle="0"/>
  <w:activeWritingStyle w:appName="MSWord" w:lang="en-CA" w:vendorID="64" w:dllVersion="6" w:nlCheck="1" w:checkStyle="0"/>
  <w:activeWritingStyle w:appName="MSWord" w:lang="en-GB" w:vendorID="64" w:dllVersion="6" w:nlCheck="1" w:checkStyle="1"/>
  <w:activeWritingStyle w:appName="MSWord" w:lang="en-US" w:vendorID="64" w:dllVersion="0" w:nlCheck="1" w:checkStyle="0"/>
  <w:activeWritingStyle w:appName="MSWord" w:lang="en-AU"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68A4E91-8891-439A-A0F4-A9652C7A7E92}"/>
    <w:docVar w:name="dgnword-eventsink" w:val="391872352"/>
  </w:docVars>
  <w:rsids>
    <w:rsidRoot w:val="00E60ADD"/>
    <w:rsid w:val="00001038"/>
    <w:rsid w:val="0000228D"/>
    <w:rsid w:val="00002AA5"/>
    <w:rsid w:val="00003244"/>
    <w:rsid w:val="00003B83"/>
    <w:rsid w:val="00005EC1"/>
    <w:rsid w:val="00006128"/>
    <w:rsid w:val="00013B51"/>
    <w:rsid w:val="00014529"/>
    <w:rsid w:val="0001479F"/>
    <w:rsid w:val="000159BB"/>
    <w:rsid w:val="00016F73"/>
    <w:rsid w:val="000207D8"/>
    <w:rsid w:val="0002222A"/>
    <w:rsid w:val="000228B6"/>
    <w:rsid w:val="00022A0D"/>
    <w:rsid w:val="00024809"/>
    <w:rsid w:val="000271A9"/>
    <w:rsid w:val="0003401A"/>
    <w:rsid w:val="00037734"/>
    <w:rsid w:val="000404E1"/>
    <w:rsid w:val="0004684A"/>
    <w:rsid w:val="00047464"/>
    <w:rsid w:val="000504EE"/>
    <w:rsid w:val="000570FD"/>
    <w:rsid w:val="00057468"/>
    <w:rsid w:val="00060AB3"/>
    <w:rsid w:val="00062324"/>
    <w:rsid w:val="00063E51"/>
    <w:rsid w:val="00065D78"/>
    <w:rsid w:val="00067EE4"/>
    <w:rsid w:val="00070510"/>
    <w:rsid w:val="00073C1A"/>
    <w:rsid w:val="000745B6"/>
    <w:rsid w:val="00075097"/>
    <w:rsid w:val="000772D6"/>
    <w:rsid w:val="00081804"/>
    <w:rsid w:val="0008513C"/>
    <w:rsid w:val="00087868"/>
    <w:rsid w:val="00093F32"/>
    <w:rsid w:val="000A197D"/>
    <w:rsid w:val="000A4A71"/>
    <w:rsid w:val="000A4D1B"/>
    <w:rsid w:val="000B31F1"/>
    <w:rsid w:val="000B5ADF"/>
    <w:rsid w:val="000C0046"/>
    <w:rsid w:val="000C1B66"/>
    <w:rsid w:val="000C33A4"/>
    <w:rsid w:val="000C4F85"/>
    <w:rsid w:val="000C672F"/>
    <w:rsid w:val="000C682D"/>
    <w:rsid w:val="000C6AAC"/>
    <w:rsid w:val="000D3524"/>
    <w:rsid w:val="000D4480"/>
    <w:rsid w:val="000D5536"/>
    <w:rsid w:val="000D624D"/>
    <w:rsid w:val="000E0275"/>
    <w:rsid w:val="000E0D9E"/>
    <w:rsid w:val="000E15E9"/>
    <w:rsid w:val="000E5530"/>
    <w:rsid w:val="000E7396"/>
    <w:rsid w:val="000F20CC"/>
    <w:rsid w:val="000F2C75"/>
    <w:rsid w:val="000F686A"/>
    <w:rsid w:val="000F7C59"/>
    <w:rsid w:val="00100504"/>
    <w:rsid w:val="001007A9"/>
    <w:rsid w:val="00100C56"/>
    <w:rsid w:val="001043C5"/>
    <w:rsid w:val="00105457"/>
    <w:rsid w:val="00112D0B"/>
    <w:rsid w:val="0011675F"/>
    <w:rsid w:val="001215DC"/>
    <w:rsid w:val="001217B3"/>
    <w:rsid w:val="00122B91"/>
    <w:rsid w:val="00125985"/>
    <w:rsid w:val="00126643"/>
    <w:rsid w:val="0012795C"/>
    <w:rsid w:val="00134784"/>
    <w:rsid w:val="00144286"/>
    <w:rsid w:val="00144A19"/>
    <w:rsid w:val="001460D4"/>
    <w:rsid w:val="00147288"/>
    <w:rsid w:val="00154EBB"/>
    <w:rsid w:val="0015554A"/>
    <w:rsid w:val="00155B43"/>
    <w:rsid w:val="00157514"/>
    <w:rsid w:val="0016111A"/>
    <w:rsid w:val="001630F6"/>
    <w:rsid w:val="00165149"/>
    <w:rsid w:val="0017425F"/>
    <w:rsid w:val="00174ED9"/>
    <w:rsid w:val="00182EAE"/>
    <w:rsid w:val="00187048"/>
    <w:rsid w:val="00191924"/>
    <w:rsid w:val="0019643F"/>
    <w:rsid w:val="001A03A5"/>
    <w:rsid w:val="001A10F0"/>
    <w:rsid w:val="001A2385"/>
    <w:rsid w:val="001A7166"/>
    <w:rsid w:val="001A7C37"/>
    <w:rsid w:val="001B27E3"/>
    <w:rsid w:val="001B2C39"/>
    <w:rsid w:val="001B3C4B"/>
    <w:rsid w:val="001B5C2C"/>
    <w:rsid w:val="001B79FB"/>
    <w:rsid w:val="001C4B39"/>
    <w:rsid w:val="001C52CD"/>
    <w:rsid w:val="001C5E12"/>
    <w:rsid w:val="001C6CA6"/>
    <w:rsid w:val="001D15B8"/>
    <w:rsid w:val="001D1EF0"/>
    <w:rsid w:val="001D21B4"/>
    <w:rsid w:val="001D3E6E"/>
    <w:rsid w:val="001D72B3"/>
    <w:rsid w:val="001E02DA"/>
    <w:rsid w:val="001E3B87"/>
    <w:rsid w:val="001E3BCA"/>
    <w:rsid w:val="001E3E32"/>
    <w:rsid w:val="001E5C55"/>
    <w:rsid w:val="001E5D8D"/>
    <w:rsid w:val="001E7132"/>
    <w:rsid w:val="001F1532"/>
    <w:rsid w:val="001F192A"/>
    <w:rsid w:val="001F25A0"/>
    <w:rsid w:val="001F2EAB"/>
    <w:rsid w:val="001F4BEB"/>
    <w:rsid w:val="001F633A"/>
    <w:rsid w:val="001F73E2"/>
    <w:rsid w:val="00206B56"/>
    <w:rsid w:val="00206F3B"/>
    <w:rsid w:val="00207B1F"/>
    <w:rsid w:val="0021056A"/>
    <w:rsid w:val="00211DF1"/>
    <w:rsid w:val="002121F6"/>
    <w:rsid w:val="00217884"/>
    <w:rsid w:val="00217D26"/>
    <w:rsid w:val="0022124A"/>
    <w:rsid w:val="00221356"/>
    <w:rsid w:val="0022267B"/>
    <w:rsid w:val="002254E4"/>
    <w:rsid w:val="002265A3"/>
    <w:rsid w:val="002265CA"/>
    <w:rsid w:val="0023168D"/>
    <w:rsid w:val="0023308C"/>
    <w:rsid w:val="0024000E"/>
    <w:rsid w:val="002437FD"/>
    <w:rsid w:val="00245720"/>
    <w:rsid w:val="00247F8D"/>
    <w:rsid w:val="00250BA5"/>
    <w:rsid w:val="002534E6"/>
    <w:rsid w:val="00255365"/>
    <w:rsid w:val="002566D0"/>
    <w:rsid w:val="00256FD4"/>
    <w:rsid w:val="00257A06"/>
    <w:rsid w:val="00262111"/>
    <w:rsid w:val="0026223E"/>
    <w:rsid w:val="00270D65"/>
    <w:rsid w:val="00273D49"/>
    <w:rsid w:val="00281BE1"/>
    <w:rsid w:val="00284141"/>
    <w:rsid w:val="002851F4"/>
    <w:rsid w:val="00287D04"/>
    <w:rsid w:val="00290952"/>
    <w:rsid w:val="002914EA"/>
    <w:rsid w:val="002931AB"/>
    <w:rsid w:val="002973F4"/>
    <w:rsid w:val="002A1D1A"/>
    <w:rsid w:val="002A3FA7"/>
    <w:rsid w:val="002C0151"/>
    <w:rsid w:val="002D30AB"/>
    <w:rsid w:val="002D52B9"/>
    <w:rsid w:val="002D795A"/>
    <w:rsid w:val="002E003B"/>
    <w:rsid w:val="002E2DE8"/>
    <w:rsid w:val="002E31CB"/>
    <w:rsid w:val="002E3FBA"/>
    <w:rsid w:val="002E530B"/>
    <w:rsid w:val="002F20A9"/>
    <w:rsid w:val="002F39B8"/>
    <w:rsid w:val="002F4C0E"/>
    <w:rsid w:val="002F59AA"/>
    <w:rsid w:val="002F6FA2"/>
    <w:rsid w:val="00301B1E"/>
    <w:rsid w:val="00301C70"/>
    <w:rsid w:val="00305C68"/>
    <w:rsid w:val="00307057"/>
    <w:rsid w:val="00312EE4"/>
    <w:rsid w:val="003137D5"/>
    <w:rsid w:val="003150D7"/>
    <w:rsid w:val="00315C06"/>
    <w:rsid w:val="0031614D"/>
    <w:rsid w:val="00317351"/>
    <w:rsid w:val="00317881"/>
    <w:rsid w:val="00317CB2"/>
    <w:rsid w:val="00317E16"/>
    <w:rsid w:val="003203BE"/>
    <w:rsid w:val="00323EBA"/>
    <w:rsid w:val="00324657"/>
    <w:rsid w:val="0032495C"/>
    <w:rsid w:val="00325DBE"/>
    <w:rsid w:val="00327298"/>
    <w:rsid w:val="00327EAE"/>
    <w:rsid w:val="0033073D"/>
    <w:rsid w:val="0033188E"/>
    <w:rsid w:val="00334FE3"/>
    <w:rsid w:val="00335EF6"/>
    <w:rsid w:val="00341F2A"/>
    <w:rsid w:val="00343104"/>
    <w:rsid w:val="00344B04"/>
    <w:rsid w:val="00345DDD"/>
    <w:rsid w:val="0034668D"/>
    <w:rsid w:val="00346AC8"/>
    <w:rsid w:val="0035030D"/>
    <w:rsid w:val="00351A09"/>
    <w:rsid w:val="00352DD5"/>
    <w:rsid w:val="0036298D"/>
    <w:rsid w:val="00371049"/>
    <w:rsid w:val="00371D2A"/>
    <w:rsid w:val="003735C2"/>
    <w:rsid w:val="003748E9"/>
    <w:rsid w:val="003858E6"/>
    <w:rsid w:val="003914C4"/>
    <w:rsid w:val="00393612"/>
    <w:rsid w:val="003953BA"/>
    <w:rsid w:val="0039579D"/>
    <w:rsid w:val="00397737"/>
    <w:rsid w:val="003A0446"/>
    <w:rsid w:val="003A06C7"/>
    <w:rsid w:val="003A2ED8"/>
    <w:rsid w:val="003A319A"/>
    <w:rsid w:val="003A3901"/>
    <w:rsid w:val="003A393F"/>
    <w:rsid w:val="003A5ECC"/>
    <w:rsid w:val="003A6332"/>
    <w:rsid w:val="003A6B1F"/>
    <w:rsid w:val="003B17F4"/>
    <w:rsid w:val="003B1C4D"/>
    <w:rsid w:val="003B38E7"/>
    <w:rsid w:val="003B42BF"/>
    <w:rsid w:val="003B4E52"/>
    <w:rsid w:val="003B5151"/>
    <w:rsid w:val="003C0CAE"/>
    <w:rsid w:val="003C4ED5"/>
    <w:rsid w:val="003C614D"/>
    <w:rsid w:val="003C691E"/>
    <w:rsid w:val="003D1A6F"/>
    <w:rsid w:val="003D1E00"/>
    <w:rsid w:val="003D2917"/>
    <w:rsid w:val="003D3FA8"/>
    <w:rsid w:val="003D3FEE"/>
    <w:rsid w:val="003E0991"/>
    <w:rsid w:val="003E0F05"/>
    <w:rsid w:val="003E13DF"/>
    <w:rsid w:val="003E1BF0"/>
    <w:rsid w:val="003E2FC0"/>
    <w:rsid w:val="003E3004"/>
    <w:rsid w:val="003E4391"/>
    <w:rsid w:val="003E4F9C"/>
    <w:rsid w:val="003E5696"/>
    <w:rsid w:val="003E65E8"/>
    <w:rsid w:val="003E669E"/>
    <w:rsid w:val="003E6972"/>
    <w:rsid w:val="003F4621"/>
    <w:rsid w:val="003F4FF5"/>
    <w:rsid w:val="0040086F"/>
    <w:rsid w:val="004033CC"/>
    <w:rsid w:val="00403A51"/>
    <w:rsid w:val="00403E7D"/>
    <w:rsid w:val="004047CF"/>
    <w:rsid w:val="00406376"/>
    <w:rsid w:val="00407B5F"/>
    <w:rsid w:val="00407F3B"/>
    <w:rsid w:val="00411084"/>
    <w:rsid w:val="00415EEB"/>
    <w:rsid w:val="0041669C"/>
    <w:rsid w:val="00420979"/>
    <w:rsid w:val="00420DBD"/>
    <w:rsid w:val="0042687C"/>
    <w:rsid w:val="00430EFB"/>
    <w:rsid w:val="004350E2"/>
    <w:rsid w:val="00436D7D"/>
    <w:rsid w:val="0044640B"/>
    <w:rsid w:val="00447C98"/>
    <w:rsid w:val="00451112"/>
    <w:rsid w:val="00451EAC"/>
    <w:rsid w:val="00453B50"/>
    <w:rsid w:val="00454CED"/>
    <w:rsid w:val="00456457"/>
    <w:rsid w:val="0045763A"/>
    <w:rsid w:val="00457901"/>
    <w:rsid w:val="00462F52"/>
    <w:rsid w:val="00467BF1"/>
    <w:rsid w:val="00471D29"/>
    <w:rsid w:val="004724EF"/>
    <w:rsid w:val="00472850"/>
    <w:rsid w:val="0048086E"/>
    <w:rsid w:val="00481859"/>
    <w:rsid w:val="00491083"/>
    <w:rsid w:val="00492039"/>
    <w:rsid w:val="00494053"/>
    <w:rsid w:val="004A49F5"/>
    <w:rsid w:val="004A779B"/>
    <w:rsid w:val="004A7DAF"/>
    <w:rsid w:val="004B0F4F"/>
    <w:rsid w:val="004B2FE0"/>
    <w:rsid w:val="004B7095"/>
    <w:rsid w:val="004C03A6"/>
    <w:rsid w:val="004C0711"/>
    <w:rsid w:val="004C3978"/>
    <w:rsid w:val="004C4721"/>
    <w:rsid w:val="004D2E76"/>
    <w:rsid w:val="004D33BE"/>
    <w:rsid w:val="004D3C94"/>
    <w:rsid w:val="004D6916"/>
    <w:rsid w:val="004D6ECC"/>
    <w:rsid w:val="004E6168"/>
    <w:rsid w:val="004E63B1"/>
    <w:rsid w:val="004E767C"/>
    <w:rsid w:val="004F43D3"/>
    <w:rsid w:val="004F4811"/>
    <w:rsid w:val="004F61E7"/>
    <w:rsid w:val="005000F6"/>
    <w:rsid w:val="0050178A"/>
    <w:rsid w:val="00502B32"/>
    <w:rsid w:val="00506796"/>
    <w:rsid w:val="00506B98"/>
    <w:rsid w:val="00507DE5"/>
    <w:rsid w:val="00514C59"/>
    <w:rsid w:val="005154A3"/>
    <w:rsid w:val="005164E6"/>
    <w:rsid w:val="00520882"/>
    <w:rsid w:val="0052153A"/>
    <w:rsid w:val="005228D5"/>
    <w:rsid w:val="00531E4B"/>
    <w:rsid w:val="00532405"/>
    <w:rsid w:val="00534C19"/>
    <w:rsid w:val="005405AB"/>
    <w:rsid w:val="00544759"/>
    <w:rsid w:val="005448E9"/>
    <w:rsid w:val="0055072C"/>
    <w:rsid w:val="00551A3C"/>
    <w:rsid w:val="00552597"/>
    <w:rsid w:val="00554F43"/>
    <w:rsid w:val="005565BB"/>
    <w:rsid w:val="0055686C"/>
    <w:rsid w:val="00561F7E"/>
    <w:rsid w:val="00566D90"/>
    <w:rsid w:val="00571861"/>
    <w:rsid w:val="00574349"/>
    <w:rsid w:val="005800D8"/>
    <w:rsid w:val="00580648"/>
    <w:rsid w:val="0058184D"/>
    <w:rsid w:val="00584819"/>
    <w:rsid w:val="00586591"/>
    <w:rsid w:val="00591FD7"/>
    <w:rsid w:val="00596F06"/>
    <w:rsid w:val="005A2D4A"/>
    <w:rsid w:val="005A77B2"/>
    <w:rsid w:val="005A7C7D"/>
    <w:rsid w:val="005B05AE"/>
    <w:rsid w:val="005B5043"/>
    <w:rsid w:val="005B77C6"/>
    <w:rsid w:val="005C0D6F"/>
    <w:rsid w:val="005C233C"/>
    <w:rsid w:val="005C2676"/>
    <w:rsid w:val="005C4521"/>
    <w:rsid w:val="005C4701"/>
    <w:rsid w:val="005C5432"/>
    <w:rsid w:val="005C56CB"/>
    <w:rsid w:val="005C6752"/>
    <w:rsid w:val="005D0890"/>
    <w:rsid w:val="005D1583"/>
    <w:rsid w:val="005D2A58"/>
    <w:rsid w:val="005D43D5"/>
    <w:rsid w:val="005D4FDE"/>
    <w:rsid w:val="005D569F"/>
    <w:rsid w:val="005D5D93"/>
    <w:rsid w:val="005D64EA"/>
    <w:rsid w:val="005D6A5E"/>
    <w:rsid w:val="005D6D51"/>
    <w:rsid w:val="005D6E21"/>
    <w:rsid w:val="005E3F67"/>
    <w:rsid w:val="005F3B6E"/>
    <w:rsid w:val="005F653D"/>
    <w:rsid w:val="0060015E"/>
    <w:rsid w:val="00602BDC"/>
    <w:rsid w:val="00603448"/>
    <w:rsid w:val="00605EF0"/>
    <w:rsid w:val="00606821"/>
    <w:rsid w:val="0061075F"/>
    <w:rsid w:val="00610C58"/>
    <w:rsid w:val="00612B7D"/>
    <w:rsid w:val="00612D85"/>
    <w:rsid w:val="0061320F"/>
    <w:rsid w:val="0061538A"/>
    <w:rsid w:val="00616F80"/>
    <w:rsid w:val="00620F3B"/>
    <w:rsid w:val="006214E1"/>
    <w:rsid w:val="00621FAB"/>
    <w:rsid w:val="00624570"/>
    <w:rsid w:val="00625332"/>
    <w:rsid w:val="00625C5C"/>
    <w:rsid w:val="00627E27"/>
    <w:rsid w:val="00630418"/>
    <w:rsid w:val="006312DA"/>
    <w:rsid w:val="00631CE3"/>
    <w:rsid w:val="00632DF5"/>
    <w:rsid w:val="00633378"/>
    <w:rsid w:val="006349C5"/>
    <w:rsid w:val="00636AEC"/>
    <w:rsid w:val="00636D6A"/>
    <w:rsid w:val="0064028A"/>
    <w:rsid w:val="006415E9"/>
    <w:rsid w:val="00654868"/>
    <w:rsid w:val="006564B4"/>
    <w:rsid w:val="0066118D"/>
    <w:rsid w:val="006624C4"/>
    <w:rsid w:val="00662AD6"/>
    <w:rsid w:val="0066421F"/>
    <w:rsid w:val="00667658"/>
    <w:rsid w:val="006678CD"/>
    <w:rsid w:val="00667F81"/>
    <w:rsid w:val="00670B65"/>
    <w:rsid w:val="0067123F"/>
    <w:rsid w:val="006767E9"/>
    <w:rsid w:val="006775BB"/>
    <w:rsid w:val="00682918"/>
    <w:rsid w:val="00684147"/>
    <w:rsid w:val="00693FF5"/>
    <w:rsid w:val="006A025A"/>
    <w:rsid w:val="006A124E"/>
    <w:rsid w:val="006A3371"/>
    <w:rsid w:val="006A47E5"/>
    <w:rsid w:val="006A7C83"/>
    <w:rsid w:val="006B0225"/>
    <w:rsid w:val="006B276A"/>
    <w:rsid w:val="006B3531"/>
    <w:rsid w:val="006B3673"/>
    <w:rsid w:val="006B3741"/>
    <w:rsid w:val="006B4AA6"/>
    <w:rsid w:val="006B607A"/>
    <w:rsid w:val="006B62F9"/>
    <w:rsid w:val="006C0E9E"/>
    <w:rsid w:val="006C2F1B"/>
    <w:rsid w:val="006C3834"/>
    <w:rsid w:val="006C7758"/>
    <w:rsid w:val="006D260A"/>
    <w:rsid w:val="006D2849"/>
    <w:rsid w:val="006E1637"/>
    <w:rsid w:val="006E19D7"/>
    <w:rsid w:val="006E23AB"/>
    <w:rsid w:val="006E27B8"/>
    <w:rsid w:val="006E38D7"/>
    <w:rsid w:val="006F2A1D"/>
    <w:rsid w:val="006F2BB8"/>
    <w:rsid w:val="006F2DFD"/>
    <w:rsid w:val="006F559A"/>
    <w:rsid w:val="006F6334"/>
    <w:rsid w:val="006F6CB5"/>
    <w:rsid w:val="007002E2"/>
    <w:rsid w:val="00704D25"/>
    <w:rsid w:val="0070560D"/>
    <w:rsid w:val="00706F4E"/>
    <w:rsid w:val="007136BE"/>
    <w:rsid w:val="007144ED"/>
    <w:rsid w:val="00714D6F"/>
    <w:rsid w:val="00715DB6"/>
    <w:rsid w:val="007266BF"/>
    <w:rsid w:val="00730FD1"/>
    <w:rsid w:val="007364AF"/>
    <w:rsid w:val="00737668"/>
    <w:rsid w:val="0073777B"/>
    <w:rsid w:val="00743590"/>
    <w:rsid w:val="00743B51"/>
    <w:rsid w:val="00743B5D"/>
    <w:rsid w:val="0075194A"/>
    <w:rsid w:val="00752C4D"/>
    <w:rsid w:val="00752F8F"/>
    <w:rsid w:val="00760436"/>
    <w:rsid w:val="007622C9"/>
    <w:rsid w:val="00763285"/>
    <w:rsid w:val="00770CCB"/>
    <w:rsid w:val="0077114D"/>
    <w:rsid w:val="00775AE9"/>
    <w:rsid w:val="00777721"/>
    <w:rsid w:val="007777E6"/>
    <w:rsid w:val="00777B20"/>
    <w:rsid w:val="00780537"/>
    <w:rsid w:val="0078067E"/>
    <w:rsid w:val="007810B5"/>
    <w:rsid w:val="00781B84"/>
    <w:rsid w:val="00783372"/>
    <w:rsid w:val="00783C3A"/>
    <w:rsid w:val="0078426C"/>
    <w:rsid w:val="00784DAD"/>
    <w:rsid w:val="00787603"/>
    <w:rsid w:val="00792212"/>
    <w:rsid w:val="007948E8"/>
    <w:rsid w:val="007A087E"/>
    <w:rsid w:val="007A4316"/>
    <w:rsid w:val="007A4A85"/>
    <w:rsid w:val="007A5659"/>
    <w:rsid w:val="007A5DD4"/>
    <w:rsid w:val="007B1F98"/>
    <w:rsid w:val="007B3D53"/>
    <w:rsid w:val="007B3E65"/>
    <w:rsid w:val="007C065A"/>
    <w:rsid w:val="007C2CBD"/>
    <w:rsid w:val="007C64FA"/>
    <w:rsid w:val="007C73D9"/>
    <w:rsid w:val="007D0EF7"/>
    <w:rsid w:val="007D37C1"/>
    <w:rsid w:val="007D49E1"/>
    <w:rsid w:val="007D624B"/>
    <w:rsid w:val="007D6E3C"/>
    <w:rsid w:val="007E0C51"/>
    <w:rsid w:val="007E209C"/>
    <w:rsid w:val="007E2684"/>
    <w:rsid w:val="007E4B19"/>
    <w:rsid w:val="007E6983"/>
    <w:rsid w:val="007E7919"/>
    <w:rsid w:val="007E7BC9"/>
    <w:rsid w:val="007F7FA4"/>
    <w:rsid w:val="0080534F"/>
    <w:rsid w:val="00807080"/>
    <w:rsid w:val="00810360"/>
    <w:rsid w:val="00813553"/>
    <w:rsid w:val="008139A6"/>
    <w:rsid w:val="008155DF"/>
    <w:rsid w:val="00815C1A"/>
    <w:rsid w:val="008170C1"/>
    <w:rsid w:val="00817A17"/>
    <w:rsid w:val="008314D1"/>
    <w:rsid w:val="00831E23"/>
    <w:rsid w:val="00833D73"/>
    <w:rsid w:val="008368EF"/>
    <w:rsid w:val="00841245"/>
    <w:rsid w:val="008416B7"/>
    <w:rsid w:val="00843E71"/>
    <w:rsid w:val="0084412F"/>
    <w:rsid w:val="00844973"/>
    <w:rsid w:val="008452F9"/>
    <w:rsid w:val="00845414"/>
    <w:rsid w:val="008528B2"/>
    <w:rsid w:val="00852E39"/>
    <w:rsid w:val="008553E2"/>
    <w:rsid w:val="00860AC8"/>
    <w:rsid w:val="00860C9D"/>
    <w:rsid w:val="0086171F"/>
    <w:rsid w:val="0086401A"/>
    <w:rsid w:val="0086416A"/>
    <w:rsid w:val="00864B64"/>
    <w:rsid w:val="00864F03"/>
    <w:rsid w:val="0086500F"/>
    <w:rsid w:val="00866A20"/>
    <w:rsid w:val="008706D3"/>
    <w:rsid w:val="00880A74"/>
    <w:rsid w:val="00883D11"/>
    <w:rsid w:val="0088720B"/>
    <w:rsid w:val="00887C2C"/>
    <w:rsid w:val="0089164F"/>
    <w:rsid w:val="00892D72"/>
    <w:rsid w:val="008949C2"/>
    <w:rsid w:val="008A31B6"/>
    <w:rsid w:val="008A3D9D"/>
    <w:rsid w:val="008A4C02"/>
    <w:rsid w:val="008A6910"/>
    <w:rsid w:val="008B0663"/>
    <w:rsid w:val="008B2138"/>
    <w:rsid w:val="008B2890"/>
    <w:rsid w:val="008B2D4E"/>
    <w:rsid w:val="008B30DA"/>
    <w:rsid w:val="008B517B"/>
    <w:rsid w:val="008B557E"/>
    <w:rsid w:val="008B5C2E"/>
    <w:rsid w:val="008B695B"/>
    <w:rsid w:val="008C2D49"/>
    <w:rsid w:val="008C2D73"/>
    <w:rsid w:val="008C49BA"/>
    <w:rsid w:val="008C6884"/>
    <w:rsid w:val="008C7837"/>
    <w:rsid w:val="008C7DB2"/>
    <w:rsid w:val="008D05DF"/>
    <w:rsid w:val="008D172C"/>
    <w:rsid w:val="008D38DC"/>
    <w:rsid w:val="008D3946"/>
    <w:rsid w:val="008D4F74"/>
    <w:rsid w:val="008D6517"/>
    <w:rsid w:val="008D6AE3"/>
    <w:rsid w:val="008E0595"/>
    <w:rsid w:val="008E2657"/>
    <w:rsid w:val="008E477E"/>
    <w:rsid w:val="008E4D40"/>
    <w:rsid w:val="008E6B01"/>
    <w:rsid w:val="008F4FD2"/>
    <w:rsid w:val="008F53EA"/>
    <w:rsid w:val="008F6448"/>
    <w:rsid w:val="0090240D"/>
    <w:rsid w:val="00905F00"/>
    <w:rsid w:val="009105A8"/>
    <w:rsid w:val="009122F7"/>
    <w:rsid w:val="00913BAE"/>
    <w:rsid w:val="00913C76"/>
    <w:rsid w:val="00914B1E"/>
    <w:rsid w:val="00915984"/>
    <w:rsid w:val="00915AA9"/>
    <w:rsid w:val="009176BF"/>
    <w:rsid w:val="00920209"/>
    <w:rsid w:val="009211AE"/>
    <w:rsid w:val="0092219E"/>
    <w:rsid w:val="00923D49"/>
    <w:rsid w:val="00925888"/>
    <w:rsid w:val="00926A03"/>
    <w:rsid w:val="00934A18"/>
    <w:rsid w:val="00940429"/>
    <w:rsid w:val="00941699"/>
    <w:rsid w:val="00941753"/>
    <w:rsid w:val="009417AC"/>
    <w:rsid w:val="00941835"/>
    <w:rsid w:val="00942EF3"/>
    <w:rsid w:val="00944BD4"/>
    <w:rsid w:val="00945C0C"/>
    <w:rsid w:val="00947378"/>
    <w:rsid w:val="009511AF"/>
    <w:rsid w:val="009529E2"/>
    <w:rsid w:val="009530C1"/>
    <w:rsid w:val="009541C5"/>
    <w:rsid w:val="00954E96"/>
    <w:rsid w:val="0096442F"/>
    <w:rsid w:val="00965219"/>
    <w:rsid w:val="009654EC"/>
    <w:rsid w:val="0096760F"/>
    <w:rsid w:val="00967B03"/>
    <w:rsid w:val="00970112"/>
    <w:rsid w:val="0097171C"/>
    <w:rsid w:val="00971F89"/>
    <w:rsid w:val="00974174"/>
    <w:rsid w:val="00975D19"/>
    <w:rsid w:val="009775B0"/>
    <w:rsid w:val="00980BA9"/>
    <w:rsid w:val="00983EFB"/>
    <w:rsid w:val="00984DE0"/>
    <w:rsid w:val="009859E5"/>
    <w:rsid w:val="00992010"/>
    <w:rsid w:val="00992939"/>
    <w:rsid w:val="009933A0"/>
    <w:rsid w:val="00993610"/>
    <w:rsid w:val="00993945"/>
    <w:rsid w:val="00994313"/>
    <w:rsid w:val="00994426"/>
    <w:rsid w:val="009A217C"/>
    <w:rsid w:val="009A4DD3"/>
    <w:rsid w:val="009A5A81"/>
    <w:rsid w:val="009A62FD"/>
    <w:rsid w:val="009A6608"/>
    <w:rsid w:val="009B1BBF"/>
    <w:rsid w:val="009B5343"/>
    <w:rsid w:val="009C1B8F"/>
    <w:rsid w:val="009C55E1"/>
    <w:rsid w:val="009C67B7"/>
    <w:rsid w:val="009D12B1"/>
    <w:rsid w:val="009E2D89"/>
    <w:rsid w:val="009F128C"/>
    <w:rsid w:val="009F2346"/>
    <w:rsid w:val="009F3C0C"/>
    <w:rsid w:val="009F5AAB"/>
    <w:rsid w:val="00A01322"/>
    <w:rsid w:val="00A02A63"/>
    <w:rsid w:val="00A057DD"/>
    <w:rsid w:val="00A06965"/>
    <w:rsid w:val="00A06D3A"/>
    <w:rsid w:val="00A070F8"/>
    <w:rsid w:val="00A0745E"/>
    <w:rsid w:val="00A07A0D"/>
    <w:rsid w:val="00A10211"/>
    <w:rsid w:val="00A1037A"/>
    <w:rsid w:val="00A12A44"/>
    <w:rsid w:val="00A1421B"/>
    <w:rsid w:val="00A14D36"/>
    <w:rsid w:val="00A1726D"/>
    <w:rsid w:val="00A20B57"/>
    <w:rsid w:val="00A20F55"/>
    <w:rsid w:val="00A24466"/>
    <w:rsid w:val="00A26F43"/>
    <w:rsid w:val="00A276B0"/>
    <w:rsid w:val="00A31A81"/>
    <w:rsid w:val="00A31F52"/>
    <w:rsid w:val="00A321FD"/>
    <w:rsid w:val="00A33CE3"/>
    <w:rsid w:val="00A33E7B"/>
    <w:rsid w:val="00A35896"/>
    <w:rsid w:val="00A362A4"/>
    <w:rsid w:val="00A3732F"/>
    <w:rsid w:val="00A4091D"/>
    <w:rsid w:val="00A44764"/>
    <w:rsid w:val="00A45977"/>
    <w:rsid w:val="00A47704"/>
    <w:rsid w:val="00A501B1"/>
    <w:rsid w:val="00A54DBE"/>
    <w:rsid w:val="00A55485"/>
    <w:rsid w:val="00A57B1B"/>
    <w:rsid w:val="00A61011"/>
    <w:rsid w:val="00A67427"/>
    <w:rsid w:val="00A721BD"/>
    <w:rsid w:val="00A74A6B"/>
    <w:rsid w:val="00A810F0"/>
    <w:rsid w:val="00A82B0C"/>
    <w:rsid w:val="00A85803"/>
    <w:rsid w:val="00A86974"/>
    <w:rsid w:val="00A902C9"/>
    <w:rsid w:val="00A93BD5"/>
    <w:rsid w:val="00A94078"/>
    <w:rsid w:val="00A95173"/>
    <w:rsid w:val="00A97212"/>
    <w:rsid w:val="00A97E03"/>
    <w:rsid w:val="00AA1E58"/>
    <w:rsid w:val="00AA1FC6"/>
    <w:rsid w:val="00AA5C12"/>
    <w:rsid w:val="00AA7EA0"/>
    <w:rsid w:val="00AB25E0"/>
    <w:rsid w:val="00AB45D5"/>
    <w:rsid w:val="00AB4CF1"/>
    <w:rsid w:val="00AB4FAA"/>
    <w:rsid w:val="00AB776E"/>
    <w:rsid w:val="00AC119E"/>
    <w:rsid w:val="00AC13BC"/>
    <w:rsid w:val="00AC29E4"/>
    <w:rsid w:val="00AC31CA"/>
    <w:rsid w:val="00AC6999"/>
    <w:rsid w:val="00AC7351"/>
    <w:rsid w:val="00AD1F46"/>
    <w:rsid w:val="00AD2AB4"/>
    <w:rsid w:val="00AE00A3"/>
    <w:rsid w:val="00AE02CE"/>
    <w:rsid w:val="00AE3F2E"/>
    <w:rsid w:val="00AE53A3"/>
    <w:rsid w:val="00AE69EB"/>
    <w:rsid w:val="00AE7288"/>
    <w:rsid w:val="00AF13BE"/>
    <w:rsid w:val="00AF16CE"/>
    <w:rsid w:val="00AF31BC"/>
    <w:rsid w:val="00AF3E92"/>
    <w:rsid w:val="00AF7ADA"/>
    <w:rsid w:val="00B010D7"/>
    <w:rsid w:val="00B0543C"/>
    <w:rsid w:val="00B07803"/>
    <w:rsid w:val="00B07C47"/>
    <w:rsid w:val="00B10CD7"/>
    <w:rsid w:val="00B16F23"/>
    <w:rsid w:val="00B205FF"/>
    <w:rsid w:val="00B215E4"/>
    <w:rsid w:val="00B22DD0"/>
    <w:rsid w:val="00B234F9"/>
    <w:rsid w:val="00B2425F"/>
    <w:rsid w:val="00B26584"/>
    <w:rsid w:val="00B3117E"/>
    <w:rsid w:val="00B31E85"/>
    <w:rsid w:val="00B31F49"/>
    <w:rsid w:val="00B33271"/>
    <w:rsid w:val="00B40B5C"/>
    <w:rsid w:val="00B53A1B"/>
    <w:rsid w:val="00B53B09"/>
    <w:rsid w:val="00B5572E"/>
    <w:rsid w:val="00B606D6"/>
    <w:rsid w:val="00B6154C"/>
    <w:rsid w:val="00B64313"/>
    <w:rsid w:val="00B6436D"/>
    <w:rsid w:val="00B67A01"/>
    <w:rsid w:val="00B76FA4"/>
    <w:rsid w:val="00B809D2"/>
    <w:rsid w:val="00B82A9E"/>
    <w:rsid w:val="00B859D4"/>
    <w:rsid w:val="00B877A7"/>
    <w:rsid w:val="00B87862"/>
    <w:rsid w:val="00B87F21"/>
    <w:rsid w:val="00B900D4"/>
    <w:rsid w:val="00B93767"/>
    <w:rsid w:val="00B9560A"/>
    <w:rsid w:val="00B967C9"/>
    <w:rsid w:val="00B97041"/>
    <w:rsid w:val="00B97DDC"/>
    <w:rsid w:val="00BA07E0"/>
    <w:rsid w:val="00BA240F"/>
    <w:rsid w:val="00BA2502"/>
    <w:rsid w:val="00BA41B3"/>
    <w:rsid w:val="00BA5507"/>
    <w:rsid w:val="00BB0BA2"/>
    <w:rsid w:val="00BB1F73"/>
    <w:rsid w:val="00BB3338"/>
    <w:rsid w:val="00BC0097"/>
    <w:rsid w:val="00BC249B"/>
    <w:rsid w:val="00BC3EA7"/>
    <w:rsid w:val="00BC4472"/>
    <w:rsid w:val="00BC55AC"/>
    <w:rsid w:val="00BC576D"/>
    <w:rsid w:val="00BC581C"/>
    <w:rsid w:val="00BD0784"/>
    <w:rsid w:val="00BD557F"/>
    <w:rsid w:val="00BD7C29"/>
    <w:rsid w:val="00BE203A"/>
    <w:rsid w:val="00BE628D"/>
    <w:rsid w:val="00BE664F"/>
    <w:rsid w:val="00BE70A6"/>
    <w:rsid w:val="00BE7BC9"/>
    <w:rsid w:val="00BF0E3D"/>
    <w:rsid w:val="00BF3986"/>
    <w:rsid w:val="00BF398A"/>
    <w:rsid w:val="00BF4A40"/>
    <w:rsid w:val="00BF5C4C"/>
    <w:rsid w:val="00C04C88"/>
    <w:rsid w:val="00C056FA"/>
    <w:rsid w:val="00C06447"/>
    <w:rsid w:val="00C07BDD"/>
    <w:rsid w:val="00C10A99"/>
    <w:rsid w:val="00C131B8"/>
    <w:rsid w:val="00C13641"/>
    <w:rsid w:val="00C16DB9"/>
    <w:rsid w:val="00C2088E"/>
    <w:rsid w:val="00C26859"/>
    <w:rsid w:val="00C26B82"/>
    <w:rsid w:val="00C324D1"/>
    <w:rsid w:val="00C332F3"/>
    <w:rsid w:val="00C34BD8"/>
    <w:rsid w:val="00C377C4"/>
    <w:rsid w:val="00C40DC7"/>
    <w:rsid w:val="00C430D0"/>
    <w:rsid w:val="00C502DC"/>
    <w:rsid w:val="00C5074A"/>
    <w:rsid w:val="00C53AB0"/>
    <w:rsid w:val="00C53AB7"/>
    <w:rsid w:val="00C54A47"/>
    <w:rsid w:val="00C56C15"/>
    <w:rsid w:val="00C60EE7"/>
    <w:rsid w:val="00C62408"/>
    <w:rsid w:val="00C6261B"/>
    <w:rsid w:val="00C6543D"/>
    <w:rsid w:val="00C6712F"/>
    <w:rsid w:val="00C678C7"/>
    <w:rsid w:val="00C7236D"/>
    <w:rsid w:val="00C7304D"/>
    <w:rsid w:val="00C73476"/>
    <w:rsid w:val="00C74103"/>
    <w:rsid w:val="00C77476"/>
    <w:rsid w:val="00C775C5"/>
    <w:rsid w:val="00C82E0D"/>
    <w:rsid w:val="00C830A3"/>
    <w:rsid w:val="00C84325"/>
    <w:rsid w:val="00C85322"/>
    <w:rsid w:val="00C85D5D"/>
    <w:rsid w:val="00C90163"/>
    <w:rsid w:val="00C920F4"/>
    <w:rsid w:val="00C96D58"/>
    <w:rsid w:val="00CA1411"/>
    <w:rsid w:val="00CA1726"/>
    <w:rsid w:val="00CA1D75"/>
    <w:rsid w:val="00CA1ED7"/>
    <w:rsid w:val="00CA3E9D"/>
    <w:rsid w:val="00CA3FDE"/>
    <w:rsid w:val="00CA436C"/>
    <w:rsid w:val="00CA4776"/>
    <w:rsid w:val="00CA67FD"/>
    <w:rsid w:val="00CA7309"/>
    <w:rsid w:val="00CA764F"/>
    <w:rsid w:val="00CB0A51"/>
    <w:rsid w:val="00CB0C22"/>
    <w:rsid w:val="00CB0DB4"/>
    <w:rsid w:val="00CB302B"/>
    <w:rsid w:val="00CB3987"/>
    <w:rsid w:val="00CB3C36"/>
    <w:rsid w:val="00CB638C"/>
    <w:rsid w:val="00CC0D4C"/>
    <w:rsid w:val="00CC2281"/>
    <w:rsid w:val="00CC5B51"/>
    <w:rsid w:val="00CD078D"/>
    <w:rsid w:val="00CD682D"/>
    <w:rsid w:val="00CE214A"/>
    <w:rsid w:val="00CE2B3E"/>
    <w:rsid w:val="00CE5C1E"/>
    <w:rsid w:val="00CF25BD"/>
    <w:rsid w:val="00CF43DA"/>
    <w:rsid w:val="00D01EB0"/>
    <w:rsid w:val="00D03963"/>
    <w:rsid w:val="00D13D91"/>
    <w:rsid w:val="00D16239"/>
    <w:rsid w:val="00D20875"/>
    <w:rsid w:val="00D21080"/>
    <w:rsid w:val="00D21EE1"/>
    <w:rsid w:val="00D2289F"/>
    <w:rsid w:val="00D22C1C"/>
    <w:rsid w:val="00D23B64"/>
    <w:rsid w:val="00D24A18"/>
    <w:rsid w:val="00D24B4E"/>
    <w:rsid w:val="00D2718A"/>
    <w:rsid w:val="00D307D0"/>
    <w:rsid w:val="00D31BEA"/>
    <w:rsid w:val="00D37466"/>
    <w:rsid w:val="00D52C0F"/>
    <w:rsid w:val="00D5468B"/>
    <w:rsid w:val="00D56F56"/>
    <w:rsid w:val="00D57344"/>
    <w:rsid w:val="00D63393"/>
    <w:rsid w:val="00D657D5"/>
    <w:rsid w:val="00D66D9C"/>
    <w:rsid w:val="00D729B3"/>
    <w:rsid w:val="00D733B7"/>
    <w:rsid w:val="00D74B3E"/>
    <w:rsid w:val="00D75E8D"/>
    <w:rsid w:val="00D81336"/>
    <w:rsid w:val="00D840DF"/>
    <w:rsid w:val="00D85C09"/>
    <w:rsid w:val="00D86BB6"/>
    <w:rsid w:val="00D912D9"/>
    <w:rsid w:val="00D92C6C"/>
    <w:rsid w:val="00D93AF9"/>
    <w:rsid w:val="00D9545C"/>
    <w:rsid w:val="00DA21E8"/>
    <w:rsid w:val="00DA3D1D"/>
    <w:rsid w:val="00DA487F"/>
    <w:rsid w:val="00DA6A50"/>
    <w:rsid w:val="00DA711F"/>
    <w:rsid w:val="00DA7E02"/>
    <w:rsid w:val="00DB087F"/>
    <w:rsid w:val="00DB285F"/>
    <w:rsid w:val="00DB2F16"/>
    <w:rsid w:val="00DB311A"/>
    <w:rsid w:val="00DB3F5E"/>
    <w:rsid w:val="00DB41DE"/>
    <w:rsid w:val="00DB56BD"/>
    <w:rsid w:val="00DB63CE"/>
    <w:rsid w:val="00DC0410"/>
    <w:rsid w:val="00DC1792"/>
    <w:rsid w:val="00DC6B57"/>
    <w:rsid w:val="00DC708D"/>
    <w:rsid w:val="00DD2704"/>
    <w:rsid w:val="00DD2BA3"/>
    <w:rsid w:val="00DD3907"/>
    <w:rsid w:val="00DD4F57"/>
    <w:rsid w:val="00DE2E35"/>
    <w:rsid w:val="00DE5F37"/>
    <w:rsid w:val="00DE75B0"/>
    <w:rsid w:val="00DF221F"/>
    <w:rsid w:val="00DF2BDF"/>
    <w:rsid w:val="00DF4D96"/>
    <w:rsid w:val="00DF53CF"/>
    <w:rsid w:val="00E000ED"/>
    <w:rsid w:val="00E0024D"/>
    <w:rsid w:val="00E03E20"/>
    <w:rsid w:val="00E12471"/>
    <w:rsid w:val="00E12A9B"/>
    <w:rsid w:val="00E1357D"/>
    <w:rsid w:val="00E14159"/>
    <w:rsid w:val="00E141EC"/>
    <w:rsid w:val="00E15405"/>
    <w:rsid w:val="00E15B01"/>
    <w:rsid w:val="00E20C0E"/>
    <w:rsid w:val="00E220A8"/>
    <w:rsid w:val="00E25DE9"/>
    <w:rsid w:val="00E270C5"/>
    <w:rsid w:val="00E3017F"/>
    <w:rsid w:val="00E40CF8"/>
    <w:rsid w:val="00E42FCF"/>
    <w:rsid w:val="00E45AA3"/>
    <w:rsid w:val="00E5106D"/>
    <w:rsid w:val="00E52DE4"/>
    <w:rsid w:val="00E57D40"/>
    <w:rsid w:val="00E60ADD"/>
    <w:rsid w:val="00E6683C"/>
    <w:rsid w:val="00E67C36"/>
    <w:rsid w:val="00E729E2"/>
    <w:rsid w:val="00E72FDE"/>
    <w:rsid w:val="00E7589E"/>
    <w:rsid w:val="00E760FF"/>
    <w:rsid w:val="00E8186F"/>
    <w:rsid w:val="00E81B1C"/>
    <w:rsid w:val="00E831AF"/>
    <w:rsid w:val="00E8375F"/>
    <w:rsid w:val="00E84253"/>
    <w:rsid w:val="00E85FFB"/>
    <w:rsid w:val="00E8646B"/>
    <w:rsid w:val="00E92DC5"/>
    <w:rsid w:val="00E95012"/>
    <w:rsid w:val="00E95588"/>
    <w:rsid w:val="00E957B1"/>
    <w:rsid w:val="00EA4235"/>
    <w:rsid w:val="00EA5D71"/>
    <w:rsid w:val="00EA785D"/>
    <w:rsid w:val="00EA7E12"/>
    <w:rsid w:val="00EB59F3"/>
    <w:rsid w:val="00EC01AA"/>
    <w:rsid w:val="00EC0E88"/>
    <w:rsid w:val="00EC11CE"/>
    <w:rsid w:val="00EC2C12"/>
    <w:rsid w:val="00EC3F07"/>
    <w:rsid w:val="00EC5D40"/>
    <w:rsid w:val="00EC78F9"/>
    <w:rsid w:val="00ED419D"/>
    <w:rsid w:val="00ED58AA"/>
    <w:rsid w:val="00ED6EFF"/>
    <w:rsid w:val="00EE2BC7"/>
    <w:rsid w:val="00EE4E71"/>
    <w:rsid w:val="00EE4ED1"/>
    <w:rsid w:val="00EE7ACE"/>
    <w:rsid w:val="00EE7F6D"/>
    <w:rsid w:val="00F01249"/>
    <w:rsid w:val="00F01C1A"/>
    <w:rsid w:val="00F03C1E"/>
    <w:rsid w:val="00F04E0B"/>
    <w:rsid w:val="00F05394"/>
    <w:rsid w:val="00F106DE"/>
    <w:rsid w:val="00F11E37"/>
    <w:rsid w:val="00F14583"/>
    <w:rsid w:val="00F14695"/>
    <w:rsid w:val="00F17FCA"/>
    <w:rsid w:val="00F24A53"/>
    <w:rsid w:val="00F25B52"/>
    <w:rsid w:val="00F358EE"/>
    <w:rsid w:val="00F40CC0"/>
    <w:rsid w:val="00F42C11"/>
    <w:rsid w:val="00F43604"/>
    <w:rsid w:val="00F469B0"/>
    <w:rsid w:val="00F53D48"/>
    <w:rsid w:val="00F53DC1"/>
    <w:rsid w:val="00F543FE"/>
    <w:rsid w:val="00F55B8D"/>
    <w:rsid w:val="00F568B1"/>
    <w:rsid w:val="00F56C95"/>
    <w:rsid w:val="00F57710"/>
    <w:rsid w:val="00F57E54"/>
    <w:rsid w:val="00F651DE"/>
    <w:rsid w:val="00F65E8E"/>
    <w:rsid w:val="00F71884"/>
    <w:rsid w:val="00F743C7"/>
    <w:rsid w:val="00F748C3"/>
    <w:rsid w:val="00F74A7A"/>
    <w:rsid w:val="00F74E04"/>
    <w:rsid w:val="00F7612E"/>
    <w:rsid w:val="00F76AF0"/>
    <w:rsid w:val="00F80458"/>
    <w:rsid w:val="00F80A52"/>
    <w:rsid w:val="00F81D83"/>
    <w:rsid w:val="00F9088B"/>
    <w:rsid w:val="00F929EE"/>
    <w:rsid w:val="00F9443C"/>
    <w:rsid w:val="00F95C0F"/>
    <w:rsid w:val="00FA1469"/>
    <w:rsid w:val="00FA2239"/>
    <w:rsid w:val="00FA4BCD"/>
    <w:rsid w:val="00FA5B22"/>
    <w:rsid w:val="00FA6051"/>
    <w:rsid w:val="00FA6BAC"/>
    <w:rsid w:val="00FA7484"/>
    <w:rsid w:val="00FB2CAE"/>
    <w:rsid w:val="00FB2CE6"/>
    <w:rsid w:val="00FB2D69"/>
    <w:rsid w:val="00FB5499"/>
    <w:rsid w:val="00FB5719"/>
    <w:rsid w:val="00FB68AD"/>
    <w:rsid w:val="00FB7BC7"/>
    <w:rsid w:val="00FC1BBA"/>
    <w:rsid w:val="00FC23BA"/>
    <w:rsid w:val="00FD1040"/>
    <w:rsid w:val="00FD42B2"/>
    <w:rsid w:val="00FD57EB"/>
    <w:rsid w:val="00FD7C78"/>
    <w:rsid w:val="00FE23EB"/>
    <w:rsid w:val="00FE6A72"/>
    <w:rsid w:val="00FE6AEA"/>
    <w:rsid w:val="00FF0431"/>
    <w:rsid w:val="00FF116B"/>
    <w:rsid w:val="00FF348A"/>
    <w:rsid w:val="00FF4C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5F21B06D"/>
  <w15:docId w15:val="{59D31AEF-4547-47B8-99B4-E5894440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FD4"/>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BC576D"/>
    <w:pPr>
      <w:spacing w:before="0" w:beforeAutospacing="0" w:after="0" w:afterAutospacing="0"/>
      <w:ind w:left="425" w:right="403"/>
      <w:outlineLvl w:val="2"/>
    </w:pPr>
    <w:rPr>
      <w:rFonts w:ascii="Segoe UI" w:hAnsi="Segoe UI" w:cs="Arial"/>
      <w:sz w:val="26"/>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767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BC576D"/>
    <w:rPr>
      <w:rFonts w:ascii="Segoe UI" w:hAnsi="Segoe UI" w:cs="Arial"/>
      <w:sz w:val="26"/>
      <w:lang w:val="en-US"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unhideWhenUsed/>
    <w:rsid w:val="006B3531"/>
    <w:pPr>
      <w:spacing w:after="100"/>
      <w:ind w:left="220"/>
    </w:pPr>
  </w:style>
  <w:style w:type="character" w:customStyle="1" w:styleId="Date1">
    <w:name w:val="Date1"/>
    <w:basedOn w:val="DefaultParagraphFont"/>
    <w:rsid w:val="00325DBE"/>
  </w:style>
  <w:style w:type="character" w:customStyle="1" w:styleId="style-scope">
    <w:name w:val="style-scope"/>
    <w:basedOn w:val="DefaultParagraphFont"/>
    <w:rsid w:val="00D729B3"/>
  </w:style>
  <w:style w:type="paragraph" w:customStyle="1" w:styleId="paragraph">
    <w:name w:val="paragraph"/>
    <w:basedOn w:val="Normal"/>
    <w:rsid w:val="004D2E76"/>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textrun">
    <w:name w:val="textrun"/>
    <w:basedOn w:val="DefaultParagraphFont"/>
    <w:rsid w:val="004D2E76"/>
  </w:style>
  <w:style w:type="character" w:customStyle="1" w:styleId="eop">
    <w:name w:val="eop"/>
    <w:basedOn w:val="DefaultParagraphFont"/>
    <w:rsid w:val="004D2E76"/>
  </w:style>
  <w:style w:type="character" w:customStyle="1" w:styleId="normaltextrun">
    <w:name w:val="normaltextrun"/>
    <w:basedOn w:val="DefaultParagraphFont"/>
    <w:rsid w:val="004D2E76"/>
  </w:style>
  <w:style w:type="character" w:customStyle="1" w:styleId="gmail-il">
    <w:name w:val="gmail-il"/>
    <w:basedOn w:val="DefaultParagraphFont"/>
    <w:rsid w:val="00AF16CE"/>
  </w:style>
  <w:style w:type="paragraph" w:customStyle="1" w:styleId="has-text-align-center">
    <w:name w:val="has-text-align-center"/>
    <w:basedOn w:val="Normal"/>
    <w:rsid w:val="005D569F"/>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Heading5Char">
    <w:name w:val="Heading 5 Char"/>
    <w:basedOn w:val="DefaultParagraphFont"/>
    <w:link w:val="Heading5"/>
    <w:uiPriority w:val="9"/>
    <w:rsid w:val="006767E9"/>
    <w:rPr>
      <w:rFonts w:asciiTheme="majorHAnsi" w:eastAsiaTheme="majorEastAsia" w:hAnsiTheme="majorHAnsi" w:cstheme="majorBidi"/>
      <w:color w:val="365F91" w:themeColor="accent1" w:themeShade="BF"/>
      <w:lang w:val="en-US" w:bidi="en-US"/>
    </w:rPr>
  </w:style>
  <w:style w:type="paragraph" w:styleId="TOC3">
    <w:name w:val="toc 3"/>
    <w:basedOn w:val="Normal"/>
    <w:next w:val="Normal"/>
    <w:autoRedefine/>
    <w:uiPriority w:val="39"/>
    <w:unhideWhenUsed/>
    <w:rsid w:val="006767E9"/>
    <w:pPr>
      <w:spacing w:after="100"/>
      <w:ind w:left="440"/>
    </w:pPr>
  </w:style>
  <w:style w:type="paragraph" w:styleId="Title">
    <w:name w:val="Title"/>
    <w:basedOn w:val="Normal"/>
    <w:next w:val="Normal"/>
    <w:link w:val="TitleChar"/>
    <w:uiPriority w:val="10"/>
    <w:qFormat/>
    <w:rsid w:val="006767E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7E9"/>
    <w:rPr>
      <w:rFonts w:asciiTheme="majorHAnsi" w:eastAsiaTheme="majorEastAsia" w:hAnsiTheme="majorHAnsi" w:cstheme="majorBidi"/>
      <w:spacing w:val="-10"/>
      <w:kern w:val="28"/>
      <w:sz w:val="56"/>
      <w:szCs w:val="56"/>
      <w:lang w:val="en-US" w:bidi="en-US"/>
    </w:rPr>
  </w:style>
  <w:style w:type="paragraph" w:styleId="Subtitle">
    <w:name w:val="Subtitle"/>
    <w:basedOn w:val="Normal"/>
    <w:next w:val="Normal"/>
    <w:link w:val="SubtitleChar"/>
    <w:uiPriority w:val="11"/>
    <w:qFormat/>
    <w:rsid w:val="006767E9"/>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767E9"/>
    <w:rPr>
      <w:rFonts w:eastAsiaTheme="minorEastAsia"/>
      <w:color w:val="5A5A5A" w:themeColor="text1" w:themeTint="A5"/>
      <w:spacing w:val="15"/>
      <w:lang w:val="en-US" w:bidi="en-US"/>
    </w:rPr>
  </w:style>
  <w:style w:type="character" w:customStyle="1" w:styleId="s2">
    <w:name w:val="s2"/>
    <w:basedOn w:val="DefaultParagraphFont"/>
    <w:rsid w:val="007136BE"/>
  </w:style>
  <w:style w:type="paragraph" w:customStyle="1" w:styleId="p2">
    <w:name w:val="p2"/>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p1">
    <w:name w:val="p1"/>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s1">
    <w:name w:val="s1"/>
    <w:basedOn w:val="DefaultParagraphFont"/>
    <w:rsid w:val="007136BE"/>
  </w:style>
  <w:style w:type="paragraph" w:customStyle="1" w:styleId="normal1">
    <w:name w:val="normal1"/>
    <w:basedOn w:val="Normal"/>
    <w:rsid w:val="00EA7E12"/>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styleId="UnresolvedMention">
    <w:name w:val="Unresolved Mention"/>
    <w:basedOn w:val="DefaultParagraphFont"/>
    <w:uiPriority w:val="99"/>
    <w:semiHidden/>
    <w:unhideWhenUsed/>
    <w:rsid w:val="00D22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56299">
      <w:bodyDiv w:val="1"/>
      <w:marLeft w:val="0"/>
      <w:marRight w:val="0"/>
      <w:marTop w:val="0"/>
      <w:marBottom w:val="0"/>
      <w:divBdr>
        <w:top w:val="none" w:sz="0" w:space="0" w:color="auto"/>
        <w:left w:val="none" w:sz="0" w:space="0" w:color="auto"/>
        <w:bottom w:val="none" w:sz="0" w:space="0" w:color="auto"/>
        <w:right w:val="none" w:sz="0" w:space="0" w:color="auto"/>
      </w:divBdr>
    </w:div>
    <w:div w:id="44066693">
      <w:bodyDiv w:val="1"/>
      <w:marLeft w:val="0"/>
      <w:marRight w:val="0"/>
      <w:marTop w:val="0"/>
      <w:marBottom w:val="0"/>
      <w:divBdr>
        <w:top w:val="none" w:sz="0" w:space="0" w:color="auto"/>
        <w:left w:val="none" w:sz="0" w:space="0" w:color="auto"/>
        <w:bottom w:val="none" w:sz="0" w:space="0" w:color="auto"/>
        <w:right w:val="none" w:sz="0" w:space="0" w:color="auto"/>
      </w:divBdr>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67387617">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102045098">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0179">
      <w:bodyDiv w:val="1"/>
      <w:marLeft w:val="0"/>
      <w:marRight w:val="0"/>
      <w:marTop w:val="0"/>
      <w:marBottom w:val="0"/>
      <w:divBdr>
        <w:top w:val="none" w:sz="0" w:space="0" w:color="auto"/>
        <w:left w:val="none" w:sz="0" w:space="0" w:color="auto"/>
        <w:bottom w:val="none" w:sz="0" w:space="0" w:color="auto"/>
        <w:right w:val="none" w:sz="0" w:space="0" w:color="auto"/>
      </w:divBdr>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52615">
      <w:bodyDiv w:val="1"/>
      <w:marLeft w:val="0"/>
      <w:marRight w:val="0"/>
      <w:marTop w:val="0"/>
      <w:marBottom w:val="0"/>
      <w:divBdr>
        <w:top w:val="none" w:sz="0" w:space="0" w:color="auto"/>
        <w:left w:val="none" w:sz="0" w:space="0" w:color="auto"/>
        <w:bottom w:val="none" w:sz="0" w:space="0" w:color="auto"/>
        <w:right w:val="none" w:sz="0" w:space="0" w:color="auto"/>
      </w:divBdr>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360598094">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20640493">
      <w:bodyDiv w:val="1"/>
      <w:marLeft w:val="0"/>
      <w:marRight w:val="0"/>
      <w:marTop w:val="0"/>
      <w:marBottom w:val="0"/>
      <w:divBdr>
        <w:top w:val="none" w:sz="0" w:space="0" w:color="auto"/>
        <w:left w:val="none" w:sz="0" w:space="0" w:color="auto"/>
        <w:bottom w:val="none" w:sz="0" w:space="0" w:color="auto"/>
        <w:right w:val="none" w:sz="0" w:space="0" w:color="auto"/>
      </w:divBdr>
    </w:div>
    <w:div w:id="428700918">
      <w:bodyDiv w:val="1"/>
      <w:marLeft w:val="0"/>
      <w:marRight w:val="0"/>
      <w:marTop w:val="0"/>
      <w:marBottom w:val="0"/>
      <w:divBdr>
        <w:top w:val="none" w:sz="0" w:space="0" w:color="auto"/>
        <w:left w:val="none" w:sz="0" w:space="0" w:color="auto"/>
        <w:bottom w:val="none" w:sz="0" w:space="0" w:color="auto"/>
        <w:right w:val="none" w:sz="0" w:space="0" w:color="auto"/>
      </w:divBdr>
    </w:div>
    <w:div w:id="429356141">
      <w:bodyDiv w:val="1"/>
      <w:marLeft w:val="0"/>
      <w:marRight w:val="0"/>
      <w:marTop w:val="0"/>
      <w:marBottom w:val="0"/>
      <w:divBdr>
        <w:top w:val="none" w:sz="0" w:space="0" w:color="auto"/>
        <w:left w:val="none" w:sz="0" w:space="0" w:color="auto"/>
        <w:bottom w:val="none" w:sz="0" w:space="0" w:color="auto"/>
        <w:right w:val="none" w:sz="0" w:space="0" w:color="auto"/>
      </w:divBdr>
      <w:divsChild>
        <w:div w:id="1718504864">
          <w:marLeft w:val="0"/>
          <w:marRight w:val="0"/>
          <w:marTop w:val="0"/>
          <w:marBottom w:val="75"/>
          <w:divBdr>
            <w:top w:val="none" w:sz="0" w:space="0" w:color="auto"/>
            <w:left w:val="none" w:sz="0" w:space="0" w:color="auto"/>
            <w:bottom w:val="none" w:sz="0" w:space="0" w:color="auto"/>
            <w:right w:val="none" w:sz="0" w:space="0" w:color="auto"/>
          </w:divBdr>
        </w:div>
      </w:divsChild>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056144">
      <w:bodyDiv w:val="1"/>
      <w:marLeft w:val="0"/>
      <w:marRight w:val="0"/>
      <w:marTop w:val="0"/>
      <w:marBottom w:val="0"/>
      <w:divBdr>
        <w:top w:val="none" w:sz="0" w:space="0" w:color="auto"/>
        <w:left w:val="none" w:sz="0" w:space="0" w:color="auto"/>
        <w:bottom w:val="none" w:sz="0" w:space="0" w:color="auto"/>
        <w:right w:val="none" w:sz="0" w:space="0" w:color="auto"/>
      </w:divBdr>
    </w:div>
    <w:div w:id="523906564">
      <w:bodyDiv w:val="1"/>
      <w:marLeft w:val="0"/>
      <w:marRight w:val="0"/>
      <w:marTop w:val="0"/>
      <w:marBottom w:val="0"/>
      <w:divBdr>
        <w:top w:val="none" w:sz="0" w:space="0" w:color="auto"/>
        <w:left w:val="none" w:sz="0" w:space="0" w:color="auto"/>
        <w:bottom w:val="none" w:sz="0" w:space="0" w:color="auto"/>
        <w:right w:val="none" w:sz="0" w:space="0" w:color="auto"/>
      </w:divBdr>
    </w:div>
    <w:div w:id="539824416">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55817334">
      <w:bodyDiv w:val="1"/>
      <w:marLeft w:val="0"/>
      <w:marRight w:val="0"/>
      <w:marTop w:val="0"/>
      <w:marBottom w:val="0"/>
      <w:divBdr>
        <w:top w:val="none" w:sz="0" w:space="0" w:color="auto"/>
        <w:left w:val="none" w:sz="0" w:space="0" w:color="auto"/>
        <w:bottom w:val="none" w:sz="0" w:space="0" w:color="auto"/>
        <w:right w:val="none" w:sz="0" w:space="0" w:color="auto"/>
      </w:divBdr>
    </w:div>
    <w:div w:id="564948606">
      <w:bodyDiv w:val="1"/>
      <w:marLeft w:val="0"/>
      <w:marRight w:val="0"/>
      <w:marTop w:val="0"/>
      <w:marBottom w:val="0"/>
      <w:divBdr>
        <w:top w:val="none" w:sz="0" w:space="0" w:color="auto"/>
        <w:left w:val="none" w:sz="0" w:space="0" w:color="auto"/>
        <w:bottom w:val="none" w:sz="0" w:space="0" w:color="auto"/>
        <w:right w:val="none" w:sz="0" w:space="0" w:color="auto"/>
      </w:divBdr>
      <w:divsChild>
        <w:div w:id="1371496372">
          <w:marLeft w:val="0"/>
          <w:marRight w:val="0"/>
          <w:marTop w:val="0"/>
          <w:marBottom w:val="0"/>
          <w:divBdr>
            <w:top w:val="none" w:sz="0" w:space="0" w:color="auto"/>
            <w:left w:val="none" w:sz="0" w:space="0" w:color="auto"/>
            <w:bottom w:val="none" w:sz="0" w:space="0" w:color="auto"/>
            <w:right w:val="none" w:sz="0" w:space="0" w:color="auto"/>
          </w:divBdr>
          <w:divsChild>
            <w:div w:id="999697590">
              <w:marLeft w:val="0"/>
              <w:marRight w:val="0"/>
              <w:marTop w:val="0"/>
              <w:marBottom w:val="0"/>
              <w:divBdr>
                <w:top w:val="none" w:sz="0" w:space="0" w:color="auto"/>
                <w:left w:val="none" w:sz="0" w:space="0" w:color="auto"/>
                <w:bottom w:val="none" w:sz="0" w:space="0" w:color="auto"/>
                <w:right w:val="none" w:sz="0" w:space="0" w:color="auto"/>
              </w:divBdr>
              <w:divsChild>
                <w:div w:id="572853420">
                  <w:marLeft w:val="0"/>
                  <w:marRight w:val="0"/>
                  <w:marTop w:val="0"/>
                  <w:marBottom w:val="0"/>
                  <w:divBdr>
                    <w:top w:val="none" w:sz="0" w:space="0" w:color="auto"/>
                    <w:left w:val="none" w:sz="0" w:space="0" w:color="auto"/>
                    <w:bottom w:val="none" w:sz="0" w:space="0" w:color="auto"/>
                    <w:right w:val="none" w:sz="0" w:space="0" w:color="auto"/>
                  </w:divBdr>
                  <w:divsChild>
                    <w:div w:id="1646422785">
                      <w:marLeft w:val="0"/>
                      <w:marRight w:val="0"/>
                      <w:marTop w:val="0"/>
                      <w:marBottom w:val="525"/>
                      <w:divBdr>
                        <w:top w:val="none" w:sz="0" w:space="0" w:color="auto"/>
                        <w:left w:val="none" w:sz="0" w:space="0" w:color="auto"/>
                        <w:bottom w:val="none" w:sz="0" w:space="0" w:color="auto"/>
                        <w:right w:val="none" w:sz="0" w:space="0" w:color="auto"/>
                      </w:divBdr>
                      <w:divsChild>
                        <w:div w:id="1869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660045642">
      <w:bodyDiv w:val="1"/>
      <w:marLeft w:val="0"/>
      <w:marRight w:val="0"/>
      <w:marTop w:val="0"/>
      <w:marBottom w:val="0"/>
      <w:divBdr>
        <w:top w:val="none" w:sz="0" w:space="0" w:color="auto"/>
        <w:left w:val="none" w:sz="0" w:space="0" w:color="auto"/>
        <w:bottom w:val="none" w:sz="0" w:space="0" w:color="auto"/>
        <w:right w:val="none" w:sz="0" w:space="0" w:color="auto"/>
      </w:divBdr>
    </w:div>
    <w:div w:id="681587996">
      <w:bodyDiv w:val="1"/>
      <w:marLeft w:val="0"/>
      <w:marRight w:val="0"/>
      <w:marTop w:val="0"/>
      <w:marBottom w:val="0"/>
      <w:divBdr>
        <w:top w:val="none" w:sz="0" w:space="0" w:color="auto"/>
        <w:left w:val="none" w:sz="0" w:space="0" w:color="auto"/>
        <w:bottom w:val="none" w:sz="0" w:space="0" w:color="auto"/>
        <w:right w:val="none" w:sz="0" w:space="0" w:color="auto"/>
      </w:divBdr>
    </w:div>
    <w:div w:id="71605131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77483862">
      <w:bodyDiv w:val="1"/>
      <w:marLeft w:val="0"/>
      <w:marRight w:val="0"/>
      <w:marTop w:val="0"/>
      <w:marBottom w:val="0"/>
      <w:divBdr>
        <w:top w:val="none" w:sz="0" w:space="0" w:color="auto"/>
        <w:left w:val="none" w:sz="0" w:space="0" w:color="auto"/>
        <w:bottom w:val="none" w:sz="0" w:space="0" w:color="auto"/>
        <w:right w:val="none" w:sz="0" w:space="0" w:color="auto"/>
      </w:divBdr>
    </w:div>
    <w:div w:id="861825774">
      <w:bodyDiv w:val="1"/>
      <w:marLeft w:val="0"/>
      <w:marRight w:val="0"/>
      <w:marTop w:val="0"/>
      <w:marBottom w:val="0"/>
      <w:divBdr>
        <w:top w:val="none" w:sz="0" w:space="0" w:color="auto"/>
        <w:left w:val="none" w:sz="0" w:space="0" w:color="auto"/>
        <w:bottom w:val="none" w:sz="0" w:space="0" w:color="auto"/>
        <w:right w:val="none" w:sz="0" w:space="0" w:color="auto"/>
      </w:divBdr>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925773741">
      <w:bodyDiv w:val="1"/>
      <w:marLeft w:val="0"/>
      <w:marRight w:val="0"/>
      <w:marTop w:val="0"/>
      <w:marBottom w:val="0"/>
      <w:divBdr>
        <w:top w:val="none" w:sz="0" w:space="0" w:color="auto"/>
        <w:left w:val="none" w:sz="0" w:space="0" w:color="auto"/>
        <w:bottom w:val="none" w:sz="0" w:space="0" w:color="auto"/>
        <w:right w:val="none" w:sz="0" w:space="0" w:color="auto"/>
      </w:divBdr>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964458121">
      <w:bodyDiv w:val="1"/>
      <w:marLeft w:val="0"/>
      <w:marRight w:val="0"/>
      <w:marTop w:val="0"/>
      <w:marBottom w:val="0"/>
      <w:divBdr>
        <w:top w:val="none" w:sz="0" w:space="0" w:color="auto"/>
        <w:left w:val="none" w:sz="0" w:space="0" w:color="auto"/>
        <w:bottom w:val="none" w:sz="0" w:space="0" w:color="auto"/>
        <w:right w:val="none" w:sz="0" w:space="0" w:color="auto"/>
      </w:divBdr>
    </w:div>
    <w:div w:id="998272394">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029531881">
      <w:bodyDiv w:val="1"/>
      <w:marLeft w:val="0"/>
      <w:marRight w:val="0"/>
      <w:marTop w:val="0"/>
      <w:marBottom w:val="0"/>
      <w:divBdr>
        <w:top w:val="none" w:sz="0" w:space="0" w:color="auto"/>
        <w:left w:val="none" w:sz="0" w:space="0" w:color="auto"/>
        <w:bottom w:val="none" w:sz="0" w:space="0" w:color="auto"/>
        <w:right w:val="none" w:sz="0" w:space="0" w:color="auto"/>
      </w:divBdr>
    </w:div>
    <w:div w:id="1030185472">
      <w:bodyDiv w:val="1"/>
      <w:marLeft w:val="0"/>
      <w:marRight w:val="0"/>
      <w:marTop w:val="0"/>
      <w:marBottom w:val="0"/>
      <w:divBdr>
        <w:top w:val="none" w:sz="0" w:space="0" w:color="auto"/>
        <w:left w:val="none" w:sz="0" w:space="0" w:color="auto"/>
        <w:bottom w:val="none" w:sz="0" w:space="0" w:color="auto"/>
        <w:right w:val="none" w:sz="0" w:space="0" w:color="auto"/>
      </w:divBdr>
    </w:div>
    <w:div w:id="1031223323">
      <w:bodyDiv w:val="1"/>
      <w:marLeft w:val="0"/>
      <w:marRight w:val="0"/>
      <w:marTop w:val="0"/>
      <w:marBottom w:val="0"/>
      <w:divBdr>
        <w:top w:val="none" w:sz="0" w:space="0" w:color="auto"/>
        <w:left w:val="none" w:sz="0" w:space="0" w:color="auto"/>
        <w:bottom w:val="none" w:sz="0" w:space="0" w:color="auto"/>
        <w:right w:val="none" w:sz="0" w:space="0" w:color="auto"/>
      </w:divBdr>
      <w:divsChild>
        <w:div w:id="743142521">
          <w:marLeft w:val="0"/>
          <w:marRight w:val="0"/>
          <w:marTop w:val="0"/>
          <w:marBottom w:val="0"/>
          <w:divBdr>
            <w:top w:val="none" w:sz="0" w:space="0" w:color="auto"/>
            <w:left w:val="none" w:sz="0" w:space="0" w:color="auto"/>
            <w:bottom w:val="none" w:sz="0" w:space="0" w:color="auto"/>
            <w:right w:val="none" w:sz="0" w:space="0" w:color="auto"/>
          </w:divBdr>
        </w:div>
        <w:div w:id="39985151">
          <w:marLeft w:val="0"/>
          <w:marRight w:val="0"/>
          <w:marTop w:val="0"/>
          <w:marBottom w:val="0"/>
          <w:divBdr>
            <w:top w:val="none" w:sz="0" w:space="0" w:color="auto"/>
            <w:left w:val="none" w:sz="0" w:space="0" w:color="auto"/>
            <w:bottom w:val="none" w:sz="0" w:space="0" w:color="auto"/>
            <w:right w:val="none" w:sz="0" w:space="0" w:color="auto"/>
          </w:divBdr>
        </w:div>
        <w:div w:id="494416601">
          <w:marLeft w:val="0"/>
          <w:marRight w:val="0"/>
          <w:marTop w:val="0"/>
          <w:marBottom w:val="0"/>
          <w:divBdr>
            <w:top w:val="none" w:sz="0" w:space="0" w:color="auto"/>
            <w:left w:val="none" w:sz="0" w:space="0" w:color="auto"/>
            <w:bottom w:val="none" w:sz="0" w:space="0" w:color="auto"/>
            <w:right w:val="none" w:sz="0" w:space="0" w:color="auto"/>
          </w:divBdr>
        </w:div>
      </w:divsChild>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56186518">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184437690">
      <w:bodyDiv w:val="1"/>
      <w:marLeft w:val="0"/>
      <w:marRight w:val="0"/>
      <w:marTop w:val="0"/>
      <w:marBottom w:val="0"/>
      <w:divBdr>
        <w:top w:val="none" w:sz="0" w:space="0" w:color="auto"/>
        <w:left w:val="none" w:sz="0" w:space="0" w:color="auto"/>
        <w:bottom w:val="none" w:sz="0" w:space="0" w:color="auto"/>
        <w:right w:val="none" w:sz="0" w:space="0" w:color="auto"/>
      </w:divBdr>
    </w:div>
    <w:div w:id="1210144658">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277904156">
      <w:bodyDiv w:val="1"/>
      <w:marLeft w:val="0"/>
      <w:marRight w:val="0"/>
      <w:marTop w:val="0"/>
      <w:marBottom w:val="0"/>
      <w:divBdr>
        <w:top w:val="none" w:sz="0" w:space="0" w:color="auto"/>
        <w:left w:val="none" w:sz="0" w:space="0" w:color="auto"/>
        <w:bottom w:val="none" w:sz="0" w:space="0" w:color="auto"/>
        <w:right w:val="none" w:sz="0" w:space="0" w:color="auto"/>
      </w:divBdr>
    </w:div>
    <w:div w:id="1288506626">
      <w:bodyDiv w:val="1"/>
      <w:marLeft w:val="0"/>
      <w:marRight w:val="0"/>
      <w:marTop w:val="0"/>
      <w:marBottom w:val="0"/>
      <w:divBdr>
        <w:top w:val="none" w:sz="0" w:space="0" w:color="auto"/>
        <w:left w:val="none" w:sz="0" w:space="0" w:color="auto"/>
        <w:bottom w:val="none" w:sz="0" w:space="0" w:color="auto"/>
        <w:right w:val="none" w:sz="0" w:space="0" w:color="auto"/>
      </w:divBdr>
    </w:div>
    <w:div w:id="1308054166">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579679908">
              <w:marLeft w:val="150"/>
              <w:marRight w:val="150"/>
              <w:marTop w:val="0"/>
              <w:marBottom w:val="0"/>
              <w:divBdr>
                <w:top w:val="none" w:sz="0" w:space="0" w:color="auto"/>
                <w:left w:val="none" w:sz="0" w:space="0" w:color="auto"/>
                <w:bottom w:val="none" w:sz="0" w:space="0" w:color="auto"/>
                <w:right w:val="none" w:sz="0" w:space="0" w:color="auto"/>
              </w:divBdr>
              <w:divsChild>
                <w:div w:id="2121759791">
                  <w:marLeft w:val="0"/>
                  <w:marRight w:val="0"/>
                  <w:marTop w:val="0"/>
                  <w:marBottom w:val="0"/>
                  <w:divBdr>
                    <w:top w:val="none" w:sz="0" w:space="0" w:color="auto"/>
                    <w:left w:val="none" w:sz="0" w:space="0" w:color="auto"/>
                    <w:bottom w:val="none" w:sz="0" w:space="0" w:color="auto"/>
                    <w:right w:val="none" w:sz="0" w:space="0" w:color="auto"/>
                  </w:divBdr>
                </w:div>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266831">
      <w:bodyDiv w:val="1"/>
      <w:marLeft w:val="0"/>
      <w:marRight w:val="0"/>
      <w:marTop w:val="0"/>
      <w:marBottom w:val="0"/>
      <w:divBdr>
        <w:top w:val="none" w:sz="0" w:space="0" w:color="auto"/>
        <w:left w:val="none" w:sz="0" w:space="0" w:color="auto"/>
        <w:bottom w:val="none" w:sz="0" w:space="0" w:color="auto"/>
        <w:right w:val="none" w:sz="0" w:space="0" w:color="auto"/>
      </w:divBdr>
    </w:div>
    <w:div w:id="1353846644">
      <w:bodyDiv w:val="1"/>
      <w:marLeft w:val="0"/>
      <w:marRight w:val="0"/>
      <w:marTop w:val="0"/>
      <w:marBottom w:val="0"/>
      <w:divBdr>
        <w:top w:val="none" w:sz="0" w:space="0" w:color="auto"/>
        <w:left w:val="none" w:sz="0" w:space="0" w:color="auto"/>
        <w:bottom w:val="none" w:sz="0" w:space="0" w:color="auto"/>
        <w:right w:val="none" w:sz="0" w:space="0" w:color="auto"/>
      </w:divBdr>
    </w:div>
    <w:div w:id="1403212331">
      <w:bodyDiv w:val="1"/>
      <w:marLeft w:val="0"/>
      <w:marRight w:val="0"/>
      <w:marTop w:val="0"/>
      <w:marBottom w:val="0"/>
      <w:divBdr>
        <w:top w:val="none" w:sz="0" w:space="0" w:color="auto"/>
        <w:left w:val="none" w:sz="0" w:space="0" w:color="auto"/>
        <w:bottom w:val="none" w:sz="0" w:space="0" w:color="auto"/>
        <w:right w:val="none" w:sz="0" w:space="0" w:color="auto"/>
      </w:divBdr>
    </w:div>
    <w:div w:id="1422407548">
      <w:bodyDiv w:val="1"/>
      <w:marLeft w:val="0"/>
      <w:marRight w:val="0"/>
      <w:marTop w:val="0"/>
      <w:marBottom w:val="0"/>
      <w:divBdr>
        <w:top w:val="none" w:sz="0" w:space="0" w:color="auto"/>
        <w:left w:val="none" w:sz="0" w:space="0" w:color="auto"/>
        <w:bottom w:val="none" w:sz="0" w:space="0" w:color="auto"/>
        <w:right w:val="none" w:sz="0" w:space="0" w:color="auto"/>
      </w:divBdr>
    </w:div>
    <w:div w:id="1424716397">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26996046">
      <w:bodyDiv w:val="1"/>
      <w:marLeft w:val="0"/>
      <w:marRight w:val="0"/>
      <w:marTop w:val="0"/>
      <w:marBottom w:val="0"/>
      <w:divBdr>
        <w:top w:val="none" w:sz="0" w:space="0" w:color="auto"/>
        <w:left w:val="none" w:sz="0" w:space="0" w:color="auto"/>
        <w:bottom w:val="none" w:sz="0" w:space="0" w:color="auto"/>
        <w:right w:val="none" w:sz="0" w:space="0" w:color="auto"/>
      </w:divBdr>
      <w:divsChild>
        <w:div w:id="776872526">
          <w:marLeft w:val="0"/>
          <w:marRight w:val="0"/>
          <w:marTop w:val="0"/>
          <w:marBottom w:val="0"/>
          <w:divBdr>
            <w:top w:val="none" w:sz="0" w:space="0" w:color="auto"/>
            <w:left w:val="none" w:sz="0" w:space="0" w:color="auto"/>
            <w:bottom w:val="none" w:sz="0" w:space="0" w:color="auto"/>
            <w:right w:val="none" w:sz="0" w:space="0" w:color="auto"/>
          </w:divBdr>
        </w:div>
      </w:divsChild>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744061452">
      <w:bodyDiv w:val="1"/>
      <w:marLeft w:val="0"/>
      <w:marRight w:val="0"/>
      <w:marTop w:val="0"/>
      <w:marBottom w:val="0"/>
      <w:divBdr>
        <w:top w:val="none" w:sz="0" w:space="0" w:color="auto"/>
        <w:left w:val="none" w:sz="0" w:space="0" w:color="auto"/>
        <w:bottom w:val="none" w:sz="0" w:space="0" w:color="auto"/>
        <w:right w:val="none" w:sz="0" w:space="0" w:color="auto"/>
      </w:divBdr>
    </w:div>
    <w:div w:id="1793552386">
      <w:bodyDiv w:val="1"/>
      <w:marLeft w:val="0"/>
      <w:marRight w:val="0"/>
      <w:marTop w:val="0"/>
      <w:marBottom w:val="0"/>
      <w:divBdr>
        <w:top w:val="none" w:sz="0" w:space="0" w:color="auto"/>
        <w:left w:val="none" w:sz="0" w:space="0" w:color="auto"/>
        <w:bottom w:val="none" w:sz="0" w:space="0" w:color="auto"/>
        <w:right w:val="none" w:sz="0" w:space="0" w:color="auto"/>
      </w:divBdr>
    </w:div>
    <w:div w:id="1809395603">
      <w:bodyDiv w:val="1"/>
      <w:marLeft w:val="0"/>
      <w:marRight w:val="0"/>
      <w:marTop w:val="0"/>
      <w:marBottom w:val="0"/>
      <w:divBdr>
        <w:top w:val="none" w:sz="0" w:space="0" w:color="auto"/>
        <w:left w:val="none" w:sz="0" w:space="0" w:color="auto"/>
        <w:bottom w:val="none" w:sz="0" w:space="0" w:color="auto"/>
        <w:right w:val="none" w:sz="0" w:space="0" w:color="auto"/>
      </w:divBdr>
    </w:div>
    <w:div w:id="1819567805">
      <w:bodyDiv w:val="1"/>
      <w:marLeft w:val="0"/>
      <w:marRight w:val="0"/>
      <w:marTop w:val="0"/>
      <w:marBottom w:val="0"/>
      <w:divBdr>
        <w:top w:val="none" w:sz="0" w:space="0" w:color="auto"/>
        <w:left w:val="none" w:sz="0" w:space="0" w:color="auto"/>
        <w:bottom w:val="none" w:sz="0" w:space="0" w:color="auto"/>
        <w:right w:val="none" w:sz="0" w:space="0" w:color="auto"/>
      </w:divBdr>
    </w:div>
    <w:div w:id="182840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91121">
          <w:marLeft w:val="0"/>
          <w:marRight w:val="0"/>
          <w:marTop w:val="0"/>
          <w:marBottom w:val="0"/>
          <w:divBdr>
            <w:top w:val="none" w:sz="0" w:space="0" w:color="auto"/>
            <w:left w:val="none" w:sz="0" w:space="0" w:color="auto"/>
            <w:bottom w:val="none" w:sz="0" w:space="0" w:color="auto"/>
            <w:right w:val="none" w:sz="0" w:space="0" w:color="auto"/>
          </w:divBdr>
        </w:div>
        <w:div w:id="1288855144">
          <w:marLeft w:val="0"/>
          <w:marRight w:val="0"/>
          <w:marTop w:val="0"/>
          <w:marBottom w:val="0"/>
          <w:divBdr>
            <w:top w:val="none" w:sz="0" w:space="0" w:color="auto"/>
            <w:left w:val="none" w:sz="0" w:space="0" w:color="auto"/>
            <w:bottom w:val="none" w:sz="0" w:space="0" w:color="auto"/>
            <w:right w:val="none" w:sz="0" w:space="0" w:color="auto"/>
          </w:divBdr>
        </w:div>
      </w:divsChild>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50480889">
      <w:bodyDiv w:val="1"/>
      <w:marLeft w:val="0"/>
      <w:marRight w:val="0"/>
      <w:marTop w:val="0"/>
      <w:marBottom w:val="0"/>
      <w:divBdr>
        <w:top w:val="none" w:sz="0" w:space="0" w:color="auto"/>
        <w:left w:val="none" w:sz="0" w:space="0" w:color="auto"/>
        <w:bottom w:val="none" w:sz="0" w:space="0" w:color="auto"/>
        <w:right w:val="none" w:sz="0" w:space="0" w:color="auto"/>
      </w:divBdr>
    </w:div>
    <w:div w:id="1912541107">
      <w:bodyDiv w:val="1"/>
      <w:marLeft w:val="0"/>
      <w:marRight w:val="0"/>
      <w:marTop w:val="0"/>
      <w:marBottom w:val="0"/>
      <w:divBdr>
        <w:top w:val="none" w:sz="0" w:space="0" w:color="auto"/>
        <w:left w:val="none" w:sz="0" w:space="0" w:color="auto"/>
        <w:bottom w:val="none" w:sz="0" w:space="0" w:color="auto"/>
        <w:right w:val="none" w:sz="0" w:space="0" w:color="auto"/>
      </w:divBdr>
    </w:div>
    <w:div w:id="1939168268">
      <w:bodyDiv w:val="1"/>
      <w:marLeft w:val="0"/>
      <w:marRight w:val="0"/>
      <w:marTop w:val="0"/>
      <w:marBottom w:val="0"/>
      <w:divBdr>
        <w:top w:val="none" w:sz="0" w:space="0" w:color="auto"/>
        <w:left w:val="none" w:sz="0" w:space="0" w:color="auto"/>
        <w:bottom w:val="none" w:sz="0" w:space="0" w:color="auto"/>
        <w:right w:val="none" w:sz="0" w:space="0" w:color="auto"/>
      </w:divBdr>
    </w:div>
    <w:div w:id="1956910175">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71863">
      <w:bodyDiv w:val="1"/>
      <w:marLeft w:val="0"/>
      <w:marRight w:val="0"/>
      <w:marTop w:val="0"/>
      <w:marBottom w:val="0"/>
      <w:divBdr>
        <w:top w:val="none" w:sz="0" w:space="0" w:color="auto"/>
        <w:left w:val="none" w:sz="0" w:space="0" w:color="auto"/>
        <w:bottom w:val="none" w:sz="0" w:space="0" w:color="auto"/>
        <w:right w:val="none" w:sz="0" w:space="0" w:color="auto"/>
      </w:divBdr>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079862651">
      <w:bodyDiv w:val="1"/>
      <w:marLeft w:val="0"/>
      <w:marRight w:val="0"/>
      <w:marTop w:val="0"/>
      <w:marBottom w:val="0"/>
      <w:divBdr>
        <w:top w:val="none" w:sz="0" w:space="0" w:color="auto"/>
        <w:left w:val="none" w:sz="0" w:space="0" w:color="auto"/>
        <w:bottom w:val="none" w:sz="0" w:space="0" w:color="auto"/>
        <w:right w:val="none" w:sz="0" w:space="0" w:color="auto"/>
      </w:divBdr>
    </w:div>
    <w:div w:id="2111969890">
      <w:bodyDiv w:val="1"/>
      <w:marLeft w:val="0"/>
      <w:marRight w:val="0"/>
      <w:marTop w:val="0"/>
      <w:marBottom w:val="0"/>
      <w:divBdr>
        <w:top w:val="none" w:sz="0" w:space="0" w:color="auto"/>
        <w:left w:val="none" w:sz="0" w:space="0" w:color="auto"/>
        <w:bottom w:val="none" w:sz="0" w:space="0" w:color="auto"/>
        <w:right w:val="none" w:sz="0" w:space="0" w:color="auto"/>
      </w:divBdr>
    </w:div>
    <w:div w:id="21175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d4all.com.au/resources/COVID-19_Vaccination_Fact_Sheet_FINAL.pdf" TargetMode="External"/><Relationship Id="rId13" Type="http://schemas.openxmlformats.org/officeDocument/2006/relationships/hyperlink" Target="https://teamup.com/ksmv4e1gd1ruzbzoso" TargetMode="External"/><Relationship Id="rId18" Type="http://schemas.openxmlformats.org/officeDocument/2006/relationships/hyperlink" Target="https://www.internationaldisabilityalliance.org/cost-of-exclusion" TargetMode="External"/><Relationship Id="rId26" Type="http://schemas.openxmlformats.org/officeDocument/2006/relationships/hyperlink" Target="https://unsdn.org/2021/05/14/technology-and-equal-access-to-justice-for-persons-with-disabilities/" TargetMode="External"/><Relationship Id="rId39" Type="http://schemas.openxmlformats.org/officeDocument/2006/relationships/hyperlink" Target="https://www.tci-global.org/fellowship/" TargetMode="External"/><Relationship Id="rId3" Type="http://schemas.openxmlformats.org/officeDocument/2006/relationships/styles" Target="styles.xml"/><Relationship Id="rId21" Type="http://schemas.openxmlformats.org/officeDocument/2006/relationships/hyperlink" Target="https://t.co/6dNfhwDoX7" TargetMode="External"/><Relationship Id="rId34" Type="http://schemas.openxmlformats.org/officeDocument/2006/relationships/hyperlink" Target="https://sustainabledevelopment.un.org/hlpf/2021"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dia.un.org/en/search/?q=COSP14" TargetMode="External"/><Relationship Id="rId17" Type="http://schemas.openxmlformats.org/officeDocument/2006/relationships/hyperlink" Target="https://www.internationaldisabilityalliance.org/content/high-level-political-forum-sustainable-development" TargetMode="External"/><Relationship Id="rId25" Type="http://schemas.openxmlformats.org/officeDocument/2006/relationships/hyperlink" Target="https://www.youtube.com/watch?v=CZ4ZnCc4vTY" TargetMode="External"/><Relationship Id="rId33" Type="http://schemas.openxmlformats.org/officeDocument/2006/relationships/hyperlink" Target="https://rdiconference2021.org.au/" TargetMode="External"/><Relationship Id="rId38" Type="http://schemas.openxmlformats.org/officeDocument/2006/relationships/hyperlink" Target="https://www.deafblindinternational.org/african-conference-great-progress-despite-pandemic/" TargetMode="External"/><Relationship Id="rId2" Type="http://schemas.openxmlformats.org/officeDocument/2006/relationships/numbering" Target="numbering.xml"/><Relationship Id="rId16" Type="http://schemas.openxmlformats.org/officeDocument/2006/relationships/hyperlink" Target="https://www.youtube.com/watch?v=Nnbk-36K3iQ" TargetMode="External"/><Relationship Id="rId20" Type="http://schemas.openxmlformats.org/officeDocument/2006/relationships/hyperlink" Target="https://opendocs.ids.ac.uk/opendocs/handle/20.500.12413/16515" TargetMode="External"/><Relationship Id="rId29" Type="http://schemas.openxmlformats.org/officeDocument/2006/relationships/hyperlink" Target="https://disabilityconference.co/call-for-paper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IDACRPDForum/videos" TargetMode="External"/><Relationship Id="rId24" Type="http://schemas.openxmlformats.org/officeDocument/2006/relationships/hyperlink" Target="https://inclusion-international.org/a-global-agenda-post-covid/" TargetMode="External"/><Relationship Id="rId32" Type="http://schemas.openxmlformats.org/officeDocument/2006/relationships/hyperlink" Target="https://www.worldblindnesssummit.com/en/home" TargetMode="External"/><Relationship Id="rId37" Type="http://schemas.openxmlformats.org/officeDocument/2006/relationships/hyperlink" Target="https://disabilityconference.co/call-for-papers/" TargetMode="External"/><Relationship Id="rId40" Type="http://schemas.openxmlformats.org/officeDocument/2006/relationships/hyperlink" Target="http://www.addc.org.au" TargetMode="External"/><Relationship Id="rId5" Type="http://schemas.openxmlformats.org/officeDocument/2006/relationships/webSettings" Target="webSettings.xml"/><Relationship Id="rId15" Type="http://schemas.openxmlformats.org/officeDocument/2006/relationships/hyperlink" Target="https://www.internationaldisabilityalliance.org/sites/default/files/stakeholder_group_of_persons_with_disabilities_submission_for_hlpf_2021.pdf" TargetMode="External"/><Relationship Id="rId23" Type="http://schemas.openxmlformats.org/officeDocument/2006/relationships/hyperlink" Target="https://did4all.com.au/resources/Policy_Brief_Inclusive_Vaccines_Draft_FINAL.pdf" TargetMode="External"/><Relationship Id="rId28" Type="http://schemas.openxmlformats.org/officeDocument/2006/relationships/hyperlink" Target="http://www.unwomen.org/csw/communications-procedure" TargetMode="External"/><Relationship Id="rId36" Type="http://schemas.openxmlformats.org/officeDocument/2006/relationships/hyperlink" Target="https://wdrpa.org/" TargetMode="External"/><Relationship Id="rId10" Type="http://schemas.openxmlformats.org/officeDocument/2006/relationships/hyperlink" Target="mailto:lmunoz@addc.org.au" TargetMode="External"/><Relationship Id="rId19" Type="http://schemas.openxmlformats.org/officeDocument/2006/relationships/hyperlink" Target="https://www.hhrjournal.org/2021/06/accountability-for-the-rights-of-people-with-psychosocial-disabilities-an-assessment-of-country-reports-for-the-convention-on-the-rights-of-persons-with-disabilities/" TargetMode="External"/><Relationship Id="rId31" Type="http://schemas.openxmlformats.org/officeDocument/2006/relationships/hyperlink" Target="https://call.zeroproject.org/?msdynttrid=_UNaiNeRLectznLia9pzelniKImA3-o9XIrvRP2egY8" TargetMode="External"/><Relationship Id="rId4" Type="http://schemas.openxmlformats.org/officeDocument/2006/relationships/settings" Target="settings.xml"/><Relationship Id="rId9" Type="http://schemas.openxmlformats.org/officeDocument/2006/relationships/hyperlink" Target="kclarke@addc.org.au" TargetMode="External"/><Relationship Id="rId14" Type="http://schemas.openxmlformats.org/officeDocument/2006/relationships/hyperlink" Target="https://www.internationaldisabilityalliance.org/cosp-14" TargetMode="External"/><Relationship Id="rId22" Type="http://schemas.openxmlformats.org/officeDocument/2006/relationships/hyperlink" Target="https://www.thelancet.com/journals/lancet/article/PIIS0140-6736(21)00625-5/fulltext" TargetMode="External"/><Relationship Id="rId27" Type="http://schemas.openxmlformats.org/officeDocument/2006/relationships/hyperlink" Target="https://www.internationaldisabilityalliance.org/activities/second-ida-global-survey-opds-participation-policies-and-programmes" TargetMode="External"/><Relationship Id="rId30" Type="http://schemas.openxmlformats.org/officeDocument/2006/relationships/hyperlink" Target="https://docs.google.com/forms/d/e/1FAIpQLSeg9pIsPEnUXzrZ0f_PIzeewR7R1BjT6a6lniqEAJOdIpXv_A/viewform" TargetMode="External"/><Relationship Id="rId35" Type="http://schemas.openxmlformats.org/officeDocument/2006/relationships/hyperlink" Target="https://www.ohchr.org/EN/HRBodies/CRC/Pages/Discussion202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38DE4-0450-4277-A32C-D058B99D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8</Pages>
  <Words>2983</Words>
  <Characters>17008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ADDC Bulletin: March 2021 edition</vt:lpstr>
    </vt:vector>
  </TitlesOfParts>
  <Company>CBM Australia</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ADDC Bulletin: March 2021 edition</dc:title>
  <dc:creator>Kdickson</dc:creator>
  <cp:lastModifiedBy>Linda Munoz</cp:lastModifiedBy>
  <cp:revision>83</cp:revision>
  <dcterms:created xsi:type="dcterms:W3CDTF">2021-06-02T01:50:00Z</dcterms:created>
  <dcterms:modified xsi:type="dcterms:W3CDTF">2021-06-28T01:42:00Z</dcterms:modified>
</cp:coreProperties>
</file>