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E1D9" w14:textId="77777777" w:rsidR="00DB2169" w:rsidRPr="00DB2169" w:rsidRDefault="00DB2169" w:rsidP="002C165E">
      <w:pPr>
        <w:pStyle w:val="Heading1"/>
        <w:spacing w:after="0" w:line="276" w:lineRule="auto"/>
        <w:jc w:val="center"/>
        <w:rPr>
          <w:rFonts w:asciiTheme="minorHAnsi" w:hAnsiTheme="minorHAnsi"/>
          <w:sz w:val="22"/>
          <w:szCs w:val="22"/>
        </w:rPr>
      </w:pPr>
    </w:p>
    <w:p w14:paraId="16BFF7DC" w14:textId="564B0A75" w:rsidR="00195A0E" w:rsidRDefault="000A121A" w:rsidP="002C165E">
      <w:pPr>
        <w:pStyle w:val="Heading1"/>
        <w:spacing w:after="0" w:line="276" w:lineRule="auto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0A121A">
        <w:rPr>
          <w:rFonts w:asciiTheme="minorHAnsi" w:hAnsiTheme="minorHAnsi"/>
          <w:color w:val="000000" w:themeColor="text1"/>
          <w:sz w:val="28"/>
          <w:szCs w:val="28"/>
        </w:rPr>
        <w:t>ADDC E</w:t>
      </w:r>
      <w:r w:rsidR="00DC3E3F">
        <w:rPr>
          <w:rFonts w:asciiTheme="minorHAnsi" w:hAnsiTheme="minorHAnsi"/>
          <w:color w:val="000000" w:themeColor="text1"/>
          <w:sz w:val="28"/>
          <w:szCs w:val="28"/>
        </w:rPr>
        <w:t>xecutive Committee E</w:t>
      </w:r>
      <w:r w:rsidR="00521483">
        <w:rPr>
          <w:rFonts w:asciiTheme="minorHAnsi" w:hAnsiTheme="minorHAnsi"/>
          <w:color w:val="000000" w:themeColor="text1"/>
          <w:sz w:val="28"/>
          <w:szCs w:val="28"/>
        </w:rPr>
        <w:t>lection 20</w:t>
      </w:r>
      <w:r w:rsidR="00895C73">
        <w:rPr>
          <w:rFonts w:asciiTheme="minorHAnsi" w:hAnsiTheme="minorHAnsi"/>
          <w:color w:val="000000" w:themeColor="text1"/>
          <w:sz w:val="28"/>
          <w:szCs w:val="28"/>
        </w:rPr>
        <w:t>21</w:t>
      </w:r>
    </w:p>
    <w:p w14:paraId="5D9464F9" w14:textId="77777777" w:rsidR="003226E0" w:rsidRDefault="003226E0" w:rsidP="00F33315">
      <w:pPr>
        <w:spacing w:after="0" w:line="276" w:lineRule="auto"/>
        <w:rPr>
          <w:rFonts w:asciiTheme="minorHAnsi" w:hAnsiTheme="minorHAnsi"/>
          <w:szCs w:val="22"/>
        </w:rPr>
      </w:pPr>
    </w:p>
    <w:p w14:paraId="20F28B30" w14:textId="77777777" w:rsidR="003226E0" w:rsidRPr="002A719C" w:rsidRDefault="003226E0" w:rsidP="002A719C">
      <w:pPr>
        <w:pStyle w:val="Heading2"/>
      </w:pPr>
      <w:r w:rsidRPr="002A719C">
        <w:t>Election Process</w:t>
      </w:r>
    </w:p>
    <w:p w14:paraId="13D2650A" w14:textId="1B872B07" w:rsidR="00BE033D" w:rsidRDefault="00BE033D" w:rsidP="005A0596">
      <w:pPr>
        <w:spacing w:after="0"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ADDC Executive Committee is elected every two years by the members of ADDC. The current Committee’s tenure concludes at the end of </w:t>
      </w:r>
      <w:r w:rsidR="00422F14">
        <w:rPr>
          <w:rFonts w:asciiTheme="minorHAnsi" w:hAnsiTheme="minorHAnsi"/>
          <w:szCs w:val="22"/>
        </w:rPr>
        <w:t>October</w:t>
      </w:r>
      <w:r>
        <w:rPr>
          <w:rFonts w:asciiTheme="minorHAnsi" w:hAnsiTheme="minorHAnsi"/>
          <w:szCs w:val="22"/>
        </w:rPr>
        <w:t xml:space="preserve">. </w:t>
      </w:r>
      <w:r w:rsidR="00895C73">
        <w:rPr>
          <w:rFonts w:asciiTheme="minorHAnsi" w:hAnsiTheme="minorHAnsi"/>
          <w:szCs w:val="22"/>
        </w:rPr>
        <w:t>The election process will be run in September</w:t>
      </w:r>
      <w:r w:rsidR="00AF61F0">
        <w:rPr>
          <w:rFonts w:asciiTheme="minorHAnsi" w:hAnsiTheme="minorHAnsi"/>
          <w:szCs w:val="22"/>
        </w:rPr>
        <w:t xml:space="preserve"> and October</w:t>
      </w:r>
      <w:r>
        <w:rPr>
          <w:rFonts w:asciiTheme="minorHAnsi" w:hAnsiTheme="minorHAnsi"/>
          <w:szCs w:val="22"/>
        </w:rPr>
        <w:t xml:space="preserve"> this year.</w:t>
      </w:r>
    </w:p>
    <w:p w14:paraId="097AF7BE" w14:textId="77777777" w:rsidR="009E7D46" w:rsidRPr="009E7D46" w:rsidRDefault="009E7D46" w:rsidP="009E7D46">
      <w:pPr>
        <w:pStyle w:val="ListParagraph"/>
        <w:numPr>
          <w:ilvl w:val="0"/>
          <w:numId w:val="28"/>
        </w:numPr>
        <w:tabs>
          <w:tab w:val="left" w:pos="6144"/>
        </w:tabs>
        <w:spacing w:after="0" w:line="276" w:lineRule="auto"/>
        <w:rPr>
          <w:rStyle w:val="Strong"/>
          <w:rFonts w:asciiTheme="minorHAnsi" w:hAnsiTheme="minorHAnsi"/>
          <w:b w:val="0"/>
          <w:szCs w:val="22"/>
        </w:rPr>
      </w:pPr>
      <w:r w:rsidRPr="009E7D46">
        <w:rPr>
          <w:rStyle w:val="Strong"/>
          <w:rFonts w:asciiTheme="minorHAnsi" w:hAnsiTheme="minorHAnsi"/>
          <w:b w:val="0"/>
          <w:szCs w:val="22"/>
        </w:rPr>
        <w:t>Executive Committee members will be elected from</w:t>
      </w:r>
      <w:r w:rsidR="00BE033D">
        <w:rPr>
          <w:rStyle w:val="Strong"/>
          <w:rFonts w:asciiTheme="minorHAnsi" w:hAnsiTheme="minorHAnsi"/>
          <w:b w:val="0"/>
          <w:szCs w:val="22"/>
        </w:rPr>
        <w:t xml:space="preserve"> and by</w:t>
      </w:r>
      <w:r w:rsidRPr="009E7D46">
        <w:rPr>
          <w:rStyle w:val="Strong"/>
          <w:rFonts w:asciiTheme="minorHAnsi" w:hAnsiTheme="minorHAnsi"/>
          <w:b w:val="0"/>
          <w:szCs w:val="22"/>
        </w:rPr>
        <w:t xml:space="preserve"> Australian-based ADDC members.</w:t>
      </w:r>
    </w:p>
    <w:p w14:paraId="4D7EF5F6" w14:textId="77777777" w:rsidR="009E7D46" w:rsidRPr="009E7D46" w:rsidRDefault="009E7D46" w:rsidP="009E7D46">
      <w:pPr>
        <w:pStyle w:val="ListParagraph"/>
        <w:numPr>
          <w:ilvl w:val="0"/>
          <w:numId w:val="28"/>
        </w:numPr>
        <w:tabs>
          <w:tab w:val="left" w:pos="6144"/>
        </w:tabs>
        <w:spacing w:after="0" w:line="276" w:lineRule="auto"/>
        <w:rPr>
          <w:rFonts w:asciiTheme="minorHAnsi" w:hAnsiTheme="minorHAnsi"/>
          <w:bCs/>
          <w:szCs w:val="22"/>
        </w:rPr>
      </w:pPr>
      <w:r w:rsidRPr="009E7D46">
        <w:rPr>
          <w:rFonts w:asciiTheme="minorHAnsi" w:hAnsiTheme="minorHAnsi"/>
          <w:bCs/>
          <w:szCs w:val="22"/>
        </w:rPr>
        <w:t>An individual ballot will be conducted for each elected role with every registered ADDC Member who is Australia-based being issued a ballot for each position via an online voting system. The ballot will be emailed to Australia-based members when voting commences.</w:t>
      </w:r>
    </w:p>
    <w:p w14:paraId="1AAEB237" w14:textId="77777777" w:rsidR="009E7D46" w:rsidRDefault="009E7D46" w:rsidP="009E7D46">
      <w:pPr>
        <w:pStyle w:val="ListParagraph"/>
        <w:numPr>
          <w:ilvl w:val="0"/>
          <w:numId w:val="28"/>
        </w:numPr>
        <w:tabs>
          <w:tab w:val="left" w:pos="6144"/>
        </w:tabs>
        <w:spacing w:after="0" w:line="276" w:lineRule="auto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N</w:t>
      </w:r>
      <w:r w:rsidRPr="009E7D46">
        <w:rPr>
          <w:rFonts w:asciiTheme="minorHAnsi" w:hAnsiTheme="minorHAnsi"/>
          <w:bCs/>
          <w:szCs w:val="22"/>
        </w:rPr>
        <w:t xml:space="preserve">ominees under each category who receive the highest number of votes </w:t>
      </w:r>
      <w:r w:rsidR="00BE033D">
        <w:rPr>
          <w:rFonts w:asciiTheme="minorHAnsi" w:hAnsiTheme="minorHAnsi"/>
          <w:bCs/>
          <w:szCs w:val="22"/>
        </w:rPr>
        <w:t xml:space="preserve">are </w:t>
      </w:r>
      <w:r>
        <w:rPr>
          <w:rFonts w:asciiTheme="minorHAnsi" w:hAnsiTheme="minorHAnsi"/>
          <w:bCs/>
          <w:szCs w:val="22"/>
        </w:rPr>
        <w:t>elected.</w:t>
      </w:r>
      <w:r w:rsidRPr="009E7D46">
        <w:rPr>
          <w:rFonts w:asciiTheme="minorHAnsi" w:hAnsiTheme="minorHAnsi"/>
          <w:bCs/>
          <w:szCs w:val="22"/>
        </w:rPr>
        <w:t xml:space="preserve">  </w:t>
      </w:r>
    </w:p>
    <w:p w14:paraId="3AF7A546" w14:textId="77777777" w:rsidR="00BE033D" w:rsidRPr="009E7D46" w:rsidRDefault="00BE033D" w:rsidP="009E7D46">
      <w:pPr>
        <w:pStyle w:val="ListParagraph"/>
        <w:numPr>
          <w:ilvl w:val="0"/>
          <w:numId w:val="28"/>
        </w:numPr>
        <w:tabs>
          <w:tab w:val="left" w:pos="6144"/>
        </w:tabs>
        <w:spacing w:after="0" w:line="276" w:lineRule="auto"/>
        <w:rPr>
          <w:rStyle w:val="Strong"/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Cs/>
          <w:szCs w:val="22"/>
        </w:rPr>
        <w:t>Once formed, the first task of the committee is to elect a Chair and Deputy Chair.</w:t>
      </w:r>
    </w:p>
    <w:p w14:paraId="498C383C" w14:textId="77777777" w:rsidR="002A719C" w:rsidRDefault="002A719C" w:rsidP="002A719C"/>
    <w:p w14:paraId="23562C6B" w14:textId="13F0584F" w:rsidR="009E7D46" w:rsidRPr="004A1487" w:rsidRDefault="009E7D46" w:rsidP="002A719C">
      <w:pPr>
        <w:pStyle w:val="Heading2"/>
      </w:pPr>
      <w:r w:rsidRPr="004A1487">
        <w:t>Election Schedule</w:t>
      </w:r>
      <w:r>
        <w:t xml:space="preserve"> 20</w:t>
      </w:r>
      <w:r w:rsidR="00895C73">
        <w:t>21</w:t>
      </w:r>
    </w:p>
    <w:p w14:paraId="3BF2B773" w14:textId="642BDEAC" w:rsidR="009E7D46" w:rsidRPr="00DC3E3F" w:rsidRDefault="00422F14" w:rsidP="009E7D46">
      <w:pPr>
        <w:pStyle w:val="ListParagraph"/>
        <w:numPr>
          <w:ilvl w:val="0"/>
          <w:numId w:val="22"/>
        </w:numPr>
        <w:tabs>
          <w:tab w:val="left" w:pos="6144"/>
        </w:tabs>
        <w:spacing w:after="0" w:line="276" w:lineRule="auto"/>
        <w:rPr>
          <w:rStyle w:val="Strong"/>
          <w:rFonts w:asciiTheme="minorHAnsi" w:hAnsiTheme="minorHAnsi"/>
          <w:b w:val="0"/>
          <w:szCs w:val="22"/>
        </w:rPr>
      </w:pPr>
      <w:r>
        <w:rPr>
          <w:rStyle w:val="Strong"/>
          <w:rFonts w:asciiTheme="minorHAnsi" w:hAnsiTheme="minorHAnsi"/>
          <w:b w:val="0"/>
          <w:szCs w:val="22"/>
        </w:rPr>
        <w:t>27</w:t>
      </w:r>
      <w:r w:rsidR="009E7D46">
        <w:rPr>
          <w:rStyle w:val="Strong"/>
          <w:rFonts w:asciiTheme="minorHAnsi" w:hAnsiTheme="minorHAnsi"/>
          <w:b w:val="0"/>
          <w:szCs w:val="22"/>
        </w:rPr>
        <w:t xml:space="preserve"> September</w:t>
      </w:r>
      <w:r>
        <w:rPr>
          <w:rStyle w:val="Strong"/>
          <w:rFonts w:asciiTheme="minorHAnsi" w:hAnsiTheme="minorHAnsi"/>
          <w:b w:val="0"/>
          <w:szCs w:val="22"/>
        </w:rPr>
        <w:t xml:space="preserve"> to 13 </w:t>
      </w:r>
      <w:r w:rsidR="00AF61F0">
        <w:rPr>
          <w:rStyle w:val="Strong"/>
          <w:rFonts w:asciiTheme="minorHAnsi" w:hAnsiTheme="minorHAnsi"/>
          <w:b w:val="0"/>
          <w:szCs w:val="22"/>
        </w:rPr>
        <w:t>October</w:t>
      </w:r>
      <w:r w:rsidR="009E7D46" w:rsidRPr="00DC3E3F">
        <w:rPr>
          <w:rStyle w:val="Strong"/>
          <w:rFonts w:asciiTheme="minorHAnsi" w:hAnsiTheme="minorHAnsi"/>
          <w:b w:val="0"/>
          <w:szCs w:val="22"/>
        </w:rPr>
        <w:t xml:space="preserve"> – Nomination</w:t>
      </w:r>
      <w:r w:rsidR="009E7D46">
        <w:rPr>
          <w:rStyle w:val="Strong"/>
          <w:rFonts w:asciiTheme="minorHAnsi" w:hAnsiTheme="minorHAnsi"/>
          <w:b w:val="0"/>
          <w:szCs w:val="22"/>
        </w:rPr>
        <w:t>s for Executive Committee open</w:t>
      </w:r>
    </w:p>
    <w:p w14:paraId="6974818E" w14:textId="71A206B2" w:rsidR="009E7D46" w:rsidRDefault="00AF61F0" w:rsidP="009E7D46">
      <w:pPr>
        <w:pStyle w:val="ListParagraph"/>
        <w:numPr>
          <w:ilvl w:val="0"/>
          <w:numId w:val="22"/>
        </w:numPr>
        <w:tabs>
          <w:tab w:val="left" w:pos="6144"/>
        </w:tabs>
        <w:spacing w:after="0" w:line="276" w:lineRule="auto"/>
        <w:rPr>
          <w:rStyle w:val="Strong"/>
          <w:rFonts w:asciiTheme="minorHAnsi" w:hAnsiTheme="minorHAnsi"/>
          <w:b w:val="0"/>
          <w:szCs w:val="22"/>
        </w:rPr>
      </w:pPr>
      <w:r>
        <w:rPr>
          <w:rStyle w:val="Strong"/>
          <w:rFonts w:asciiTheme="minorHAnsi" w:hAnsiTheme="minorHAnsi"/>
          <w:b w:val="0"/>
          <w:szCs w:val="22"/>
        </w:rPr>
        <w:t>18 October</w:t>
      </w:r>
      <w:r w:rsidR="00CC6DC0">
        <w:rPr>
          <w:rStyle w:val="Strong"/>
          <w:rFonts w:asciiTheme="minorHAnsi" w:hAnsiTheme="minorHAnsi"/>
          <w:b w:val="0"/>
          <w:szCs w:val="22"/>
        </w:rPr>
        <w:t xml:space="preserve"> to 9am on </w:t>
      </w:r>
      <w:r>
        <w:rPr>
          <w:rStyle w:val="Strong"/>
          <w:rFonts w:asciiTheme="minorHAnsi" w:hAnsiTheme="minorHAnsi"/>
          <w:b w:val="0"/>
          <w:szCs w:val="22"/>
        </w:rPr>
        <w:t>25 October</w:t>
      </w:r>
      <w:r w:rsidR="009E7D46" w:rsidRPr="00DC3E3F">
        <w:rPr>
          <w:rStyle w:val="Strong"/>
          <w:rFonts w:asciiTheme="minorHAnsi" w:hAnsiTheme="minorHAnsi"/>
          <w:b w:val="0"/>
          <w:szCs w:val="22"/>
        </w:rPr>
        <w:t xml:space="preserve"> – Voting and election of Executive Committee</w:t>
      </w:r>
      <w:r w:rsidR="009E7D46">
        <w:rPr>
          <w:rStyle w:val="Strong"/>
          <w:rFonts w:asciiTheme="minorHAnsi" w:hAnsiTheme="minorHAnsi"/>
          <w:b w:val="0"/>
          <w:szCs w:val="22"/>
        </w:rPr>
        <w:t xml:space="preserve"> open</w:t>
      </w:r>
    </w:p>
    <w:p w14:paraId="08ED302C" w14:textId="77777777" w:rsidR="00AF61F0" w:rsidRDefault="00AF61F0" w:rsidP="00AF61F0">
      <w:pPr>
        <w:pStyle w:val="ListParagraph"/>
        <w:numPr>
          <w:ilvl w:val="0"/>
          <w:numId w:val="22"/>
        </w:numPr>
        <w:tabs>
          <w:tab w:val="left" w:pos="6144"/>
        </w:tabs>
        <w:spacing w:after="0" w:line="276" w:lineRule="auto"/>
        <w:rPr>
          <w:rStyle w:val="Strong"/>
          <w:rFonts w:asciiTheme="minorHAnsi" w:hAnsiTheme="minorHAnsi"/>
          <w:b w:val="0"/>
          <w:szCs w:val="22"/>
        </w:rPr>
      </w:pPr>
      <w:r>
        <w:rPr>
          <w:rStyle w:val="Strong"/>
          <w:rFonts w:asciiTheme="minorHAnsi" w:hAnsiTheme="minorHAnsi"/>
          <w:b w:val="0"/>
          <w:szCs w:val="22"/>
        </w:rPr>
        <w:t>28</w:t>
      </w:r>
      <w:r>
        <w:rPr>
          <w:rStyle w:val="Strong"/>
          <w:rFonts w:asciiTheme="minorHAnsi" w:hAnsiTheme="minorHAnsi"/>
          <w:b w:val="0"/>
          <w:szCs w:val="22"/>
          <w:vertAlign w:val="superscript"/>
        </w:rPr>
        <w:t xml:space="preserve"> </w:t>
      </w:r>
      <w:r>
        <w:rPr>
          <w:rStyle w:val="Strong"/>
          <w:rFonts w:asciiTheme="minorHAnsi" w:hAnsiTheme="minorHAnsi"/>
          <w:b w:val="0"/>
          <w:szCs w:val="22"/>
        </w:rPr>
        <w:t>October</w:t>
      </w:r>
      <w:r w:rsidR="009E7D46">
        <w:rPr>
          <w:rStyle w:val="Strong"/>
          <w:rFonts w:asciiTheme="minorHAnsi" w:hAnsiTheme="minorHAnsi"/>
          <w:b w:val="0"/>
          <w:szCs w:val="22"/>
        </w:rPr>
        <w:t xml:space="preserve"> – Executive Committee announced</w:t>
      </w:r>
      <w:r w:rsidR="00422F14">
        <w:rPr>
          <w:rStyle w:val="Strong"/>
          <w:rFonts w:asciiTheme="minorHAnsi" w:hAnsiTheme="minorHAnsi"/>
          <w:b w:val="0"/>
          <w:szCs w:val="22"/>
        </w:rPr>
        <w:t xml:space="preserve"> in ADDC Bulletin (nominees contacted before)</w:t>
      </w:r>
    </w:p>
    <w:p w14:paraId="17B79AE8" w14:textId="123D007C" w:rsidR="009E7D46" w:rsidRPr="00AF61F0" w:rsidRDefault="00AF61F0" w:rsidP="00AF61F0">
      <w:pPr>
        <w:pStyle w:val="ListParagraph"/>
        <w:numPr>
          <w:ilvl w:val="0"/>
          <w:numId w:val="22"/>
        </w:numPr>
        <w:tabs>
          <w:tab w:val="left" w:pos="6144"/>
        </w:tabs>
        <w:spacing w:after="0" w:line="276" w:lineRule="auto"/>
        <w:rPr>
          <w:rStyle w:val="Strong"/>
          <w:rFonts w:asciiTheme="minorHAnsi" w:hAnsiTheme="minorHAnsi"/>
          <w:b w:val="0"/>
          <w:szCs w:val="22"/>
        </w:rPr>
      </w:pPr>
      <w:r>
        <w:rPr>
          <w:rStyle w:val="Strong"/>
          <w:rFonts w:asciiTheme="minorHAnsi" w:hAnsiTheme="minorHAnsi"/>
          <w:b w:val="0"/>
          <w:szCs w:val="22"/>
        </w:rPr>
        <w:t>Monday 8 November – Executive Committee Meeting, 2-3pm AEDT</w:t>
      </w:r>
      <w:r w:rsidR="009E7D46" w:rsidRPr="00AF61F0">
        <w:rPr>
          <w:rStyle w:val="Strong"/>
          <w:rFonts w:asciiTheme="minorHAnsi" w:hAnsiTheme="minorHAnsi"/>
          <w:b w:val="0"/>
          <w:szCs w:val="22"/>
        </w:rPr>
        <w:t xml:space="preserve"> – Nominations and voting for Chair and Deputy Chair</w:t>
      </w:r>
      <w:r w:rsidR="00BE033D" w:rsidRPr="00AF61F0">
        <w:rPr>
          <w:rStyle w:val="Strong"/>
          <w:rFonts w:asciiTheme="minorHAnsi" w:hAnsiTheme="minorHAnsi"/>
          <w:b w:val="0"/>
          <w:szCs w:val="22"/>
        </w:rPr>
        <w:t xml:space="preserve"> by the Executive Committee</w:t>
      </w:r>
    </w:p>
    <w:p w14:paraId="79BE85ED" w14:textId="77777777" w:rsidR="009E7D46" w:rsidRDefault="009E7D46" w:rsidP="00AF61F0">
      <w:pPr>
        <w:spacing w:after="0" w:line="276" w:lineRule="auto"/>
        <w:rPr>
          <w:rFonts w:asciiTheme="minorHAnsi" w:hAnsiTheme="minorHAnsi"/>
          <w:szCs w:val="22"/>
        </w:rPr>
      </w:pPr>
    </w:p>
    <w:p w14:paraId="1D24D886" w14:textId="77777777" w:rsidR="009E7D46" w:rsidRPr="004A1487" w:rsidRDefault="009E7D46" w:rsidP="002A719C">
      <w:pPr>
        <w:pStyle w:val="Heading2"/>
        <w:rPr>
          <w:bCs/>
        </w:rPr>
      </w:pPr>
      <w:r w:rsidRPr="004A1487">
        <w:t>Nomination Process</w:t>
      </w:r>
    </w:p>
    <w:p w14:paraId="2993573C" w14:textId="6DC6673B" w:rsidR="009E7D46" w:rsidRPr="003226E0" w:rsidRDefault="009E7D46" w:rsidP="009E7D46">
      <w:pPr>
        <w:tabs>
          <w:tab w:val="left" w:pos="6144"/>
        </w:tabs>
        <w:spacing w:after="0" w:line="276" w:lineRule="auto"/>
        <w:rPr>
          <w:rFonts w:asciiTheme="minorHAnsi" w:hAnsiTheme="minorHAnsi"/>
          <w:b/>
          <w:bCs/>
          <w:szCs w:val="22"/>
        </w:rPr>
      </w:pPr>
      <w:r>
        <w:rPr>
          <w:rStyle w:val="Strong"/>
          <w:rFonts w:asciiTheme="minorHAnsi" w:hAnsiTheme="minorHAnsi"/>
          <w:b w:val="0"/>
          <w:szCs w:val="22"/>
        </w:rPr>
        <w:t>To</w:t>
      </w:r>
      <w:r w:rsidRPr="00DA6C78">
        <w:rPr>
          <w:rFonts w:asciiTheme="minorHAnsi" w:hAnsiTheme="minorHAnsi"/>
          <w:bCs/>
          <w:szCs w:val="22"/>
        </w:rPr>
        <w:t xml:space="preserve"> nominate for a role on the Executive Committee </w:t>
      </w:r>
      <w:r w:rsidRPr="007B2678">
        <w:rPr>
          <w:rFonts w:asciiTheme="minorHAnsi" w:hAnsiTheme="minorHAnsi"/>
          <w:bCs/>
          <w:szCs w:val="22"/>
        </w:rPr>
        <w:t xml:space="preserve">complete the linked </w:t>
      </w:r>
      <w:hyperlink r:id="rId8" w:history="1">
        <w:r w:rsidRPr="008C1741">
          <w:rPr>
            <w:rStyle w:val="Hyperlink"/>
            <w:rFonts w:asciiTheme="minorHAnsi" w:hAnsiTheme="minorHAnsi"/>
            <w:bCs/>
            <w:szCs w:val="22"/>
          </w:rPr>
          <w:t xml:space="preserve">nomination </w:t>
        </w:r>
        <w:r w:rsidR="002A719C" w:rsidRPr="008C1741">
          <w:rPr>
            <w:rStyle w:val="Hyperlink"/>
            <w:rFonts w:asciiTheme="minorHAnsi" w:hAnsiTheme="minorHAnsi"/>
            <w:bCs/>
            <w:szCs w:val="22"/>
          </w:rPr>
          <w:t>form</w:t>
        </w:r>
      </w:hyperlink>
      <w:r w:rsidRPr="00DA6C78">
        <w:rPr>
          <w:rFonts w:asciiTheme="minorHAnsi" w:hAnsiTheme="minorHAnsi"/>
          <w:bCs/>
          <w:szCs w:val="22"/>
        </w:rPr>
        <w:t xml:space="preserve"> and email to </w:t>
      </w:r>
      <w:r>
        <w:rPr>
          <w:rFonts w:asciiTheme="minorHAnsi" w:hAnsiTheme="minorHAnsi"/>
          <w:bCs/>
          <w:szCs w:val="22"/>
        </w:rPr>
        <w:t>Kerryn Clarke</w:t>
      </w:r>
      <w:r w:rsidRPr="00DA6C78">
        <w:rPr>
          <w:rFonts w:asciiTheme="minorHAnsi" w:hAnsiTheme="minorHAnsi"/>
          <w:bCs/>
          <w:szCs w:val="22"/>
        </w:rPr>
        <w:t xml:space="preserve"> at </w:t>
      </w:r>
      <w:hyperlink r:id="rId9" w:history="1">
        <w:r w:rsidRPr="002B78B3">
          <w:rPr>
            <w:rStyle w:val="Hyperlink"/>
            <w:rFonts w:asciiTheme="minorHAnsi" w:hAnsiTheme="minorHAnsi"/>
            <w:bCs/>
            <w:szCs w:val="22"/>
          </w:rPr>
          <w:t>kclarke@addc.org.au</w:t>
        </w:r>
      </w:hyperlink>
      <w:r>
        <w:rPr>
          <w:rFonts w:asciiTheme="minorHAnsi" w:hAnsiTheme="minorHAnsi"/>
          <w:bCs/>
          <w:szCs w:val="22"/>
        </w:rPr>
        <w:t xml:space="preserve">. Nominations are open </w:t>
      </w:r>
      <w:r w:rsidRPr="003226E0">
        <w:rPr>
          <w:rFonts w:asciiTheme="minorHAnsi" w:hAnsiTheme="minorHAnsi"/>
          <w:b/>
          <w:bCs/>
          <w:szCs w:val="22"/>
        </w:rPr>
        <w:t xml:space="preserve">to </w:t>
      </w:r>
      <w:r w:rsidR="00AF61F0">
        <w:rPr>
          <w:rFonts w:asciiTheme="minorHAnsi" w:hAnsiTheme="minorHAnsi"/>
          <w:b/>
          <w:bCs/>
          <w:szCs w:val="22"/>
        </w:rPr>
        <w:t>Wednesday 13 October.</w:t>
      </w:r>
    </w:p>
    <w:p w14:paraId="2ED193A4" w14:textId="77777777" w:rsidR="00AF61F0" w:rsidRDefault="00AF61F0" w:rsidP="002A719C">
      <w:pPr>
        <w:pStyle w:val="Heading2"/>
      </w:pPr>
    </w:p>
    <w:p w14:paraId="035EDA9C" w14:textId="5C867F61" w:rsidR="009E7D46" w:rsidRPr="002A719C" w:rsidRDefault="009E7D46" w:rsidP="002A719C">
      <w:pPr>
        <w:pStyle w:val="Heading2"/>
      </w:pPr>
      <w:r w:rsidRPr="002A719C">
        <w:t>Composition of the Executive Committee</w:t>
      </w:r>
    </w:p>
    <w:p w14:paraId="68F53AD5" w14:textId="77777777" w:rsidR="00837EF7" w:rsidRPr="00032E9A" w:rsidRDefault="009E7D46" w:rsidP="002C165E">
      <w:p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="003226E0">
        <w:rPr>
          <w:rFonts w:asciiTheme="minorHAnsi" w:hAnsiTheme="minorHAnsi"/>
          <w:szCs w:val="22"/>
        </w:rPr>
        <w:t xml:space="preserve">he Executive </w:t>
      </w:r>
      <w:r w:rsidR="00837EF7" w:rsidRPr="00032E9A">
        <w:rPr>
          <w:rFonts w:asciiTheme="minorHAnsi" w:hAnsiTheme="minorHAnsi"/>
          <w:szCs w:val="22"/>
        </w:rPr>
        <w:t>Committee</w:t>
      </w:r>
      <w:r w:rsidR="000B590F" w:rsidRPr="00032E9A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comprises</w:t>
      </w:r>
      <w:r w:rsidR="00032E9A" w:rsidRPr="00032E9A">
        <w:rPr>
          <w:rFonts w:asciiTheme="minorHAnsi" w:hAnsiTheme="minorHAnsi"/>
          <w:szCs w:val="22"/>
        </w:rPr>
        <w:t xml:space="preserve"> of 14</w:t>
      </w:r>
      <w:r w:rsidR="00837EF7" w:rsidRPr="00032E9A">
        <w:rPr>
          <w:rFonts w:asciiTheme="minorHAnsi" w:hAnsiTheme="minorHAnsi"/>
          <w:szCs w:val="22"/>
        </w:rPr>
        <w:t xml:space="preserve"> </w:t>
      </w:r>
      <w:r w:rsidR="001F2BF9">
        <w:rPr>
          <w:rFonts w:asciiTheme="minorHAnsi" w:hAnsiTheme="minorHAnsi"/>
          <w:szCs w:val="22"/>
        </w:rPr>
        <w:t xml:space="preserve">ADDC organisational and individual </w:t>
      </w:r>
      <w:r w:rsidR="00837EF7" w:rsidRPr="00032E9A">
        <w:rPr>
          <w:rFonts w:asciiTheme="minorHAnsi" w:hAnsiTheme="minorHAnsi"/>
          <w:szCs w:val="22"/>
        </w:rPr>
        <w:t>members made up of: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804"/>
        <w:gridCol w:w="2552"/>
      </w:tblGrid>
      <w:tr w:rsidR="00521483" w:rsidRPr="003226E0" w14:paraId="2913FBBA" w14:textId="77777777" w:rsidTr="003226E0">
        <w:tc>
          <w:tcPr>
            <w:tcW w:w="6804" w:type="dxa"/>
          </w:tcPr>
          <w:p w14:paraId="22DEE502" w14:textId="77777777" w:rsidR="00521483" w:rsidRPr="003226E0" w:rsidRDefault="003226E0" w:rsidP="00032E9A">
            <w:pPr>
              <w:tabs>
                <w:tab w:val="left" w:pos="6144"/>
              </w:tabs>
              <w:spacing w:line="276" w:lineRule="auto"/>
              <w:rPr>
                <w:rStyle w:val="Strong"/>
                <w:rFonts w:asciiTheme="minorHAnsi" w:hAnsiTheme="minorHAnsi"/>
                <w:szCs w:val="22"/>
              </w:rPr>
            </w:pPr>
            <w:r w:rsidRPr="003226E0">
              <w:rPr>
                <w:rStyle w:val="Strong"/>
                <w:rFonts w:asciiTheme="minorHAnsi" w:hAnsiTheme="minorHAnsi"/>
                <w:szCs w:val="22"/>
              </w:rPr>
              <w:t xml:space="preserve">Five </w:t>
            </w:r>
            <w:r w:rsidR="00032E9A" w:rsidRPr="003226E0">
              <w:rPr>
                <w:rStyle w:val="Strong"/>
                <w:rFonts w:asciiTheme="minorHAnsi" w:hAnsiTheme="minorHAnsi"/>
                <w:szCs w:val="22"/>
              </w:rPr>
              <w:t>Fixed</w:t>
            </w:r>
            <w:r w:rsidR="00521483" w:rsidRPr="003226E0">
              <w:rPr>
                <w:rStyle w:val="Strong"/>
                <w:rFonts w:asciiTheme="minorHAnsi" w:hAnsiTheme="minorHAnsi"/>
                <w:szCs w:val="22"/>
              </w:rPr>
              <w:t xml:space="preserve"> Positions</w:t>
            </w:r>
            <w:r w:rsidRPr="003226E0">
              <w:rPr>
                <w:rStyle w:val="Strong"/>
                <w:rFonts w:asciiTheme="minorHAnsi" w:hAnsiTheme="minorHAnsi"/>
                <w:szCs w:val="22"/>
              </w:rPr>
              <w:t xml:space="preserve"> (one representative per organisation)</w:t>
            </w:r>
          </w:p>
        </w:tc>
        <w:tc>
          <w:tcPr>
            <w:tcW w:w="2552" w:type="dxa"/>
          </w:tcPr>
          <w:p w14:paraId="5C043938" w14:textId="77777777" w:rsidR="00521483" w:rsidRPr="003226E0" w:rsidRDefault="00521483" w:rsidP="002C165E">
            <w:pPr>
              <w:tabs>
                <w:tab w:val="left" w:pos="6144"/>
              </w:tabs>
              <w:spacing w:line="276" w:lineRule="auto"/>
              <w:rPr>
                <w:rStyle w:val="Strong"/>
                <w:rFonts w:asciiTheme="minorHAnsi" w:hAnsiTheme="minorHAnsi"/>
                <w:szCs w:val="22"/>
              </w:rPr>
            </w:pPr>
            <w:r w:rsidRPr="003226E0">
              <w:rPr>
                <w:rStyle w:val="Strong"/>
                <w:rFonts w:asciiTheme="minorHAnsi" w:hAnsiTheme="minorHAnsi"/>
                <w:szCs w:val="22"/>
              </w:rPr>
              <w:t>Term</w:t>
            </w:r>
          </w:p>
        </w:tc>
      </w:tr>
      <w:tr w:rsidR="00521483" w:rsidRPr="003226E0" w14:paraId="55466AB5" w14:textId="77777777" w:rsidTr="003226E0">
        <w:tc>
          <w:tcPr>
            <w:tcW w:w="6804" w:type="dxa"/>
          </w:tcPr>
          <w:p w14:paraId="7EACD500" w14:textId="77777777" w:rsidR="00521483" w:rsidRPr="003226E0" w:rsidRDefault="00521483" w:rsidP="00032E9A">
            <w:pPr>
              <w:tabs>
                <w:tab w:val="left" w:pos="6144"/>
              </w:tabs>
              <w:spacing w:line="276" w:lineRule="auto"/>
              <w:rPr>
                <w:rStyle w:val="Strong"/>
                <w:rFonts w:asciiTheme="minorHAnsi" w:hAnsiTheme="minorHAnsi"/>
                <w:b w:val="0"/>
                <w:szCs w:val="22"/>
              </w:rPr>
            </w:pPr>
            <w:r w:rsidRPr="003226E0">
              <w:rPr>
                <w:rStyle w:val="Strong"/>
                <w:rFonts w:asciiTheme="minorHAnsi" w:hAnsiTheme="minorHAnsi"/>
                <w:b w:val="0"/>
                <w:szCs w:val="22"/>
              </w:rPr>
              <w:t>1 x Host</w:t>
            </w:r>
            <w:r w:rsidR="00032E9A" w:rsidRPr="003226E0">
              <w:rPr>
                <w:rStyle w:val="Strong"/>
                <w:rFonts w:asciiTheme="minorHAnsi" w:hAnsiTheme="minorHAnsi"/>
                <w:b w:val="0"/>
                <w:szCs w:val="22"/>
              </w:rPr>
              <w:t xml:space="preserve"> Agency: </w:t>
            </w:r>
            <w:hyperlink r:id="rId10" w:history="1">
              <w:r w:rsidR="00032E9A" w:rsidRPr="003226E0">
                <w:rPr>
                  <w:rStyle w:val="Hyperlink"/>
                  <w:rFonts w:asciiTheme="minorHAnsi" w:hAnsiTheme="minorHAnsi"/>
                  <w:szCs w:val="22"/>
                </w:rPr>
                <w:t>CBM Australia</w:t>
              </w:r>
            </w:hyperlink>
          </w:p>
        </w:tc>
        <w:tc>
          <w:tcPr>
            <w:tcW w:w="2552" w:type="dxa"/>
          </w:tcPr>
          <w:p w14:paraId="47745750" w14:textId="77777777" w:rsidR="00521483" w:rsidRPr="003226E0" w:rsidRDefault="00521483" w:rsidP="00032E9A">
            <w:pPr>
              <w:tabs>
                <w:tab w:val="left" w:pos="6144"/>
              </w:tabs>
              <w:spacing w:line="276" w:lineRule="auto"/>
              <w:rPr>
                <w:rStyle w:val="Strong"/>
                <w:rFonts w:asciiTheme="minorHAnsi" w:hAnsiTheme="minorHAnsi"/>
                <w:b w:val="0"/>
                <w:szCs w:val="22"/>
              </w:rPr>
            </w:pPr>
            <w:r w:rsidRPr="003226E0">
              <w:rPr>
                <w:rStyle w:val="Strong"/>
                <w:rFonts w:asciiTheme="minorHAnsi" w:hAnsiTheme="minorHAnsi"/>
                <w:b w:val="0"/>
                <w:szCs w:val="22"/>
              </w:rPr>
              <w:t>Ongoing</w:t>
            </w:r>
          </w:p>
        </w:tc>
      </w:tr>
      <w:tr w:rsidR="00521483" w:rsidRPr="003226E0" w14:paraId="0250D9A6" w14:textId="77777777" w:rsidTr="003226E0">
        <w:tc>
          <w:tcPr>
            <w:tcW w:w="6804" w:type="dxa"/>
          </w:tcPr>
          <w:p w14:paraId="09788902" w14:textId="77777777" w:rsidR="00521483" w:rsidRPr="003226E0" w:rsidRDefault="003226E0" w:rsidP="003226E0">
            <w:pPr>
              <w:tabs>
                <w:tab w:val="left" w:pos="6144"/>
              </w:tabs>
              <w:spacing w:line="276" w:lineRule="auto"/>
              <w:rPr>
                <w:rStyle w:val="Strong"/>
                <w:rFonts w:asciiTheme="minorHAnsi" w:hAnsiTheme="minorHAnsi"/>
                <w:b w:val="0"/>
                <w:szCs w:val="22"/>
              </w:rPr>
            </w:pPr>
            <w:r>
              <w:rPr>
                <w:rStyle w:val="Strong"/>
                <w:rFonts w:asciiTheme="minorHAnsi" w:hAnsiTheme="minorHAnsi"/>
                <w:b w:val="0"/>
                <w:szCs w:val="22"/>
              </w:rPr>
              <w:t>1 x Australian a</w:t>
            </w:r>
            <w:r w:rsidR="00521483" w:rsidRPr="003226E0">
              <w:rPr>
                <w:rStyle w:val="Strong"/>
                <w:rFonts w:asciiTheme="minorHAnsi" w:hAnsiTheme="minorHAnsi"/>
                <w:b w:val="0"/>
                <w:szCs w:val="22"/>
              </w:rPr>
              <w:t xml:space="preserve">id </w:t>
            </w:r>
            <w:r>
              <w:rPr>
                <w:rStyle w:val="Strong"/>
                <w:rFonts w:asciiTheme="minorHAnsi" w:hAnsiTheme="minorHAnsi"/>
                <w:b w:val="0"/>
                <w:szCs w:val="22"/>
              </w:rPr>
              <w:t>and development p</w:t>
            </w:r>
            <w:r w:rsidR="00521483" w:rsidRPr="003226E0">
              <w:rPr>
                <w:rStyle w:val="Strong"/>
                <w:rFonts w:asciiTheme="minorHAnsi" w:hAnsiTheme="minorHAnsi"/>
                <w:b w:val="0"/>
                <w:szCs w:val="22"/>
              </w:rPr>
              <w:t xml:space="preserve">eak </w:t>
            </w:r>
            <w:r>
              <w:rPr>
                <w:rStyle w:val="Strong"/>
                <w:rFonts w:asciiTheme="minorHAnsi" w:hAnsiTheme="minorHAnsi"/>
                <w:b w:val="0"/>
                <w:szCs w:val="22"/>
              </w:rPr>
              <w:t>b</w:t>
            </w:r>
            <w:r w:rsidR="00521483" w:rsidRPr="003226E0">
              <w:rPr>
                <w:rStyle w:val="Strong"/>
                <w:rFonts w:asciiTheme="minorHAnsi" w:hAnsiTheme="minorHAnsi"/>
                <w:b w:val="0"/>
                <w:szCs w:val="22"/>
              </w:rPr>
              <w:t>ody</w:t>
            </w:r>
            <w:r w:rsidR="00032E9A" w:rsidRPr="003226E0">
              <w:rPr>
                <w:rStyle w:val="Strong"/>
                <w:rFonts w:asciiTheme="minorHAnsi" w:hAnsiTheme="minorHAnsi"/>
                <w:b w:val="0"/>
                <w:szCs w:val="22"/>
              </w:rPr>
              <w:t xml:space="preserve">: </w:t>
            </w:r>
            <w:hyperlink r:id="rId11" w:history="1">
              <w:r w:rsidR="00032E9A" w:rsidRPr="003226E0">
                <w:rPr>
                  <w:rStyle w:val="Hyperlink"/>
                  <w:rFonts w:asciiTheme="minorHAnsi" w:hAnsiTheme="minorHAnsi"/>
                  <w:szCs w:val="22"/>
                </w:rPr>
                <w:t>ACFID</w:t>
              </w:r>
            </w:hyperlink>
          </w:p>
        </w:tc>
        <w:tc>
          <w:tcPr>
            <w:tcW w:w="2552" w:type="dxa"/>
          </w:tcPr>
          <w:p w14:paraId="702CD0BD" w14:textId="77777777" w:rsidR="00521483" w:rsidRPr="003226E0" w:rsidRDefault="00521483" w:rsidP="00032E9A">
            <w:pPr>
              <w:tabs>
                <w:tab w:val="left" w:pos="6144"/>
              </w:tabs>
              <w:spacing w:line="276" w:lineRule="auto"/>
              <w:rPr>
                <w:rStyle w:val="Strong"/>
                <w:rFonts w:asciiTheme="minorHAnsi" w:hAnsiTheme="minorHAnsi"/>
                <w:b w:val="0"/>
                <w:szCs w:val="22"/>
              </w:rPr>
            </w:pPr>
            <w:r w:rsidRPr="003226E0">
              <w:rPr>
                <w:rStyle w:val="Strong"/>
                <w:rFonts w:asciiTheme="minorHAnsi" w:hAnsiTheme="minorHAnsi"/>
                <w:b w:val="0"/>
                <w:szCs w:val="22"/>
              </w:rPr>
              <w:t>Ongoing</w:t>
            </w:r>
          </w:p>
        </w:tc>
      </w:tr>
      <w:tr w:rsidR="00521483" w:rsidRPr="003226E0" w14:paraId="557AE00E" w14:textId="77777777" w:rsidTr="003226E0">
        <w:tc>
          <w:tcPr>
            <w:tcW w:w="6804" w:type="dxa"/>
          </w:tcPr>
          <w:p w14:paraId="72BA79DC" w14:textId="77777777" w:rsidR="00521483" w:rsidRPr="003226E0" w:rsidRDefault="00521483" w:rsidP="003226E0">
            <w:pPr>
              <w:tabs>
                <w:tab w:val="left" w:pos="6144"/>
              </w:tabs>
              <w:spacing w:line="276" w:lineRule="auto"/>
              <w:rPr>
                <w:rStyle w:val="Strong"/>
                <w:rFonts w:asciiTheme="minorHAnsi" w:hAnsiTheme="minorHAnsi"/>
                <w:b w:val="0"/>
                <w:szCs w:val="22"/>
              </w:rPr>
            </w:pPr>
            <w:r w:rsidRPr="003226E0">
              <w:rPr>
                <w:rStyle w:val="Strong"/>
                <w:rFonts w:asciiTheme="minorHAnsi" w:hAnsiTheme="minorHAnsi"/>
                <w:b w:val="0"/>
                <w:szCs w:val="22"/>
              </w:rPr>
              <w:t xml:space="preserve">1 x </w:t>
            </w:r>
            <w:r w:rsidR="003226E0">
              <w:rPr>
                <w:rStyle w:val="Strong"/>
                <w:rFonts w:asciiTheme="minorHAnsi" w:hAnsiTheme="minorHAnsi"/>
                <w:b w:val="0"/>
                <w:szCs w:val="22"/>
              </w:rPr>
              <w:t>Australian</w:t>
            </w:r>
            <w:r w:rsidRPr="003226E0">
              <w:rPr>
                <w:rStyle w:val="Strong"/>
                <w:rFonts w:asciiTheme="minorHAnsi" w:hAnsiTheme="minorHAnsi"/>
                <w:b w:val="0"/>
                <w:szCs w:val="22"/>
              </w:rPr>
              <w:t xml:space="preserve"> </w:t>
            </w:r>
            <w:r w:rsidR="003226E0">
              <w:rPr>
                <w:rStyle w:val="Strong"/>
                <w:rFonts w:asciiTheme="minorHAnsi" w:hAnsiTheme="minorHAnsi"/>
                <w:b w:val="0"/>
                <w:szCs w:val="22"/>
              </w:rPr>
              <w:t>d</w:t>
            </w:r>
            <w:r w:rsidRPr="003226E0">
              <w:rPr>
                <w:rStyle w:val="Strong"/>
                <w:rFonts w:asciiTheme="minorHAnsi" w:hAnsiTheme="minorHAnsi"/>
                <w:b w:val="0"/>
                <w:szCs w:val="22"/>
              </w:rPr>
              <w:t xml:space="preserve">isability </w:t>
            </w:r>
            <w:r w:rsidR="003226E0">
              <w:rPr>
                <w:rStyle w:val="Strong"/>
                <w:rFonts w:asciiTheme="minorHAnsi" w:hAnsiTheme="minorHAnsi"/>
                <w:b w:val="0"/>
                <w:szCs w:val="22"/>
              </w:rPr>
              <w:t>s</w:t>
            </w:r>
            <w:r w:rsidRPr="003226E0">
              <w:rPr>
                <w:rStyle w:val="Strong"/>
                <w:rFonts w:asciiTheme="minorHAnsi" w:hAnsiTheme="minorHAnsi"/>
                <w:b w:val="0"/>
                <w:szCs w:val="22"/>
              </w:rPr>
              <w:t xml:space="preserve">ervices </w:t>
            </w:r>
            <w:r w:rsidR="003226E0">
              <w:rPr>
                <w:rStyle w:val="Strong"/>
                <w:rFonts w:asciiTheme="minorHAnsi" w:hAnsiTheme="minorHAnsi"/>
                <w:b w:val="0"/>
                <w:szCs w:val="22"/>
              </w:rPr>
              <w:t>p</w:t>
            </w:r>
            <w:r w:rsidRPr="003226E0">
              <w:rPr>
                <w:rStyle w:val="Strong"/>
                <w:rFonts w:asciiTheme="minorHAnsi" w:hAnsiTheme="minorHAnsi"/>
                <w:b w:val="0"/>
                <w:szCs w:val="22"/>
              </w:rPr>
              <w:t xml:space="preserve">eak </w:t>
            </w:r>
            <w:r w:rsidR="003226E0">
              <w:rPr>
                <w:rStyle w:val="Strong"/>
                <w:rFonts w:asciiTheme="minorHAnsi" w:hAnsiTheme="minorHAnsi"/>
                <w:b w:val="0"/>
                <w:szCs w:val="22"/>
              </w:rPr>
              <w:t>b</w:t>
            </w:r>
            <w:r w:rsidRPr="003226E0">
              <w:rPr>
                <w:rStyle w:val="Strong"/>
                <w:rFonts w:asciiTheme="minorHAnsi" w:hAnsiTheme="minorHAnsi"/>
                <w:b w:val="0"/>
                <w:szCs w:val="22"/>
              </w:rPr>
              <w:t>ody</w:t>
            </w:r>
            <w:r w:rsidR="00032E9A" w:rsidRPr="003226E0">
              <w:rPr>
                <w:rStyle w:val="Strong"/>
                <w:rFonts w:asciiTheme="minorHAnsi" w:hAnsiTheme="minorHAnsi"/>
                <w:b w:val="0"/>
                <w:szCs w:val="22"/>
              </w:rPr>
              <w:t xml:space="preserve">: </w:t>
            </w:r>
            <w:hyperlink r:id="rId12" w:history="1">
              <w:r w:rsidR="00032E9A" w:rsidRPr="003226E0">
                <w:rPr>
                  <w:rStyle w:val="Hyperlink"/>
                  <w:rFonts w:asciiTheme="minorHAnsi" w:hAnsiTheme="minorHAnsi"/>
                  <w:szCs w:val="22"/>
                </w:rPr>
                <w:t>NDS</w:t>
              </w:r>
            </w:hyperlink>
          </w:p>
        </w:tc>
        <w:tc>
          <w:tcPr>
            <w:tcW w:w="2552" w:type="dxa"/>
          </w:tcPr>
          <w:p w14:paraId="76E1F4D7" w14:textId="77777777" w:rsidR="00521483" w:rsidRPr="003226E0" w:rsidRDefault="00521483" w:rsidP="00032E9A">
            <w:pPr>
              <w:tabs>
                <w:tab w:val="left" w:pos="6144"/>
              </w:tabs>
              <w:spacing w:line="276" w:lineRule="auto"/>
              <w:rPr>
                <w:rStyle w:val="Strong"/>
                <w:rFonts w:asciiTheme="minorHAnsi" w:hAnsiTheme="minorHAnsi"/>
                <w:b w:val="0"/>
                <w:szCs w:val="22"/>
              </w:rPr>
            </w:pPr>
            <w:r w:rsidRPr="003226E0">
              <w:rPr>
                <w:rStyle w:val="Strong"/>
                <w:rFonts w:asciiTheme="minorHAnsi" w:hAnsiTheme="minorHAnsi"/>
                <w:b w:val="0"/>
                <w:szCs w:val="22"/>
              </w:rPr>
              <w:t>Ongoing</w:t>
            </w:r>
          </w:p>
        </w:tc>
      </w:tr>
      <w:tr w:rsidR="00032E9A" w:rsidRPr="003226E0" w14:paraId="59FC552C" w14:textId="77777777" w:rsidTr="003226E0">
        <w:tc>
          <w:tcPr>
            <w:tcW w:w="6804" w:type="dxa"/>
          </w:tcPr>
          <w:p w14:paraId="65F24DFA" w14:textId="77777777" w:rsidR="00032E9A" w:rsidRPr="003226E0" w:rsidRDefault="00032E9A" w:rsidP="002C165E">
            <w:pPr>
              <w:tabs>
                <w:tab w:val="left" w:pos="6144"/>
              </w:tabs>
              <w:spacing w:line="276" w:lineRule="auto"/>
              <w:rPr>
                <w:rStyle w:val="Strong"/>
                <w:rFonts w:asciiTheme="minorHAnsi" w:hAnsiTheme="minorHAnsi"/>
                <w:b w:val="0"/>
                <w:szCs w:val="22"/>
              </w:rPr>
            </w:pPr>
            <w:r w:rsidRPr="003226E0">
              <w:rPr>
                <w:rStyle w:val="Strong"/>
                <w:rFonts w:asciiTheme="minorHAnsi" w:hAnsiTheme="minorHAnsi"/>
                <w:b w:val="0"/>
                <w:szCs w:val="22"/>
              </w:rPr>
              <w:t xml:space="preserve">2 x Australian Disabled People’s Organisations: </w:t>
            </w:r>
            <w:hyperlink r:id="rId13" w:history="1">
              <w:r w:rsidRPr="003226E0">
                <w:rPr>
                  <w:rStyle w:val="Hyperlink"/>
                  <w:rFonts w:asciiTheme="minorHAnsi" w:hAnsiTheme="minorHAnsi"/>
                  <w:szCs w:val="22"/>
                </w:rPr>
                <w:t>PWDA</w:t>
              </w:r>
            </w:hyperlink>
            <w:r w:rsidRPr="003226E0">
              <w:rPr>
                <w:rStyle w:val="Strong"/>
                <w:rFonts w:asciiTheme="minorHAnsi" w:hAnsiTheme="minorHAnsi"/>
                <w:b w:val="0"/>
                <w:szCs w:val="22"/>
              </w:rPr>
              <w:t xml:space="preserve"> and </w:t>
            </w:r>
            <w:hyperlink r:id="rId14" w:history="1">
              <w:r w:rsidRPr="003226E0">
                <w:rPr>
                  <w:rStyle w:val="Hyperlink"/>
                  <w:rFonts w:asciiTheme="minorHAnsi" w:hAnsiTheme="minorHAnsi"/>
                  <w:szCs w:val="22"/>
                </w:rPr>
                <w:t>AFDO</w:t>
              </w:r>
            </w:hyperlink>
          </w:p>
        </w:tc>
        <w:tc>
          <w:tcPr>
            <w:tcW w:w="2552" w:type="dxa"/>
          </w:tcPr>
          <w:p w14:paraId="1BA6684F" w14:textId="77777777" w:rsidR="00032E9A" w:rsidRPr="003226E0" w:rsidRDefault="00032E9A" w:rsidP="002C165E">
            <w:pPr>
              <w:tabs>
                <w:tab w:val="left" w:pos="6144"/>
              </w:tabs>
              <w:spacing w:line="276" w:lineRule="auto"/>
              <w:rPr>
                <w:rStyle w:val="Strong"/>
                <w:rFonts w:asciiTheme="minorHAnsi" w:hAnsiTheme="minorHAnsi"/>
                <w:b w:val="0"/>
                <w:szCs w:val="22"/>
              </w:rPr>
            </w:pPr>
            <w:r w:rsidRPr="003226E0">
              <w:rPr>
                <w:rStyle w:val="Strong"/>
                <w:rFonts w:asciiTheme="minorHAnsi" w:hAnsiTheme="minorHAnsi"/>
                <w:b w:val="0"/>
                <w:szCs w:val="22"/>
              </w:rPr>
              <w:t>Ongoing</w:t>
            </w:r>
          </w:p>
        </w:tc>
      </w:tr>
      <w:tr w:rsidR="00521483" w:rsidRPr="003226E0" w14:paraId="13518698" w14:textId="77777777" w:rsidTr="003226E0">
        <w:tc>
          <w:tcPr>
            <w:tcW w:w="6804" w:type="dxa"/>
          </w:tcPr>
          <w:p w14:paraId="405C54D9" w14:textId="77777777" w:rsidR="00521483" w:rsidRPr="003226E0" w:rsidRDefault="003226E0" w:rsidP="00032E9A">
            <w:pPr>
              <w:tabs>
                <w:tab w:val="left" w:pos="6144"/>
              </w:tabs>
              <w:spacing w:line="276" w:lineRule="auto"/>
              <w:rPr>
                <w:rStyle w:val="Strong"/>
                <w:rFonts w:asciiTheme="minorHAnsi" w:hAnsiTheme="minorHAnsi"/>
                <w:szCs w:val="22"/>
              </w:rPr>
            </w:pPr>
            <w:r w:rsidRPr="003226E0">
              <w:rPr>
                <w:rStyle w:val="Strong"/>
                <w:rFonts w:asciiTheme="minorHAnsi" w:hAnsiTheme="minorHAnsi"/>
                <w:szCs w:val="22"/>
              </w:rPr>
              <w:t xml:space="preserve">Nine </w:t>
            </w:r>
            <w:r w:rsidR="00032E9A" w:rsidRPr="003226E0">
              <w:rPr>
                <w:rStyle w:val="Strong"/>
                <w:rFonts w:asciiTheme="minorHAnsi" w:hAnsiTheme="minorHAnsi"/>
                <w:szCs w:val="22"/>
              </w:rPr>
              <w:t>Elected</w:t>
            </w:r>
            <w:r w:rsidR="00521483" w:rsidRPr="003226E0">
              <w:rPr>
                <w:rStyle w:val="Strong"/>
                <w:rFonts w:asciiTheme="minorHAnsi" w:hAnsiTheme="minorHAnsi"/>
                <w:szCs w:val="22"/>
              </w:rPr>
              <w:t xml:space="preserve"> Positions</w:t>
            </w:r>
            <w:r w:rsidRPr="003226E0">
              <w:rPr>
                <w:rStyle w:val="Strong"/>
                <w:rFonts w:asciiTheme="minorHAnsi" w:hAnsiTheme="minorHAnsi"/>
                <w:szCs w:val="22"/>
              </w:rPr>
              <w:t xml:space="preserve"> </w:t>
            </w:r>
            <w:r w:rsidRPr="003226E0">
              <w:rPr>
                <w:rFonts w:asciiTheme="minorHAnsi" w:hAnsiTheme="minorHAnsi"/>
                <w:b/>
                <w:bCs/>
                <w:szCs w:val="22"/>
              </w:rPr>
              <w:t>(one representative per organisation)</w:t>
            </w:r>
          </w:p>
        </w:tc>
        <w:tc>
          <w:tcPr>
            <w:tcW w:w="2552" w:type="dxa"/>
          </w:tcPr>
          <w:p w14:paraId="312FD6D5" w14:textId="77777777" w:rsidR="00521483" w:rsidRPr="003226E0" w:rsidRDefault="00521483" w:rsidP="002C165E">
            <w:pPr>
              <w:tabs>
                <w:tab w:val="left" w:pos="6144"/>
              </w:tabs>
              <w:spacing w:line="276" w:lineRule="auto"/>
              <w:rPr>
                <w:rStyle w:val="Strong"/>
                <w:rFonts w:asciiTheme="minorHAnsi" w:hAnsiTheme="minorHAnsi"/>
                <w:szCs w:val="22"/>
              </w:rPr>
            </w:pPr>
            <w:r w:rsidRPr="003226E0">
              <w:rPr>
                <w:rStyle w:val="Strong"/>
                <w:rFonts w:asciiTheme="minorHAnsi" w:hAnsiTheme="minorHAnsi"/>
                <w:szCs w:val="22"/>
              </w:rPr>
              <w:t>Term</w:t>
            </w:r>
          </w:p>
        </w:tc>
      </w:tr>
      <w:tr w:rsidR="00521483" w:rsidRPr="003226E0" w14:paraId="40DAA4D2" w14:textId="77777777" w:rsidTr="003226E0">
        <w:tc>
          <w:tcPr>
            <w:tcW w:w="6804" w:type="dxa"/>
          </w:tcPr>
          <w:p w14:paraId="39A52732" w14:textId="77777777" w:rsidR="00521483" w:rsidRPr="003226E0" w:rsidRDefault="00032E9A" w:rsidP="00032E9A">
            <w:pPr>
              <w:tabs>
                <w:tab w:val="left" w:pos="6144"/>
              </w:tabs>
              <w:spacing w:line="276" w:lineRule="auto"/>
              <w:rPr>
                <w:rStyle w:val="Strong"/>
                <w:rFonts w:asciiTheme="minorHAnsi" w:hAnsiTheme="minorHAnsi"/>
                <w:b w:val="0"/>
                <w:szCs w:val="22"/>
              </w:rPr>
            </w:pPr>
            <w:r w:rsidRPr="003226E0">
              <w:rPr>
                <w:rStyle w:val="Strong"/>
                <w:rFonts w:asciiTheme="minorHAnsi" w:hAnsiTheme="minorHAnsi"/>
                <w:b w:val="0"/>
                <w:szCs w:val="22"/>
              </w:rPr>
              <w:t>4</w:t>
            </w:r>
            <w:r w:rsidR="00521483" w:rsidRPr="003226E0">
              <w:rPr>
                <w:rStyle w:val="Strong"/>
                <w:rFonts w:asciiTheme="minorHAnsi" w:hAnsiTheme="minorHAnsi"/>
                <w:b w:val="0"/>
                <w:szCs w:val="22"/>
              </w:rPr>
              <w:t xml:space="preserve"> x </w:t>
            </w:r>
            <w:r w:rsidRPr="003226E0">
              <w:rPr>
                <w:rStyle w:val="Strong"/>
                <w:rFonts w:asciiTheme="minorHAnsi" w:hAnsiTheme="minorHAnsi"/>
                <w:b w:val="0"/>
                <w:szCs w:val="22"/>
              </w:rPr>
              <w:t>Australian aid and development organisations</w:t>
            </w:r>
          </w:p>
        </w:tc>
        <w:tc>
          <w:tcPr>
            <w:tcW w:w="2552" w:type="dxa"/>
          </w:tcPr>
          <w:p w14:paraId="0FDD88ED" w14:textId="77777777" w:rsidR="00521483" w:rsidRPr="003226E0" w:rsidRDefault="00521483" w:rsidP="002C165E">
            <w:pPr>
              <w:tabs>
                <w:tab w:val="left" w:pos="6144"/>
              </w:tabs>
              <w:spacing w:line="276" w:lineRule="auto"/>
              <w:rPr>
                <w:rStyle w:val="Strong"/>
                <w:rFonts w:asciiTheme="minorHAnsi" w:hAnsiTheme="minorHAnsi"/>
                <w:b w:val="0"/>
                <w:szCs w:val="22"/>
              </w:rPr>
            </w:pPr>
            <w:r w:rsidRPr="003226E0">
              <w:rPr>
                <w:rStyle w:val="Strong"/>
                <w:rFonts w:asciiTheme="minorHAnsi" w:hAnsiTheme="minorHAnsi"/>
                <w:b w:val="0"/>
                <w:szCs w:val="22"/>
              </w:rPr>
              <w:t xml:space="preserve">2 year </w:t>
            </w:r>
          </w:p>
        </w:tc>
      </w:tr>
      <w:tr w:rsidR="00521483" w:rsidRPr="003226E0" w14:paraId="38241FAA" w14:textId="77777777" w:rsidTr="003226E0">
        <w:tc>
          <w:tcPr>
            <w:tcW w:w="6804" w:type="dxa"/>
          </w:tcPr>
          <w:p w14:paraId="1EF1D306" w14:textId="77777777" w:rsidR="00521483" w:rsidRPr="003226E0" w:rsidRDefault="00521483" w:rsidP="00032E9A">
            <w:pPr>
              <w:tabs>
                <w:tab w:val="left" w:pos="6144"/>
              </w:tabs>
              <w:spacing w:line="276" w:lineRule="auto"/>
              <w:rPr>
                <w:rStyle w:val="Strong"/>
                <w:rFonts w:asciiTheme="minorHAnsi" w:hAnsiTheme="minorHAnsi"/>
                <w:b w:val="0"/>
                <w:szCs w:val="22"/>
              </w:rPr>
            </w:pPr>
            <w:r w:rsidRPr="003226E0">
              <w:rPr>
                <w:rStyle w:val="Strong"/>
                <w:rFonts w:asciiTheme="minorHAnsi" w:hAnsiTheme="minorHAnsi"/>
                <w:b w:val="0"/>
                <w:szCs w:val="22"/>
              </w:rPr>
              <w:t xml:space="preserve">3 x </w:t>
            </w:r>
            <w:r w:rsidR="00032E9A" w:rsidRPr="003226E0">
              <w:rPr>
                <w:rStyle w:val="Strong"/>
                <w:rFonts w:asciiTheme="minorHAnsi" w:hAnsiTheme="minorHAnsi"/>
                <w:b w:val="0"/>
                <w:szCs w:val="22"/>
              </w:rPr>
              <w:t>General positions for other organisations</w:t>
            </w:r>
          </w:p>
        </w:tc>
        <w:tc>
          <w:tcPr>
            <w:tcW w:w="2552" w:type="dxa"/>
          </w:tcPr>
          <w:p w14:paraId="3E3952A3" w14:textId="77777777" w:rsidR="00521483" w:rsidRPr="003226E0" w:rsidRDefault="00521483" w:rsidP="002C165E">
            <w:pPr>
              <w:tabs>
                <w:tab w:val="left" w:pos="6144"/>
              </w:tabs>
              <w:spacing w:line="276" w:lineRule="auto"/>
              <w:rPr>
                <w:rStyle w:val="Strong"/>
                <w:rFonts w:asciiTheme="minorHAnsi" w:hAnsiTheme="minorHAnsi"/>
                <w:b w:val="0"/>
                <w:szCs w:val="22"/>
              </w:rPr>
            </w:pPr>
            <w:r w:rsidRPr="003226E0">
              <w:rPr>
                <w:rStyle w:val="Strong"/>
                <w:rFonts w:asciiTheme="minorHAnsi" w:hAnsiTheme="minorHAnsi"/>
                <w:b w:val="0"/>
                <w:szCs w:val="22"/>
              </w:rPr>
              <w:t xml:space="preserve">2 year </w:t>
            </w:r>
          </w:p>
        </w:tc>
      </w:tr>
      <w:tr w:rsidR="00521483" w:rsidRPr="003226E0" w14:paraId="55DF9869" w14:textId="77777777" w:rsidTr="003226E0">
        <w:tc>
          <w:tcPr>
            <w:tcW w:w="6804" w:type="dxa"/>
          </w:tcPr>
          <w:p w14:paraId="5CDF9E8A" w14:textId="77777777" w:rsidR="00521483" w:rsidRPr="003226E0" w:rsidRDefault="00032E9A" w:rsidP="002C165E">
            <w:pPr>
              <w:tabs>
                <w:tab w:val="left" w:pos="6144"/>
              </w:tabs>
              <w:spacing w:line="276" w:lineRule="auto"/>
              <w:rPr>
                <w:rStyle w:val="Strong"/>
                <w:rFonts w:asciiTheme="minorHAnsi" w:hAnsiTheme="minorHAnsi"/>
                <w:b w:val="0"/>
                <w:szCs w:val="22"/>
              </w:rPr>
            </w:pPr>
            <w:r w:rsidRPr="003226E0">
              <w:rPr>
                <w:rStyle w:val="Strong"/>
                <w:rFonts w:asciiTheme="minorHAnsi" w:hAnsiTheme="minorHAnsi"/>
                <w:b w:val="0"/>
                <w:szCs w:val="22"/>
              </w:rPr>
              <w:t>2 x General positions for individual members</w:t>
            </w:r>
            <w:r w:rsidR="003226E0">
              <w:rPr>
                <w:rStyle w:val="Strong"/>
                <w:rFonts w:asciiTheme="minorHAnsi" w:hAnsiTheme="minorHAnsi"/>
                <w:b w:val="0"/>
                <w:szCs w:val="22"/>
              </w:rPr>
              <w:t xml:space="preserve"> </w:t>
            </w:r>
            <w:r w:rsidR="003226E0" w:rsidRPr="003226E0">
              <w:rPr>
                <w:rStyle w:val="Strong"/>
                <w:rFonts w:asciiTheme="minorHAnsi" w:hAnsiTheme="minorHAnsi"/>
                <w:b w:val="0"/>
                <w:szCs w:val="22"/>
              </w:rPr>
              <w:t>with specific skills or experience to add to the expertise of the Executive Committee</w:t>
            </w:r>
          </w:p>
        </w:tc>
        <w:tc>
          <w:tcPr>
            <w:tcW w:w="2552" w:type="dxa"/>
          </w:tcPr>
          <w:p w14:paraId="09D1EF8D" w14:textId="77777777" w:rsidR="00521483" w:rsidRPr="003226E0" w:rsidRDefault="00521483" w:rsidP="002C165E">
            <w:pPr>
              <w:tabs>
                <w:tab w:val="left" w:pos="6144"/>
              </w:tabs>
              <w:spacing w:line="276" w:lineRule="auto"/>
              <w:rPr>
                <w:rStyle w:val="Strong"/>
                <w:rFonts w:asciiTheme="minorHAnsi" w:hAnsiTheme="minorHAnsi"/>
                <w:b w:val="0"/>
                <w:szCs w:val="22"/>
              </w:rPr>
            </w:pPr>
            <w:r w:rsidRPr="003226E0">
              <w:rPr>
                <w:rStyle w:val="Strong"/>
                <w:rFonts w:asciiTheme="minorHAnsi" w:hAnsiTheme="minorHAnsi"/>
                <w:b w:val="0"/>
                <w:szCs w:val="22"/>
              </w:rPr>
              <w:t xml:space="preserve">2 year </w:t>
            </w:r>
          </w:p>
        </w:tc>
      </w:tr>
    </w:tbl>
    <w:p w14:paraId="7DE6EA14" w14:textId="77777777" w:rsidR="00837EF7" w:rsidRPr="00837EF7" w:rsidRDefault="00837EF7" w:rsidP="002C165E">
      <w:pPr>
        <w:tabs>
          <w:tab w:val="left" w:pos="6144"/>
        </w:tabs>
        <w:spacing w:line="276" w:lineRule="auto"/>
        <w:rPr>
          <w:rStyle w:val="Strong"/>
          <w:rFonts w:asciiTheme="minorHAnsi" w:hAnsiTheme="minorHAnsi"/>
          <w:b w:val="0"/>
          <w:szCs w:val="22"/>
        </w:rPr>
      </w:pPr>
      <w:r w:rsidRPr="00837EF7">
        <w:rPr>
          <w:rStyle w:val="Strong"/>
          <w:rFonts w:asciiTheme="minorHAnsi" w:hAnsiTheme="minorHAnsi"/>
          <w:b w:val="0"/>
          <w:szCs w:val="22"/>
        </w:rPr>
        <w:t xml:space="preserve"> </w:t>
      </w:r>
    </w:p>
    <w:p w14:paraId="1EAEFDB9" w14:textId="77777777" w:rsidR="002A719C" w:rsidRDefault="002A719C" w:rsidP="002A719C">
      <w:pPr>
        <w:pStyle w:val="Heading2"/>
      </w:pPr>
    </w:p>
    <w:p w14:paraId="3A4870CF" w14:textId="77777777" w:rsidR="00042A06" w:rsidRPr="004A1487" w:rsidRDefault="00042A06" w:rsidP="002A719C">
      <w:pPr>
        <w:pStyle w:val="Heading2"/>
        <w:rPr>
          <w:bCs/>
        </w:rPr>
      </w:pPr>
      <w:r w:rsidRPr="004A1487">
        <w:t>ADDC Executive Committee meetings</w:t>
      </w:r>
    </w:p>
    <w:p w14:paraId="081C7D6F" w14:textId="77777777" w:rsidR="00042A06" w:rsidRPr="00267921" w:rsidRDefault="00042A06" w:rsidP="00042A06">
      <w:pPr>
        <w:tabs>
          <w:tab w:val="left" w:pos="6144"/>
        </w:tabs>
        <w:spacing w:after="0" w:line="276" w:lineRule="auto"/>
        <w:rPr>
          <w:rStyle w:val="Strong"/>
          <w:rFonts w:asciiTheme="minorHAnsi" w:hAnsiTheme="minorHAnsi"/>
          <w:b w:val="0"/>
          <w:szCs w:val="22"/>
        </w:rPr>
      </w:pPr>
      <w:r>
        <w:rPr>
          <w:rStyle w:val="Strong"/>
          <w:rFonts w:asciiTheme="minorHAnsi" w:hAnsiTheme="minorHAnsi"/>
          <w:b w:val="0"/>
          <w:szCs w:val="22"/>
        </w:rPr>
        <w:t xml:space="preserve">Meetings are </w:t>
      </w:r>
      <w:r w:rsidR="002A719C">
        <w:rPr>
          <w:rStyle w:val="Strong"/>
          <w:rFonts w:asciiTheme="minorHAnsi" w:hAnsiTheme="minorHAnsi"/>
          <w:b w:val="0"/>
          <w:szCs w:val="22"/>
        </w:rPr>
        <w:t>held</w:t>
      </w:r>
      <w:r>
        <w:rPr>
          <w:rStyle w:val="Strong"/>
          <w:rFonts w:asciiTheme="minorHAnsi" w:hAnsiTheme="minorHAnsi"/>
          <w:b w:val="0"/>
          <w:szCs w:val="22"/>
        </w:rPr>
        <w:t xml:space="preserve"> monthly via</w:t>
      </w:r>
      <w:r w:rsidR="002A719C">
        <w:rPr>
          <w:rStyle w:val="Strong"/>
          <w:rFonts w:asciiTheme="minorHAnsi" w:hAnsiTheme="minorHAnsi"/>
          <w:b w:val="0"/>
          <w:szCs w:val="22"/>
        </w:rPr>
        <w:t xml:space="preserve"> online conferencing</w:t>
      </w:r>
      <w:r>
        <w:rPr>
          <w:rStyle w:val="Strong"/>
          <w:rFonts w:asciiTheme="minorHAnsi" w:hAnsiTheme="minorHAnsi"/>
          <w:b w:val="0"/>
          <w:szCs w:val="22"/>
        </w:rPr>
        <w:t xml:space="preserve"> with one face-to-face meeting annually.</w:t>
      </w:r>
    </w:p>
    <w:p w14:paraId="4804C2B2" w14:textId="1DE2B6B7" w:rsidR="00042A06" w:rsidRDefault="00042A06" w:rsidP="00042A06">
      <w:pPr>
        <w:pStyle w:val="ListParagraph"/>
        <w:numPr>
          <w:ilvl w:val="0"/>
          <w:numId w:val="24"/>
        </w:numPr>
        <w:tabs>
          <w:tab w:val="left" w:pos="6144"/>
        </w:tabs>
        <w:spacing w:after="0" w:line="276" w:lineRule="auto"/>
        <w:rPr>
          <w:rStyle w:val="Strong"/>
          <w:rFonts w:asciiTheme="minorHAnsi" w:hAnsiTheme="minorHAnsi"/>
          <w:b w:val="0"/>
          <w:szCs w:val="22"/>
        </w:rPr>
      </w:pPr>
      <w:r>
        <w:rPr>
          <w:rStyle w:val="Strong"/>
          <w:rFonts w:asciiTheme="minorHAnsi" w:hAnsiTheme="minorHAnsi"/>
          <w:b w:val="0"/>
          <w:szCs w:val="22"/>
        </w:rPr>
        <w:t xml:space="preserve">First committee meeting will be held </w:t>
      </w:r>
      <w:r w:rsidR="00AF61F0">
        <w:rPr>
          <w:rStyle w:val="Strong"/>
          <w:rFonts w:asciiTheme="minorHAnsi" w:hAnsiTheme="minorHAnsi"/>
          <w:b w:val="0"/>
          <w:szCs w:val="22"/>
        </w:rPr>
        <w:t xml:space="preserve">on </w:t>
      </w:r>
      <w:r w:rsidR="00AF61F0" w:rsidRPr="00AF61F0">
        <w:rPr>
          <w:rStyle w:val="Strong"/>
          <w:rFonts w:asciiTheme="minorHAnsi" w:hAnsiTheme="minorHAnsi"/>
          <w:bCs w:val="0"/>
          <w:szCs w:val="22"/>
        </w:rPr>
        <w:t>Monday 8 November</w:t>
      </w:r>
      <w:r w:rsidR="00AF61F0">
        <w:rPr>
          <w:rStyle w:val="Strong"/>
          <w:rFonts w:asciiTheme="minorHAnsi" w:hAnsiTheme="minorHAnsi"/>
          <w:bCs w:val="0"/>
          <w:szCs w:val="22"/>
        </w:rPr>
        <w:t>, 2-3pm AEDT</w:t>
      </w:r>
      <w:r>
        <w:rPr>
          <w:rStyle w:val="Strong"/>
          <w:rFonts w:asciiTheme="minorHAnsi" w:hAnsiTheme="minorHAnsi"/>
          <w:b w:val="0"/>
          <w:szCs w:val="22"/>
        </w:rPr>
        <w:t xml:space="preserve"> via </w:t>
      </w:r>
      <w:r w:rsidR="00AF61F0">
        <w:rPr>
          <w:rStyle w:val="Strong"/>
          <w:rFonts w:asciiTheme="minorHAnsi" w:hAnsiTheme="minorHAnsi"/>
          <w:b w:val="0"/>
          <w:szCs w:val="22"/>
        </w:rPr>
        <w:t>video conferencing.</w:t>
      </w:r>
    </w:p>
    <w:p w14:paraId="24AC3726" w14:textId="2E712706" w:rsidR="00042A06" w:rsidRDefault="00AF61F0" w:rsidP="00042A06">
      <w:pPr>
        <w:pStyle w:val="ListParagraph"/>
        <w:numPr>
          <w:ilvl w:val="0"/>
          <w:numId w:val="24"/>
        </w:numPr>
        <w:tabs>
          <w:tab w:val="left" w:pos="6144"/>
        </w:tabs>
        <w:spacing w:after="0" w:line="276" w:lineRule="auto"/>
        <w:rPr>
          <w:rStyle w:val="Strong"/>
          <w:rFonts w:asciiTheme="minorHAnsi" w:hAnsiTheme="minorHAnsi"/>
          <w:b w:val="0"/>
          <w:szCs w:val="22"/>
        </w:rPr>
      </w:pPr>
      <w:r>
        <w:rPr>
          <w:rStyle w:val="Strong"/>
          <w:rFonts w:asciiTheme="minorHAnsi" w:hAnsiTheme="minorHAnsi"/>
          <w:b w:val="0"/>
          <w:szCs w:val="22"/>
        </w:rPr>
        <w:t>Executive Committee currently meets monthly on the second Monday of the month.</w:t>
      </w:r>
    </w:p>
    <w:p w14:paraId="7DCC6838" w14:textId="77777777" w:rsidR="00042A06" w:rsidRPr="00042A06" w:rsidRDefault="00042A06" w:rsidP="00042A06">
      <w:pPr>
        <w:tabs>
          <w:tab w:val="left" w:pos="6144"/>
        </w:tabs>
        <w:spacing w:after="0" w:line="276" w:lineRule="auto"/>
        <w:ind w:left="360"/>
        <w:rPr>
          <w:rStyle w:val="Strong"/>
          <w:rFonts w:asciiTheme="minorHAnsi" w:hAnsiTheme="minorHAnsi"/>
          <w:b w:val="0"/>
          <w:szCs w:val="22"/>
        </w:rPr>
      </w:pPr>
    </w:p>
    <w:p w14:paraId="25C72E1F" w14:textId="77777777" w:rsidR="00042A06" w:rsidRDefault="00042A06" w:rsidP="002A719C">
      <w:pPr>
        <w:pStyle w:val="Heading2"/>
        <w:rPr>
          <w:bCs/>
        </w:rPr>
      </w:pPr>
      <w:r w:rsidRPr="00042A06">
        <w:t>Roles and responsibility of the Executive Committee members</w:t>
      </w:r>
    </w:p>
    <w:p w14:paraId="654125D0" w14:textId="76207295" w:rsidR="00042A06" w:rsidRDefault="00042A06" w:rsidP="00042A06">
      <w:pPr>
        <w:spacing w:after="0"/>
        <w:rPr>
          <w:rStyle w:val="Strong"/>
          <w:rFonts w:asciiTheme="minorHAnsi" w:hAnsiTheme="minorHAnsi"/>
          <w:b w:val="0"/>
          <w:szCs w:val="22"/>
        </w:rPr>
      </w:pPr>
      <w:r w:rsidRPr="00042A06">
        <w:rPr>
          <w:rStyle w:val="Strong"/>
          <w:rFonts w:asciiTheme="minorHAnsi" w:hAnsiTheme="minorHAnsi"/>
          <w:b w:val="0"/>
          <w:szCs w:val="22"/>
        </w:rPr>
        <w:t xml:space="preserve">The ADDC Executive Committee roles and responsibilities are outlined in the </w:t>
      </w:r>
      <w:hyperlink r:id="rId15" w:history="1">
        <w:r w:rsidRPr="008C1741">
          <w:rPr>
            <w:rStyle w:val="Hyperlink"/>
            <w:rFonts w:asciiTheme="minorHAnsi" w:hAnsiTheme="minorHAnsi"/>
            <w:szCs w:val="22"/>
          </w:rPr>
          <w:t>Governance Framework</w:t>
        </w:r>
        <w:r w:rsidR="008C1741">
          <w:rPr>
            <w:rStyle w:val="Hyperlink"/>
            <w:rFonts w:asciiTheme="minorHAnsi" w:hAnsiTheme="minorHAnsi"/>
            <w:szCs w:val="22"/>
          </w:rPr>
          <w:t>.</w:t>
        </w:r>
      </w:hyperlink>
      <w:r w:rsidRPr="00042A06">
        <w:rPr>
          <w:rStyle w:val="Strong"/>
          <w:rFonts w:asciiTheme="minorHAnsi" w:hAnsiTheme="minorHAnsi"/>
          <w:b w:val="0"/>
          <w:szCs w:val="22"/>
        </w:rPr>
        <w:t xml:space="preserve"> </w:t>
      </w:r>
      <w:r>
        <w:rPr>
          <w:rStyle w:val="Strong"/>
          <w:rFonts w:asciiTheme="minorHAnsi" w:hAnsiTheme="minorHAnsi"/>
          <w:b w:val="0"/>
          <w:szCs w:val="22"/>
        </w:rPr>
        <w:t>They include;</w:t>
      </w:r>
    </w:p>
    <w:p w14:paraId="0F549281" w14:textId="77777777" w:rsidR="00042A06" w:rsidRPr="00042A06" w:rsidRDefault="00042A06" w:rsidP="00042A06">
      <w:pPr>
        <w:numPr>
          <w:ilvl w:val="0"/>
          <w:numId w:val="26"/>
        </w:numPr>
        <w:spacing w:after="0" w:line="276" w:lineRule="auto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T</w:t>
      </w:r>
      <w:r w:rsidRPr="00042A06">
        <w:rPr>
          <w:rFonts w:asciiTheme="minorHAnsi" w:hAnsiTheme="minorHAnsi"/>
          <w:bCs/>
          <w:szCs w:val="22"/>
        </w:rPr>
        <w:t>o maintain the viability of ADDC and the effectiveness of its governance.</w:t>
      </w:r>
    </w:p>
    <w:p w14:paraId="3A850E98" w14:textId="77777777" w:rsidR="00042A06" w:rsidRPr="00042A06" w:rsidRDefault="00042A06" w:rsidP="00042A06">
      <w:pPr>
        <w:numPr>
          <w:ilvl w:val="0"/>
          <w:numId w:val="26"/>
        </w:numPr>
        <w:spacing w:after="0" w:line="276" w:lineRule="auto"/>
        <w:rPr>
          <w:rFonts w:asciiTheme="minorHAnsi" w:hAnsiTheme="minorHAnsi"/>
          <w:bCs/>
          <w:szCs w:val="22"/>
        </w:rPr>
      </w:pPr>
      <w:r w:rsidRPr="00042A06">
        <w:rPr>
          <w:rFonts w:asciiTheme="minorHAnsi" w:hAnsiTheme="minorHAnsi"/>
          <w:bCs/>
          <w:szCs w:val="22"/>
        </w:rPr>
        <w:t>To set and amend the strategic policies and strategic directions of ADDC in consultation with the broader membership.</w:t>
      </w:r>
    </w:p>
    <w:p w14:paraId="1D8DABBF" w14:textId="77777777" w:rsidR="00042A06" w:rsidRPr="00042A06" w:rsidRDefault="003F54F5" w:rsidP="00042A06">
      <w:pPr>
        <w:numPr>
          <w:ilvl w:val="0"/>
          <w:numId w:val="26"/>
        </w:numPr>
        <w:spacing w:after="0" w:line="276" w:lineRule="auto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To approve the</w:t>
      </w:r>
      <w:r w:rsidR="00042A06" w:rsidRPr="00042A06">
        <w:rPr>
          <w:rFonts w:asciiTheme="minorHAnsi" w:hAnsiTheme="minorHAnsi"/>
          <w:bCs/>
          <w:szCs w:val="22"/>
        </w:rPr>
        <w:t xml:space="preserve"> </w:t>
      </w:r>
      <w:r w:rsidR="00042A06">
        <w:rPr>
          <w:rFonts w:asciiTheme="minorHAnsi" w:hAnsiTheme="minorHAnsi"/>
          <w:bCs/>
          <w:szCs w:val="22"/>
        </w:rPr>
        <w:t>annual operating budget of ADDC.</w:t>
      </w:r>
    </w:p>
    <w:p w14:paraId="5F027FA6" w14:textId="77777777" w:rsidR="00042A06" w:rsidRPr="00042A06" w:rsidRDefault="00042A06" w:rsidP="00042A06">
      <w:pPr>
        <w:numPr>
          <w:ilvl w:val="0"/>
          <w:numId w:val="26"/>
        </w:numPr>
        <w:spacing w:after="0" w:line="276" w:lineRule="auto"/>
        <w:rPr>
          <w:rFonts w:asciiTheme="minorHAnsi" w:hAnsiTheme="minorHAnsi"/>
          <w:bCs/>
          <w:szCs w:val="22"/>
        </w:rPr>
      </w:pPr>
      <w:r w:rsidRPr="00042A06">
        <w:rPr>
          <w:rFonts w:asciiTheme="minorHAnsi" w:hAnsiTheme="minorHAnsi"/>
          <w:bCs/>
          <w:szCs w:val="22"/>
        </w:rPr>
        <w:t xml:space="preserve">To establish working groups on specific issues as required and </w:t>
      </w:r>
      <w:r>
        <w:rPr>
          <w:rFonts w:asciiTheme="minorHAnsi" w:hAnsiTheme="minorHAnsi"/>
          <w:bCs/>
          <w:szCs w:val="22"/>
        </w:rPr>
        <w:t>p</w:t>
      </w:r>
      <w:r w:rsidRPr="00042A06">
        <w:rPr>
          <w:rFonts w:asciiTheme="minorHAnsi" w:hAnsiTheme="minorHAnsi"/>
          <w:bCs/>
          <w:szCs w:val="22"/>
        </w:rPr>
        <w:t>articipate in and support working groups, practitioner interest forums and webinars as required.</w:t>
      </w:r>
    </w:p>
    <w:p w14:paraId="7DE7E528" w14:textId="77777777" w:rsidR="00042A06" w:rsidRPr="00042A06" w:rsidRDefault="00042A06" w:rsidP="00042A06">
      <w:pPr>
        <w:numPr>
          <w:ilvl w:val="0"/>
          <w:numId w:val="26"/>
        </w:numPr>
        <w:spacing w:after="0" w:line="276" w:lineRule="auto"/>
        <w:rPr>
          <w:rFonts w:asciiTheme="minorHAnsi" w:hAnsiTheme="minorHAnsi"/>
          <w:bCs/>
          <w:szCs w:val="22"/>
        </w:rPr>
      </w:pPr>
      <w:r w:rsidRPr="00042A06">
        <w:rPr>
          <w:rFonts w:asciiTheme="minorHAnsi" w:hAnsiTheme="minorHAnsi"/>
          <w:bCs/>
          <w:szCs w:val="22"/>
        </w:rPr>
        <w:t xml:space="preserve">To appoint representatives and delegations to government, intergovernmental and other organisations to represent ADDC. </w:t>
      </w:r>
    </w:p>
    <w:p w14:paraId="444F3847" w14:textId="77777777" w:rsidR="006F5F0F" w:rsidRDefault="00042A06" w:rsidP="00CF6028">
      <w:pPr>
        <w:numPr>
          <w:ilvl w:val="0"/>
          <w:numId w:val="26"/>
        </w:numPr>
        <w:spacing w:after="0" w:line="276" w:lineRule="auto"/>
        <w:rPr>
          <w:rFonts w:asciiTheme="minorHAnsi" w:hAnsiTheme="minorHAnsi"/>
          <w:bCs/>
          <w:szCs w:val="22"/>
        </w:rPr>
      </w:pPr>
      <w:r w:rsidRPr="00042A06">
        <w:rPr>
          <w:rFonts w:asciiTheme="minorHAnsi" w:hAnsiTheme="minorHAnsi"/>
          <w:bCs/>
          <w:szCs w:val="22"/>
        </w:rPr>
        <w:t xml:space="preserve">Effective monitoring of Executive Officer; this is to be an allocated responsibility of either the Chair or Deputy Chair. </w:t>
      </w:r>
    </w:p>
    <w:p w14:paraId="2E2EC24D" w14:textId="77777777" w:rsidR="002A719C" w:rsidRDefault="002A719C" w:rsidP="002A719C">
      <w:pPr>
        <w:spacing w:after="0" w:line="276" w:lineRule="auto"/>
        <w:rPr>
          <w:rFonts w:asciiTheme="minorHAnsi" w:hAnsiTheme="minorHAnsi"/>
          <w:bCs/>
          <w:szCs w:val="22"/>
        </w:rPr>
      </w:pPr>
    </w:p>
    <w:p w14:paraId="52E0DAE3" w14:textId="77777777" w:rsidR="002A719C" w:rsidRDefault="002A719C" w:rsidP="002A719C">
      <w:pPr>
        <w:pStyle w:val="Heading2"/>
      </w:pPr>
      <w:r>
        <w:t>For more information</w:t>
      </w:r>
    </w:p>
    <w:p w14:paraId="173A2B48" w14:textId="77777777" w:rsidR="002A719C" w:rsidRDefault="002A719C" w:rsidP="002A719C">
      <w:pPr>
        <w:spacing w:after="0" w:line="276" w:lineRule="auto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Kerryn Clarke</w:t>
      </w:r>
    </w:p>
    <w:p w14:paraId="62A7461E" w14:textId="4E88D15E" w:rsidR="002A719C" w:rsidRDefault="002A719C" w:rsidP="002A719C">
      <w:pPr>
        <w:spacing w:after="0" w:line="276" w:lineRule="auto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ADDC Executive Officer</w:t>
      </w:r>
    </w:p>
    <w:p w14:paraId="71D4D6FE" w14:textId="2C1DCACB" w:rsidR="00AF61F0" w:rsidRDefault="00AF61F0" w:rsidP="002A719C">
      <w:pPr>
        <w:spacing w:after="0" w:line="276" w:lineRule="auto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0452 056 808</w:t>
      </w:r>
    </w:p>
    <w:p w14:paraId="0DF98F03" w14:textId="5D71C3F7" w:rsidR="00AF61F0" w:rsidRPr="002A719C" w:rsidRDefault="008C1741" w:rsidP="002A719C">
      <w:pPr>
        <w:spacing w:after="0" w:line="276" w:lineRule="auto"/>
        <w:rPr>
          <w:rFonts w:asciiTheme="minorHAnsi" w:hAnsiTheme="minorHAnsi"/>
          <w:bCs/>
          <w:szCs w:val="22"/>
        </w:rPr>
      </w:pPr>
      <w:hyperlink r:id="rId16" w:history="1">
        <w:r w:rsidR="00AF61F0" w:rsidRPr="00A772C8">
          <w:rPr>
            <w:rStyle w:val="Hyperlink"/>
            <w:rFonts w:asciiTheme="minorHAnsi" w:hAnsiTheme="minorHAnsi"/>
            <w:bCs/>
            <w:szCs w:val="22"/>
          </w:rPr>
          <w:t>kclarke@addc.org.au</w:t>
        </w:r>
      </w:hyperlink>
      <w:r w:rsidR="00AF61F0">
        <w:rPr>
          <w:rFonts w:asciiTheme="minorHAnsi" w:hAnsiTheme="minorHAnsi"/>
          <w:bCs/>
          <w:szCs w:val="22"/>
        </w:rPr>
        <w:t xml:space="preserve"> </w:t>
      </w:r>
    </w:p>
    <w:sectPr w:rsidR="00AF61F0" w:rsidRPr="002A719C" w:rsidSect="003226E0">
      <w:headerReference w:type="default" r:id="rId17"/>
      <w:pgSz w:w="11906" w:h="16838"/>
      <w:pgMar w:top="1134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FCB2" w14:textId="77777777" w:rsidR="003226E0" w:rsidRDefault="003226E0" w:rsidP="00220CB9">
      <w:pPr>
        <w:spacing w:after="0" w:line="240" w:lineRule="auto"/>
      </w:pPr>
      <w:r>
        <w:separator/>
      </w:r>
    </w:p>
  </w:endnote>
  <w:endnote w:type="continuationSeparator" w:id="0">
    <w:p w14:paraId="11732F0B" w14:textId="77777777" w:rsidR="003226E0" w:rsidRDefault="003226E0" w:rsidP="0022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DD37" w14:textId="77777777" w:rsidR="003226E0" w:rsidRDefault="003226E0" w:rsidP="00220CB9">
      <w:pPr>
        <w:spacing w:after="0" w:line="240" w:lineRule="auto"/>
      </w:pPr>
      <w:r>
        <w:separator/>
      </w:r>
    </w:p>
  </w:footnote>
  <w:footnote w:type="continuationSeparator" w:id="0">
    <w:p w14:paraId="53723777" w14:textId="77777777" w:rsidR="003226E0" w:rsidRDefault="003226E0" w:rsidP="0022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84A2" w14:textId="1D23A53A" w:rsidR="003226E0" w:rsidRDefault="003226E0" w:rsidP="000D73D1">
    <w:pPr>
      <w:pStyle w:val="Header"/>
      <w:jc w:val="center"/>
    </w:pPr>
    <w:r>
      <w:rPr>
        <w:noProof/>
        <w:lang w:eastAsia="en-AU"/>
      </w:rPr>
      <w:drawing>
        <wp:inline distT="0" distB="0" distL="0" distR="0" wp14:anchorId="24390EED" wp14:editId="3BFE53F1">
          <wp:extent cx="1743075" cy="771525"/>
          <wp:effectExtent l="19050" t="0" r="9525" b="0"/>
          <wp:docPr id="1" name="Picture 0" descr="ADDC logo_PMS3145+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C logo_PMS3145+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0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5C73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D5E"/>
    <w:multiLevelType w:val="hybridMultilevel"/>
    <w:tmpl w:val="25C8D4D0"/>
    <w:lvl w:ilvl="0" w:tplc="5C48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4199F"/>
    <w:multiLevelType w:val="hybridMultilevel"/>
    <w:tmpl w:val="5DCA9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8FB"/>
    <w:multiLevelType w:val="hybridMultilevel"/>
    <w:tmpl w:val="2CB21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92CAC"/>
    <w:multiLevelType w:val="hybridMultilevel"/>
    <w:tmpl w:val="EFE0F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37952"/>
    <w:multiLevelType w:val="hybridMultilevel"/>
    <w:tmpl w:val="455A0F88"/>
    <w:lvl w:ilvl="0" w:tplc="47526C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540EA"/>
    <w:multiLevelType w:val="hybridMultilevel"/>
    <w:tmpl w:val="5E78BD2C"/>
    <w:lvl w:ilvl="0" w:tplc="0574B1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06657"/>
    <w:multiLevelType w:val="hybridMultilevel"/>
    <w:tmpl w:val="CE32E0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1D18EA"/>
    <w:multiLevelType w:val="hybridMultilevel"/>
    <w:tmpl w:val="BAF248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54425"/>
    <w:multiLevelType w:val="hybridMultilevel"/>
    <w:tmpl w:val="0E309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3743B"/>
    <w:multiLevelType w:val="hybridMultilevel"/>
    <w:tmpl w:val="779ABAD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05489"/>
    <w:multiLevelType w:val="hybridMultilevel"/>
    <w:tmpl w:val="A1D6233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B035E9"/>
    <w:multiLevelType w:val="hybridMultilevel"/>
    <w:tmpl w:val="B7920C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19453A"/>
    <w:multiLevelType w:val="hybridMultilevel"/>
    <w:tmpl w:val="F1749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B2E85"/>
    <w:multiLevelType w:val="hybridMultilevel"/>
    <w:tmpl w:val="CAA25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D6612"/>
    <w:multiLevelType w:val="hybridMultilevel"/>
    <w:tmpl w:val="76E6C696"/>
    <w:lvl w:ilvl="0" w:tplc="F1D419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477198"/>
    <w:multiLevelType w:val="hybridMultilevel"/>
    <w:tmpl w:val="562C2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864E6"/>
    <w:multiLevelType w:val="hybridMultilevel"/>
    <w:tmpl w:val="253E12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B07C7E"/>
    <w:multiLevelType w:val="hybridMultilevel"/>
    <w:tmpl w:val="8BBE9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81C24"/>
    <w:multiLevelType w:val="hybridMultilevel"/>
    <w:tmpl w:val="6D3E5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57668"/>
    <w:multiLevelType w:val="hybridMultilevel"/>
    <w:tmpl w:val="72F81F96"/>
    <w:lvl w:ilvl="0" w:tplc="5C48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26685"/>
    <w:multiLevelType w:val="hybridMultilevel"/>
    <w:tmpl w:val="8166C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9772A"/>
    <w:multiLevelType w:val="hybridMultilevel"/>
    <w:tmpl w:val="B4F6B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0031B"/>
    <w:multiLevelType w:val="hybridMultilevel"/>
    <w:tmpl w:val="EFC288B2"/>
    <w:lvl w:ilvl="0" w:tplc="51940C7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682654"/>
    <w:multiLevelType w:val="hybridMultilevel"/>
    <w:tmpl w:val="1804A4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C434B7"/>
    <w:multiLevelType w:val="hybridMultilevel"/>
    <w:tmpl w:val="4204F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D12E1"/>
    <w:multiLevelType w:val="hybridMultilevel"/>
    <w:tmpl w:val="D8C82FFC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92303B1"/>
    <w:multiLevelType w:val="hybridMultilevel"/>
    <w:tmpl w:val="DAE4F032"/>
    <w:lvl w:ilvl="0" w:tplc="C10A2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F5729D"/>
    <w:multiLevelType w:val="hybridMultilevel"/>
    <w:tmpl w:val="8692E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B3E3B"/>
    <w:multiLevelType w:val="hybridMultilevel"/>
    <w:tmpl w:val="2BEE9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0"/>
  </w:num>
  <w:num w:numId="5">
    <w:abstractNumId w:val="16"/>
  </w:num>
  <w:num w:numId="6">
    <w:abstractNumId w:val="6"/>
  </w:num>
  <w:num w:numId="7">
    <w:abstractNumId w:val="20"/>
  </w:num>
  <w:num w:numId="8">
    <w:abstractNumId w:val="23"/>
  </w:num>
  <w:num w:numId="9">
    <w:abstractNumId w:val="11"/>
  </w:num>
  <w:num w:numId="10">
    <w:abstractNumId w:val="17"/>
  </w:num>
  <w:num w:numId="11">
    <w:abstractNumId w:val="9"/>
  </w:num>
  <w:num w:numId="12">
    <w:abstractNumId w:val="5"/>
  </w:num>
  <w:num w:numId="13">
    <w:abstractNumId w:val="26"/>
  </w:num>
  <w:num w:numId="14">
    <w:abstractNumId w:val="14"/>
  </w:num>
  <w:num w:numId="15">
    <w:abstractNumId w:val="22"/>
  </w:num>
  <w:num w:numId="16">
    <w:abstractNumId w:val="7"/>
  </w:num>
  <w:num w:numId="17">
    <w:abstractNumId w:val="25"/>
  </w:num>
  <w:num w:numId="18">
    <w:abstractNumId w:val="8"/>
  </w:num>
  <w:num w:numId="19">
    <w:abstractNumId w:val="27"/>
  </w:num>
  <w:num w:numId="20">
    <w:abstractNumId w:val="3"/>
  </w:num>
  <w:num w:numId="21">
    <w:abstractNumId w:val="10"/>
  </w:num>
  <w:num w:numId="22">
    <w:abstractNumId w:val="18"/>
  </w:num>
  <w:num w:numId="23">
    <w:abstractNumId w:val="12"/>
  </w:num>
  <w:num w:numId="24">
    <w:abstractNumId w:val="24"/>
  </w:num>
  <w:num w:numId="25">
    <w:abstractNumId w:val="1"/>
  </w:num>
  <w:num w:numId="26">
    <w:abstractNumId w:val="28"/>
  </w:num>
  <w:num w:numId="27">
    <w:abstractNumId w:val="21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1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CB"/>
    <w:rsid w:val="0001036C"/>
    <w:rsid w:val="00032E9A"/>
    <w:rsid w:val="00042A06"/>
    <w:rsid w:val="00042E5C"/>
    <w:rsid w:val="000715DD"/>
    <w:rsid w:val="00080F5D"/>
    <w:rsid w:val="0008413F"/>
    <w:rsid w:val="000870A1"/>
    <w:rsid w:val="00097972"/>
    <w:rsid w:val="000A121A"/>
    <w:rsid w:val="000B1B9A"/>
    <w:rsid w:val="000B284F"/>
    <w:rsid w:val="000B590F"/>
    <w:rsid w:val="000B5DAE"/>
    <w:rsid w:val="000C04CA"/>
    <w:rsid w:val="000C7F96"/>
    <w:rsid w:val="000D73D1"/>
    <w:rsid w:val="000E3159"/>
    <w:rsid w:val="000F1C7A"/>
    <w:rsid w:val="000F69B9"/>
    <w:rsid w:val="001070C3"/>
    <w:rsid w:val="00114771"/>
    <w:rsid w:val="001336C1"/>
    <w:rsid w:val="0014734A"/>
    <w:rsid w:val="00195A0E"/>
    <w:rsid w:val="001B035E"/>
    <w:rsid w:val="001E4A83"/>
    <w:rsid w:val="001F2BF9"/>
    <w:rsid w:val="00216FB3"/>
    <w:rsid w:val="00220CB9"/>
    <w:rsid w:val="00222C70"/>
    <w:rsid w:val="0024626F"/>
    <w:rsid w:val="00264B79"/>
    <w:rsid w:val="00267921"/>
    <w:rsid w:val="002A719C"/>
    <w:rsid w:val="002C165E"/>
    <w:rsid w:val="002C19B4"/>
    <w:rsid w:val="002C2FCF"/>
    <w:rsid w:val="002E360B"/>
    <w:rsid w:val="002F4BDE"/>
    <w:rsid w:val="002F77D9"/>
    <w:rsid w:val="00321402"/>
    <w:rsid w:val="003226E0"/>
    <w:rsid w:val="00334EF5"/>
    <w:rsid w:val="00347A9C"/>
    <w:rsid w:val="00361988"/>
    <w:rsid w:val="00371DBE"/>
    <w:rsid w:val="003B27E6"/>
    <w:rsid w:val="003C4500"/>
    <w:rsid w:val="003E7323"/>
    <w:rsid w:val="003F38AE"/>
    <w:rsid w:val="003F54F5"/>
    <w:rsid w:val="004052F5"/>
    <w:rsid w:val="00410825"/>
    <w:rsid w:val="00422F14"/>
    <w:rsid w:val="00454C6F"/>
    <w:rsid w:val="00455065"/>
    <w:rsid w:val="0047238D"/>
    <w:rsid w:val="00487B70"/>
    <w:rsid w:val="00491CBC"/>
    <w:rsid w:val="004A1487"/>
    <w:rsid w:val="004A32CF"/>
    <w:rsid w:val="004C0FA7"/>
    <w:rsid w:val="004C7C74"/>
    <w:rsid w:val="004E5229"/>
    <w:rsid w:val="004F7146"/>
    <w:rsid w:val="00503A04"/>
    <w:rsid w:val="00521483"/>
    <w:rsid w:val="00524BED"/>
    <w:rsid w:val="0054714B"/>
    <w:rsid w:val="0055011B"/>
    <w:rsid w:val="005955BA"/>
    <w:rsid w:val="005A0596"/>
    <w:rsid w:val="005A06D6"/>
    <w:rsid w:val="005A65DF"/>
    <w:rsid w:val="005B0F2E"/>
    <w:rsid w:val="005B729A"/>
    <w:rsid w:val="005E2E4C"/>
    <w:rsid w:val="00612885"/>
    <w:rsid w:val="0069521B"/>
    <w:rsid w:val="006F4F2A"/>
    <w:rsid w:val="006F5F0F"/>
    <w:rsid w:val="00715B82"/>
    <w:rsid w:val="007219A1"/>
    <w:rsid w:val="00731902"/>
    <w:rsid w:val="007636C6"/>
    <w:rsid w:val="00784E5A"/>
    <w:rsid w:val="00786069"/>
    <w:rsid w:val="007B1D03"/>
    <w:rsid w:val="007B2678"/>
    <w:rsid w:val="007C2877"/>
    <w:rsid w:val="007D418C"/>
    <w:rsid w:val="007E15D0"/>
    <w:rsid w:val="007E518C"/>
    <w:rsid w:val="00824845"/>
    <w:rsid w:val="00837EF7"/>
    <w:rsid w:val="0085553D"/>
    <w:rsid w:val="00857B7E"/>
    <w:rsid w:val="008630A3"/>
    <w:rsid w:val="0086458C"/>
    <w:rsid w:val="00864868"/>
    <w:rsid w:val="00885B26"/>
    <w:rsid w:val="00887F9F"/>
    <w:rsid w:val="00895C73"/>
    <w:rsid w:val="008C1741"/>
    <w:rsid w:val="008E30FC"/>
    <w:rsid w:val="009332DE"/>
    <w:rsid w:val="00952419"/>
    <w:rsid w:val="00966866"/>
    <w:rsid w:val="00972073"/>
    <w:rsid w:val="00996A3A"/>
    <w:rsid w:val="009C7C2B"/>
    <w:rsid w:val="009D5027"/>
    <w:rsid w:val="009E50A4"/>
    <w:rsid w:val="009E7D46"/>
    <w:rsid w:val="00A00F5A"/>
    <w:rsid w:val="00A0736B"/>
    <w:rsid w:val="00A245CB"/>
    <w:rsid w:val="00A3120C"/>
    <w:rsid w:val="00A324C7"/>
    <w:rsid w:val="00A750C9"/>
    <w:rsid w:val="00A95AF4"/>
    <w:rsid w:val="00AE416E"/>
    <w:rsid w:val="00AF4D3F"/>
    <w:rsid w:val="00AF61F0"/>
    <w:rsid w:val="00B01089"/>
    <w:rsid w:val="00B52D74"/>
    <w:rsid w:val="00B55D48"/>
    <w:rsid w:val="00B67B8D"/>
    <w:rsid w:val="00B702AE"/>
    <w:rsid w:val="00BA69E5"/>
    <w:rsid w:val="00BB40CC"/>
    <w:rsid w:val="00BE033D"/>
    <w:rsid w:val="00BF7FEC"/>
    <w:rsid w:val="00C018C9"/>
    <w:rsid w:val="00C23F2E"/>
    <w:rsid w:val="00C4663A"/>
    <w:rsid w:val="00C60E38"/>
    <w:rsid w:val="00C6480C"/>
    <w:rsid w:val="00C6546D"/>
    <w:rsid w:val="00C81664"/>
    <w:rsid w:val="00C906DA"/>
    <w:rsid w:val="00CA656F"/>
    <w:rsid w:val="00CB2F23"/>
    <w:rsid w:val="00CC468E"/>
    <w:rsid w:val="00CC6DC0"/>
    <w:rsid w:val="00CF6028"/>
    <w:rsid w:val="00CF7804"/>
    <w:rsid w:val="00D204CD"/>
    <w:rsid w:val="00D20EDD"/>
    <w:rsid w:val="00D47C58"/>
    <w:rsid w:val="00D50B3E"/>
    <w:rsid w:val="00D725F5"/>
    <w:rsid w:val="00DA6C78"/>
    <w:rsid w:val="00DA7EB4"/>
    <w:rsid w:val="00DB2169"/>
    <w:rsid w:val="00DC3E3F"/>
    <w:rsid w:val="00DE0380"/>
    <w:rsid w:val="00DE2CD6"/>
    <w:rsid w:val="00E12D88"/>
    <w:rsid w:val="00E41C09"/>
    <w:rsid w:val="00E57F9F"/>
    <w:rsid w:val="00E75693"/>
    <w:rsid w:val="00E8596E"/>
    <w:rsid w:val="00E97D09"/>
    <w:rsid w:val="00EC5F92"/>
    <w:rsid w:val="00EE1CD7"/>
    <w:rsid w:val="00EF122D"/>
    <w:rsid w:val="00F23C71"/>
    <w:rsid w:val="00F24A15"/>
    <w:rsid w:val="00F33315"/>
    <w:rsid w:val="00F41143"/>
    <w:rsid w:val="00F5412E"/>
    <w:rsid w:val="00F55655"/>
    <w:rsid w:val="00F91E1A"/>
    <w:rsid w:val="00FB6F82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CD32500"/>
  <w15:docId w15:val="{019DB794-DF4A-4E5A-B4AA-3AB836F9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5CB"/>
    <w:pPr>
      <w:widowControl w:val="0"/>
      <w:spacing w:after="120" w:line="264" w:lineRule="auto"/>
    </w:pPr>
    <w:rPr>
      <w:rFonts w:ascii="Trebuchet MS" w:eastAsia="Times New Roman" w:hAnsi="Trebuchet MS" w:cs="Times New Roman"/>
      <w:color w:val="000000"/>
      <w:spacing w:val="2"/>
      <w:szCs w:val="20"/>
    </w:rPr>
  </w:style>
  <w:style w:type="paragraph" w:styleId="Heading1">
    <w:name w:val="heading 1"/>
    <w:basedOn w:val="Normal"/>
    <w:next w:val="Normal"/>
    <w:link w:val="Heading1Char"/>
    <w:qFormat/>
    <w:rsid w:val="00A245CB"/>
    <w:pPr>
      <w:keepNext/>
      <w:spacing w:after="240" w:line="240" w:lineRule="auto"/>
      <w:outlineLvl w:val="0"/>
    </w:pPr>
    <w:rPr>
      <w:rFonts w:cs="Arial"/>
      <w:b/>
      <w:bCs/>
      <w:color w:val="004B8D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719C"/>
    <w:pPr>
      <w:keepNext/>
      <w:spacing w:after="0" w:line="240" w:lineRule="auto"/>
      <w:outlineLvl w:val="1"/>
    </w:pPr>
    <w:rPr>
      <w:rFonts w:asciiTheme="minorHAnsi" w:hAnsiTheme="minorHAnsi" w:cs="Arial"/>
      <w:b/>
      <w:color w:val="auto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245CB"/>
    <w:pPr>
      <w:keepNext/>
      <w:spacing w:before="200" w:line="240" w:lineRule="auto"/>
      <w:outlineLvl w:val="2"/>
    </w:pPr>
    <w:rPr>
      <w:rFonts w:cs="Arial"/>
      <w:b/>
      <w:bCs/>
      <w:color w:val="004B8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5CB"/>
    <w:rPr>
      <w:rFonts w:ascii="Trebuchet MS" w:eastAsia="Times New Roman" w:hAnsi="Trebuchet MS" w:cs="Arial"/>
      <w:b/>
      <w:bCs/>
      <w:color w:val="004B8D"/>
      <w:spacing w:val="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719C"/>
    <w:rPr>
      <w:rFonts w:eastAsia="Times New Roman" w:cs="Arial"/>
      <w:b/>
      <w:spacing w:val="2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245CB"/>
    <w:rPr>
      <w:rFonts w:ascii="Trebuchet MS" w:eastAsia="Times New Roman" w:hAnsi="Trebuchet MS" w:cs="Arial"/>
      <w:b/>
      <w:bCs/>
      <w:color w:val="004B8D"/>
      <w:spacing w:val="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0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B9"/>
    <w:rPr>
      <w:rFonts w:ascii="Trebuchet MS" w:eastAsia="Times New Roman" w:hAnsi="Trebuchet MS" w:cs="Times New Roman"/>
      <w:color w:val="000000"/>
      <w:spacing w:val="2"/>
      <w:szCs w:val="20"/>
    </w:rPr>
  </w:style>
  <w:style w:type="paragraph" w:styleId="Footer">
    <w:name w:val="footer"/>
    <w:basedOn w:val="Normal"/>
    <w:link w:val="FooterChar"/>
    <w:uiPriority w:val="99"/>
    <w:unhideWhenUsed/>
    <w:rsid w:val="00220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B9"/>
    <w:rPr>
      <w:rFonts w:ascii="Trebuchet MS" w:eastAsia="Times New Roman" w:hAnsi="Trebuchet MS" w:cs="Times New Roman"/>
      <w:color w:val="000000"/>
      <w:spacing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B9"/>
    <w:rPr>
      <w:rFonts w:ascii="Tahoma" w:eastAsia="Times New Roman" w:hAnsi="Tahoma" w:cs="Tahoma"/>
      <w:color w:val="000000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E5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E57F9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57F9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F9F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F9F"/>
    <w:rPr>
      <w:rFonts w:ascii="Trebuchet MS" w:eastAsia="Times New Roman" w:hAnsi="Trebuchet MS" w:cs="Times New Roman"/>
      <w:color w:val="000000"/>
      <w:spacing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E75693"/>
    <w:pPr>
      <w:ind w:left="720"/>
      <w:contextualSpacing/>
    </w:pPr>
  </w:style>
  <w:style w:type="character" w:customStyle="1" w:styleId="apple-tab-span">
    <w:name w:val="apple-tab-span"/>
    <w:basedOn w:val="DefaultParagraphFont"/>
    <w:rsid w:val="00F23C71"/>
  </w:style>
  <w:style w:type="character" w:styleId="Strong">
    <w:name w:val="Strong"/>
    <w:basedOn w:val="DefaultParagraphFont"/>
    <w:uiPriority w:val="22"/>
    <w:qFormat/>
    <w:rsid w:val="00837EF7"/>
    <w:rPr>
      <w:b/>
      <w:bCs/>
    </w:rPr>
  </w:style>
  <w:style w:type="paragraph" w:styleId="NormalWeb">
    <w:name w:val="Normal (Web)"/>
    <w:basedOn w:val="Normal"/>
    <w:uiPriority w:val="99"/>
    <w:unhideWhenUsed/>
    <w:rsid w:val="000B590F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54C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dc.org.au/addc-executive-committee-elections-2/" TargetMode="External"/><Relationship Id="rId13" Type="http://schemas.openxmlformats.org/officeDocument/2006/relationships/hyperlink" Target="http://www.pwd.org.a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ds.org.a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clarke@addc.org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fid.asn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ddc.org.au/who-we-are/governance/" TargetMode="External"/><Relationship Id="rId10" Type="http://schemas.openxmlformats.org/officeDocument/2006/relationships/hyperlink" Target="https://www.cbm.org.a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clarke@addc.org.au" TargetMode="External"/><Relationship Id="rId14" Type="http://schemas.openxmlformats.org/officeDocument/2006/relationships/hyperlink" Target="http://www.afdo.org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3BB2C-791A-4DF4-8919-CE97E416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 Australia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splumridge</dc:creator>
  <cp:lastModifiedBy>Kerryn Clarke</cp:lastModifiedBy>
  <cp:revision>5</cp:revision>
  <cp:lastPrinted>2015-06-24T03:09:00Z</cp:lastPrinted>
  <dcterms:created xsi:type="dcterms:W3CDTF">2021-08-02T04:22:00Z</dcterms:created>
  <dcterms:modified xsi:type="dcterms:W3CDTF">2021-09-26T23:37:00Z</dcterms:modified>
</cp:coreProperties>
</file>