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7B848410"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256FD4">
        <w:t>M</w:t>
      </w:r>
      <w:r w:rsidR="00A94B74">
        <w:t>arch</w:t>
      </w:r>
      <w:r w:rsidR="00256FD4">
        <w:t xml:space="preserve"> 2021</w:t>
      </w:r>
      <w:r w:rsidR="00534C19">
        <w:t xml:space="preserve"> </w:t>
      </w:r>
      <w:r w:rsidR="003D2917" w:rsidRPr="00F929EE">
        <w:t>edition</w:t>
      </w:r>
    </w:p>
    <w:p w14:paraId="3DBF1E04" w14:textId="6F885CC6" w:rsidR="00DF53CF" w:rsidRPr="006767E9" w:rsidRDefault="00AB3187"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AB3187"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0CDC4E4F" w14:textId="7603E35D" w:rsidR="00594805" w:rsidRPr="006E05D0" w:rsidRDefault="00594805" w:rsidP="00594805">
      <w:pPr>
        <w:pStyle w:val="ADDCBulletinbody"/>
      </w:pPr>
      <w:r w:rsidRPr="006E05D0">
        <w:t>Welcome to our Ma</w:t>
      </w:r>
      <w:r w:rsidR="00330682" w:rsidRPr="006E05D0">
        <w:t>rch</w:t>
      </w:r>
      <w:r w:rsidRPr="006E05D0">
        <w:t xml:space="preserve"> edition.  Within the Federal Budget 202</w:t>
      </w:r>
      <w:r w:rsidR="005651A3" w:rsidRPr="006E05D0">
        <w:t>2-2023</w:t>
      </w:r>
      <w:r w:rsidRPr="006E05D0">
        <w:t xml:space="preserve"> released earlier </w:t>
      </w:r>
      <w:r w:rsidR="004B2F68" w:rsidRPr="006E05D0">
        <w:t>this week</w:t>
      </w:r>
      <w:r w:rsidRPr="006E05D0">
        <w:t xml:space="preserve">, </w:t>
      </w:r>
      <w:r w:rsidR="00BC5A09">
        <w:t xml:space="preserve">while we welcome a small overall increase to aid, </w:t>
      </w:r>
      <w:r w:rsidRPr="006E05D0">
        <w:t xml:space="preserve">significant cuts to disability inclusion </w:t>
      </w:r>
      <w:r w:rsidR="00BC5A09">
        <w:t>with</w:t>
      </w:r>
      <w:r w:rsidRPr="006E05D0">
        <w:t>in</w:t>
      </w:r>
      <w:r w:rsidR="00BC5A09">
        <w:t xml:space="preserve"> aid</w:t>
      </w:r>
      <w:r w:rsidRPr="006E05D0">
        <w:t xml:space="preserve"> were maintained. This is a devastating outcome for people with disabilities. The Australian Government failed to restore a 25% cut to DFAT’s central disability allocation instated in October </w:t>
      </w:r>
      <w:r w:rsidR="004B2F68" w:rsidRPr="006E05D0">
        <w:t>2020</w:t>
      </w:r>
      <w:r w:rsidRPr="006E05D0">
        <w:t xml:space="preserve">. </w:t>
      </w:r>
      <w:hyperlink w:anchor="ADDCCBM" w:history="1">
        <w:r w:rsidRPr="00F00206">
          <w:rPr>
            <w:rStyle w:val="Hyperlink"/>
          </w:rPr>
          <w:t>ADDC and CBM Australia</w:t>
        </w:r>
      </w:hyperlink>
      <w:r w:rsidRPr="006E05D0">
        <w:t xml:space="preserve"> have been vocal in expressing their disappointment of the Government’s </w:t>
      </w:r>
      <w:proofErr w:type="gramStart"/>
      <w:r w:rsidRPr="006E05D0">
        <w:t xml:space="preserve">decision, </w:t>
      </w:r>
      <w:r w:rsidR="00842D76">
        <w:t>and</w:t>
      </w:r>
      <w:proofErr w:type="gramEnd"/>
      <w:r w:rsidR="00842D76">
        <w:t xml:space="preserve"> will </w:t>
      </w:r>
      <w:r w:rsidRPr="006E05D0">
        <w:t>continu</w:t>
      </w:r>
      <w:r w:rsidR="00842D76">
        <w:t>e</w:t>
      </w:r>
      <w:r w:rsidRPr="006E05D0">
        <w:t xml:space="preserve"> to lobby our government and political leaders </w:t>
      </w:r>
      <w:r w:rsidR="00842D76">
        <w:t>to increase disability inclusion within the aid program</w:t>
      </w:r>
      <w:r w:rsidRPr="006E05D0">
        <w:t>.</w:t>
      </w:r>
    </w:p>
    <w:p w14:paraId="2AD95797" w14:textId="77777777" w:rsidR="00A94B74" w:rsidRPr="006E05D0" w:rsidRDefault="00A94B74" w:rsidP="00A94B74">
      <w:pPr>
        <w:pStyle w:val="ADDCBulletinbody"/>
        <w:spacing w:before="0" w:after="0"/>
      </w:pPr>
      <w:r w:rsidRPr="006E05D0">
        <w:t xml:space="preserve">If you have resources, reports, </w:t>
      </w:r>
      <w:proofErr w:type="gramStart"/>
      <w:r w:rsidRPr="006E05D0">
        <w:t>campaigns</w:t>
      </w:r>
      <w:proofErr w:type="gramEnd"/>
      <w:r w:rsidRPr="006E05D0">
        <w:t xml:space="preserve"> or projects you would like featured in our Bulletin, do contact us. We would love to hear from you.   </w:t>
      </w:r>
    </w:p>
    <w:p w14:paraId="6F01FA1E" w14:textId="77777777" w:rsidR="00A94B74" w:rsidRPr="006E05D0" w:rsidRDefault="00A94B74" w:rsidP="00A94B74">
      <w:pPr>
        <w:pStyle w:val="ADDCBulletinbody"/>
        <w:spacing w:before="0" w:after="0"/>
      </w:pPr>
    </w:p>
    <w:p w14:paraId="39E54EEE" w14:textId="77777777" w:rsidR="00A94B74" w:rsidRDefault="00A94B74" w:rsidP="00A94B74">
      <w:pPr>
        <w:spacing w:before="0" w:after="0"/>
        <w:rPr>
          <w:rFonts w:ascii="Segoe UI" w:hAnsi="Segoe UI" w:cs="Segoe UI"/>
          <w:sz w:val="21"/>
          <w:szCs w:val="21"/>
        </w:rPr>
      </w:pPr>
      <w:r w:rsidRPr="006E05D0">
        <w:rPr>
          <w:rFonts w:ascii="Segoe UI" w:hAnsi="Segoe UI" w:cs="Segoe UI"/>
          <w:sz w:val="21"/>
          <w:szCs w:val="21"/>
        </w:rPr>
        <w:t>On behalf of ADDC, we thank you for being with us on this journey to a more inclusive world,</w:t>
      </w:r>
    </w:p>
    <w:p w14:paraId="2D11C805" w14:textId="77777777" w:rsidR="00A94B74" w:rsidRPr="00393612" w:rsidRDefault="00A94B74" w:rsidP="00A94B74">
      <w:pPr>
        <w:spacing w:before="0" w:after="0"/>
        <w:rPr>
          <w:rFonts w:ascii="Segoe UI" w:hAnsi="Segoe UI" w:cs="Segoe UI"/>
          <w:sz w:val="21"/>
          <w:szCs w:val="21"/>
        </w:rPr>
      </w:pPr>
    </w:p>
    <w:p w14:paraId="1E332D34" w14:textId="77777777" w:rsidR="00A94B74" w:rsidRDefault="00A94B74" w:rsidP="00A94B74">
      <w:pPr>
        <w:pStyle w:val="ADDCBulletinbody"/>
        <w:spacing w:before="0" w:after="0"/>
      </w:pPr>
      <w:r>
        <w:t>Kerryn Clarke</w:t>
      </w:r>
    </w:p>
    <w:p w14:paraId="2C59DF03" w14:textId="77777777" w:rsidR="00A94B74" w:rsidRDefault="00A94B74" w:rsidP="00A94B74">
      <w:pPr>
        <w:pStyle w:val="ADDCBulletinbody"/>
        <w:spacing w:before="0" w:after="0"/>
      </w:pPr>
      <w:r>
        <w:t>Executive Officer</w:t>
      </w:r>
    </w:p>
    <w:p w14:paraId="0ECD35A2" w14:textId="77777777" w:rsidR="00A94B74" w:rsidRDefault="00AB3187" w:rsidP="00A94B74">
      <w:pPr>
        <w:pStyle w:val="ADDCBulletinbody"/>
        <w:spacing w:before="0" w:after="0"/>
      </w:pPr>
      <w:hyperlink r:id="rId8" w:history="1">
        <w:r w:rsidR="00A94B74"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AB3187" w:rsidP="009A62FD">
      <w:pPr>
        <w:pStyle w:val="ADDCBulletinbody"/>
        <w:spacing w:before="0" w:after="0"/>
        <w:rPr>
          <w:rStyle w:val="Hyperlink"/>
        </w:rPr>
      </w:pPr>
      <w:hyperlink r:id="rId9"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t>ADDC NEWS</w:t>
      </w:r>
    </w:p>
    <w:p w14:paraId="6C203C31" w14:textId="5C51E404" w:rsidR="00BE033E" w:rsidRPr="00031C9D" w:rsidRDefault="00825D20" w:rsidP="00031C9D">
      <w:pPr>
        <w:pStyle w:val="Heading2"/>
      </w:pPr>
      <w:bookmarkStart w:id="3" w:name="_ADDC_NEWS"/>
      <w:bookmarkStart w:id="4" w:name="_IN_THE_NEWS"/>
      <w:bookmarkStart w:id="5" w:name="ADDCCBM"/>
      <w:bookmarkStart w:id="6" w:name="_Toc507249319"/>
      <w:bookmarkStart w:id="7" w:name="INTHENEWS"/>
      <w:bookmarkEnd w:id="2"/>
      <w:bookmarkEnd w:id="3"/>
      <w:bookmarkEnd w:id="4"/>
      <w:bookmarkEnd w:id="5"/>
      <w:r w:rsidRPr="00031C9D">
        <w:t xml:space="preserve">Statement on Federal Budget: </w:t>
      </w:r>
      <w:r w:rsidR="00BE033E" w:rsidRPr="00031C9D">
        <w:t>Funding cuts for people with disabilities sustained for third year in a row</w:t>
      </w:r>
    </w:p>
    <w:p w14:paraId="45189B9C" w14:textId="36F0DAC4" w:rsidR="00825D20" w:rsidRDefault="00825D20" w:rsidP="00825D20">
      <w:pPr>
        <w:pStyle w:val="ADDCBulletinbody"/>
      </w:pPr>
      <w:r>
        <w:t>The Federal Government has dealt another cruel blow to people with disabilities, with no increase to the Aid budget’s central disability-inclusion allocation following years of devastating cuts.</w:t>
      </w:r>
      <w:r w:rsidR="00BC5A09">
        <w:t xml:space="preserve"> </w:t>
      </w:r>
      <w:r>
        <w:t xml:space="preserve">The central allocation funds critical work in partnerships, capacity development and technical expertise, including for our nearest </w:t>
      </w:r>
      <w:proofErr w:type="spellStart"/>
      <w:r>
        <w:t>neighbours</w:t>
      </w:r>
      <w:proofErr w:type="spellEnd"/>
      <w:r>
        <w:t xml:space="preserve"> in the Pacific.</w:t>
      </w:r>
      <w:r w:rsidR="00F86229">
        <w:t xml:space="preserve"> </w:t>
      </w:r>
      <w:r>
        <w:t xml:space="preserve">“The government has once again ignored our calls to restore and increase the central disability inclusion budget, meaning that people with disabilities who have been </w:t>
      </w:r>
      <w:r>
        <w:lastRenderedPageBreak/>
        <w:t>overwhelmingly impacted by the last two years will be left even further behind,” said Kerryn Clarke, Executive Officer for the Australian Disability and Development Consortium.</w:t>
      </w:r>
    </w:p>
    <w:p w14:paraId="692A46CD" w14:textId="18BFDA77" w:rsidR="00825D20" w:rsidRDefault="00825D20" w:rsidP="00825D20">
      <w:pPr>
        <w:pStyle w:val="ADDCBulletinbody"/>
      </w:pPr>
      <w:r>
        <w:t xml:space="preserve">“While we welcome Australia’s commitment to develop a new disability inclusion policy, Australia cannot adequately address the urgent needs of people with disabilities and its policy ambition without adequate funding.” said </w:t>
      </w:r>
      <w:proofErr w:type="spellStart"/>
      <w:r>
        <w:t>Ms</w:t>
      </w:r>
      <w:proofErr w:type="spellEnd"/>
      <w:r>
        <w:t xml:space="preserve"> Clarke.</w:t>
      </w:r>
    </w:p>
    <w:p w14:paraId="3EBC17FD" w14:textId="423AB243" w:rsidR="00BE033E" w:rsidRDefault="00825D20" w:rsidP="00825D20">
      <w:pPr>
        <w:pStyle w:val="ADDCBulletinbody"/>
      </w:pPr>
      <w:r>
        <w:t>“We call on Government to restore central disability funding and provide strong policy to guide our investments for people with disabilities in the Australian aid program.”</w:t>
      </w:r>
    </w:p>
    <w:p w14:paraId="60D590CD" w14:textId="5D12E827" w:rsidR="00BC5A09" w:rsidRPr="00BE033E" w:rsidRDefault="00BC5A09" w:rsidP="00825D20">
      <w:pPr>
        <w:pStyle w:val="ADDCBulletinbody"/>
      </w:pPr>
      <w:r>
        <w:t xml:space="preserve">Read the full media release </w:t>
      </w:r>
      <w:hyperlink r:id="rId10" w:history="1">
        <w:r w:rsidRPr="00BC5A09">
          <w:rPr>
            <w:rStyle w:val="Hyperlink"/>
          </w:rPr>
          <w:t>here</w:t>
        </w:r>
      </w:hyperlink>
      <w:r>
        <w:t>.</w:t>
      </w:r>
    </w:p>
    <w:p w14:paraId="122626D1" w14:textId="4E82A995" w:rsidR="008B2890" w:rsidRDefault="00C6712F" w:rsidP="00670F08">
      <w:pPr>
        <w:pStyle w:val="Heading1"/>
        <w:rPr>
          <w:rStyle w:val="Strong"/>
          <w:b/>
          <w:bCs w:val="0"/>
        </w:rPr>
      </w:pPr>
      <w:r w:rsidRPr="005B77C6">
        <w:rPr>
          <w:rStyle w:val="Strong"/>
          <w:b/>
          <w:bCs w:val="0"/>
        </w:rPr>
        <w:t>IN THE NEWS</w:t>
      </w:r>
      <w:bookmarkStart w:id="8" w:name="_Toc507249320"/>
      <w:bookmarkEnd w:id="6"/>
      <w:bookmarkEnd w:id="7"/>
    </w:p>
    <w:p w14:paraId="4A3323C2" w14:textId="77777777" w:rsidR="005B7383" w:rsidRPr="00670F08" w:rsidRDefault="005B7383" w:rsidP="00031C9D">
      <w:pPr>
        <w:pStyle w:val="Heading2"/>
      </w:pPr>
      <w:r>
        <w:t xml:space="preserve">CBM statement: </w:t>
      </w:r>
      <w:r w:rsidRPr="00031C9D">
        <w:t>Australia’s</w:t>
      </w:r>
      <w:r w:rsidRPr="00670F08">
        <w:t xml:space="preserve"> 2022 federal budget: disability inclusive development remains frozen at $9.6 million</w:t>
      </w:r>
    </w:p>
    <w:p w14:paraId="26EFA916" w14:textId="77777777" w:rsidR="005B7383" w:rsidRPr="00670F08" w:rsidRDefault="005B7383" w:rsidP="005B7383">
      <w:pPr>
        <w:pStyle w:val="ADDCBulletinbody"/>
      </w:pPr>
      <w:r>
        <w:t xml:space="preserve">On Tuesday night, </w:t>
      </w:r>
      <w:r w:rsidRPr="00670F08">
        <w:t>Australian treasurer Josh Frydenberg delivered the 2022 Federal Budget, revealing a small overall increase to the underlying foreign aid budget to AUD$4.549 billion, this includes indexation of the base ODA as well as AUD$460million in temporary and targeted COVID-19 measures –CBM Australia welcomes this increase.</w:t>
      </w:r>
    </w:p>
    <w:p w14:paraId="53368224" w14:textId="77777777" w:rsidR="005B7383" w:rsidRPr="00670F08" w:rsidRDefault="005B7383" w:rsidP="005B7383">
      <w:pPr>
        <w:pStyle w:val="ADDCBulletinbody"/>
      </w:pPr>
      <w:r w:rsidRPr="00670F08">
        <w:t>We are however disappointed that investment in the central disability-inclusion allocation remains frozen at $9.6 million. Calls to reverse the sustained cut in last year’s aid budget have largely been ignored which is a major setback for disability inclusive development. With a federal election only months away and the possibility of new a new political party in power we plan to continue our petition to restore the budget. This will allow CBM and our supporters to advocate for greater investment in disability inclusion and get bipartisan support on disability inclusion.</w:t>
      </w:r>
    </w:p>
    <w:p w14:paraId="6D2B6E0D" w14:textId="77777777" w:rsidR="005B7383" w:rsidRPr="00670F08" w:rsidRDefault="005B7383" w:rsidP="005B7383">
      <w:pPr>
        <w:pStyle w:val="ADDCBulletinbody"/>
      </w:pPr>
      <w:r w:rsidRPr="00670F08">
        <w:t>Please continue to share the petition with your networks.</w:t>
      </w:r>
    </w:p>
    <w:p w14:paraId="6278AA89" w14:textId="62BF4422" w:rsidR="005B7383" w:rsidRDefault="005B7383" w:rsidP="005B7383">
      <w:pPr>
        <w:pStyle w:val="ADDCBulletinbody"/>
      </w:pPr>
      <w:r w:rsidRPr="00670F08">
        <w:t>The link</w:t>
      </w:r>
      <w:r w:rsidR="00BC5A09">
        <w:t xml:space="preserve"> to the petition</w:t>
      </w:r>
      <w:r w:rsidRPr="00670F08">
        <w:t xml:space="preserve"> can be found </w:t>
      </w:r>
      <w:hyperlink r:id="rId11" w:history="1">
        <w:r w:rsidRPr="005B7383">
          <w:rPr>
            <w:rStyle w:val="Hyperlink"/>
          </w:rPr>
          <w:t>here</w:t>
        </w:r>
      </w:hyperlink>
      <w:r>
        <w:t>.</w:t>
      </w:r>
    </w:p>
    <w:p w14:paraId="33CABBF8" w14:textId="65B10CA5" w:rsidR="00BC5A09" w:rsidRDefault="00BC5A09" w:rsidP="000E599D">
      <w:pPr>
        <w:pStyle w:val="Heading2"/>
      </w:pPr>
      <w:r>
        <w:t>ACFID Federal Budget analysis</w:t>
      </w:r>
    </w:p>
    <w:p w14:paraId="0101B3B9" w14:textId="77777777" w:rsidR="00547B9F" w:rsidRPr="00547B9F" w:rsidRDefault="00547B9F" w:rsidP="007D72B8">
      <w:pPr>
        <w:pStyle w:val="ADDCBulletinbody"/>
        <w:rPr>
          <w:b/>
        </w:rPr>
      </w:pPr>
      <w:r w:rsidRPr="00547B9F">
        <w:t>Australia’s peak body for aid NGOs – the Australian Council for International Development (ACFID) – has welcomed the Australian government’s decision to increase the Australian aid budget in 2022-23 to $4.549 billion from an originally estimated $4.335 billion in 2021-22, and the announcement of $324.4 million for the Pacific and Timor-Leste to help COVID-19 recovery.</w:t>
      </w:r>
    </w:p>
    <w:p w14:paraId="395873D5" w14:textId="77777777" w:rsidR="00547B9F" w:rsidRPr="00547B9F" w:rsidRDefault="00547B9F" w:rsidP="007D72B8">
      <w:pPr>
        <w:pStyle w:val="ADDCBulletinbody"/>
        <w:rPr>
          <w:b/>
        </w:rPr>
      </w:pPr>
    </w:p>
    <w:p w14:paraId="13A2024C" w14:textId="573542E8" w:rsidR="00547B9F" w:rsidRDefault="00547B9F" w:rsidP="007D72B8">
      <w:pPr>
        <w:pStyle w:val="ADDCBulletinbody"/>
        <w:rPr>
          <w:b/>
        </w:rPr>
      </w:pPr>
      <w:r w:rsidRPr="00547B9F">
        <w:lastRenderedPageBreak/>
        <w:t xml:space="preserve">But ACFID is calling on the Australian government to end the temporary nature of some aid measures and make aid growth permanent to reflect growing human need, </w:t>
      </w:r>
      <w:proofErr w:type="gramStart"/>
      <w:r w:rsidRPr="00547B9F">
        <w:t>instability</w:t>
      </w:r>
      <w:proofErr w:type="gramEnd"/>
      <w:r w:rsidRPr="00547B9F">
        <w:t xml:space="preserve"> and the changing regional geostrategic environment</w:t>
      </w:r>
      <w:r>
        <w:t>.</w:t>
      </w:r>
    </w:p>
    <w:p w14:paraId="3154902E" w14:textId="07EBA9EB" w:rsidR="00547B9F" w:rsidRPr="00126E99" w:rsidRDefault="00547B9F" w:rsidP="007D72B8">
      <w:pPr>
        <w:pStyle w:val="ADDCBulletinbody"/>
        <w:rPr>
          <w:rFonts w:ascii="Helvetica" w:hAnsi="Helvetica" w:cs="Helvetica"/>
          <w:b/>
          <w:sz w:val="22"/>
          <w:szCs w:val="22"/>
        </w:rPr>
      </w:pPr>
      <w:r>
        <w:t xml:space="preserve">Read the full statement </w:t>
      </w:r>
      <w:hyperlink r:id="rId12" w:history="1">
        <w:r w:rsidRPr="00547B9F">
          <w:rPr>
            <w:rStyle w:val="Hyperlink"/>
          </w:rPr>
          <w:t>here.</w:t>
        </w:r>
      </w:hyperlink>
    </w:p>
    <w:p w14:paraId="028E06DB" w14:textId="77777777" w:rsidR="00547B9F" w:rsidRDefault="00547B9F" w:rsidP="00547B9F">
      <w:pPr>
        <w:pStyle w:val="Heading2"/>
        <w:rPr>
          <w:rFonts w:ascii="Arial" w:eastAsia="Times New Roman" w:hAnsi="Arial" w:cs="Arial"/>
          <w:b w:val="0"/>
          <w:color w:val="696969"/>
          <w:sz w:val="18"/>
          <w:szCs w:val="18"/>
        </w:rPr>
      </w:pPr>
    </w:p>
    <w:p w14:paraId="5392A89A" w14:textId="32CD2194" w:rsidR="002979F6" w:rsidRDefault="002979F6" w:rsidP="00547B9F">
      <w:pPr>
        <w:pStyle w:val="Heading2"/>
      </w:pPr>
      <w:r>
        <w:t xml:space="preserve">Federal Election 2022: Australian </w:t>
      </w:r>
      <w:r w:rsidR="00F239B2">
        <w:rPr>
          <w:lang w:val="en-AU"/>
        </w:rPr>
        <w:t>De</w:t>
      </w:r>
      <w:r w:rsidRPr="002979F6">
        <w:rPr>
          <w:lang w:val="en-AU"/>
        </w:rPr>
        <w:t xml:space="preserve">velopment </w:t>
      </w:r>
      <w:r w:rsidR="00A851BA">
        <w:rPr>
          <w:lang w:val="en-AU"/>
        </w:rPr>
        <w:t>C</w:t>
      </w:r>
      <w:r w:rsidRPr="002979F6">
        <w:rPr>
          <w:lang w:val="en-AU"/>
        </w:rPr>
        <w:t xml:space="preserve">ooperation and </w:t>
      </w:r>
      <w:r w:rsidR="00A851BA">
        <w:rPr>
          <w:lang w:val="en-AU"/>
        </w:rPr>
        <w:t>H</w:t>
      </w:r>
      <w:r w:rsidRPr="002979F6">
        <w:rPr>
          <w:lang w:val="en-AU"/>
        </w:rPr>
        <w:t xml:space="preserve">umanitarian </w:t>
      </w:r>
      <w:r w:rsidR="00A851BA">
        <w:rPr>
          <w:lang w:val="en-AU"/>
        </w:rPr>
        <w:t>A</w:t>
      </w:r>
      <w:r w:rsidRPr="002979F6">
        <w:rPr>
          <w:lang w:val="en-AU"/>
        </w:rPr>
        <w:t xml:space="preserve">ssistance for a </w:t>
      </w:r>
      <w:r w:rsidR="005D0AC3">
        <w:rPr>
          <w:lang w:val="en-AU"/>
        </w:rPr>
        <w:t>Changed World</w:t>
      </w:r>
    </w:p>
    <w:p w14:paraId="3C5AED18" w14:textId="433606B0" w:rsidR="002979F6" w:rsidRDefault="00547B9F" w:rsidP="002979F6">
      <w:pPr>
        <w:pStyle w:val="ADDCBulletinbody"/>
      </w:pPr>
      <w:r>
        <w:t>Ahead</w:t>
      </w:r>
      <w:r w:rsidR="005329E7">
        <w:t xml:space="preserve"> of the Federal Election, </w:t>
      </w:r>
      <w:r w:rsidR="002979F6">
        <w:t xml:space="preserve">ACFID </w:t>
      </w:r>
      <w:r w:rsidR="005329E7">
        <w:t>is</w:t>
      </w:r>
      <w:r w:rsidR="005B7383">
        <w:t xml:space="preserve"> releas</w:t>
      </w:r>
      <w:r w:rsidR="005329E7">
        <w:t xml:space="preserve">ing </w:t>
      </w:r>
      <w:r w:rsidR="002979F6">
        <w:t>a series of policy briefs on the critical issues that will define our world and region over the next decade — COVID-19, conflict and competition,</w:t>
      </w:r>
      <w:r w:rsidR="005329E7">
        <w:t xml:space="preserve"> inclusive </w:t>
      </w:r>
      <w:proofErr w:type="gramStart"/>
      <w:r w:rsidR="005329E7">
        <w:t>aid</w:t>
      </w:r>
      <w:proofErr w:type="gramEnd"/>
      <w:r w:rsidR="002979F6">
        <w:t xml:space="preserve"> and climate change.  These briefs will provide new ideas for the future of Australia’s development cooperation and humanitarian assistance and aim to help shape a shared future with our partners to fulfil the 2030 Sustainable Development Goals.</w:t>
      </w:r>
    </w:p>
    <w:p w14:paraId="39860189" w14:textId="41EAF447" w:rsidR="005329E7" w:rsidRDefault="002979F6" w:rsidP="002979F6">
      <w:pPr>
        <w:pStyle w:val="ADDCBulletinbody"/>
      </w:pPr>
      <w:r>
        <w:t xml:space="preserve">The briefs form the basis of ACFID’s election platform </w:t>
      </w:r>
      <w:hyperlink r:id="rId13" w:history="1">
        <w:r w:rsidR="005329E7" w:rsidRPr="005329E7">
          <w:rPr>
            <w:rStyle w:val="Hyperlink"/>
          </w:rPr>
          <w:t>available here.</w:t>
        </w:r>
      </w:hyperlink>
      <w:r w:rsidR="005329E7">
        <w:t xml:space="preserve"> </w:t>
      </w:r>
    </w:p>
    <w:p w14:paraId="3EEE853D" w14:textId="3FACCC17" w:rsidR="002979F6" w:rsidRDefault="005329E7" w:rsidP="002979F6">
      <w:pPr>
        <w:pStyle w:val="ADDCBulletinbody"/>
      </w:pPr>
      <w:r>
        <w:t>The policy brief on</w:t>
      </w:r>
      <w:r w:rsidR="005B7383">
        <w:t xml:space="preserve"> </w:t>
      </w:r>
      <w:r w:rsidR="002979F6">
        <w:t>disability inclusi</w:t>
      </w:r>
      <w:r>
        <w:t xml:space="preserve">ve aid will be released soon. Watch our news channels! </w:t>
      </w:r>
      <w:r w:rsidR="002979F6">
        <w:t xml:space="preserve"> </w:t>
      </w:r>
    </w:p>
    <w:p w14:paraId="4340E5DE" w14:textId="77777777" w:rsidR="00623908" w:rsidRDefault="00623908" w:rsidP="00623908">
      <w:pPr>
        <w:pStyle w:val="Heading2"/>
      </w:pPr>
      <w:r>
        <w:t>Ukraine Crisis: CBM Global Statement</w:t>
      </w:r>
    </w:p>
    <w:p w14:paraId="288BCE37" w14:textId="225DD100" w:rsidR="00623908" w:rsidRDefault="00623908" w:rsidP="00623908">
      <w:pPr>
        <w:pStyle w:val="ADDCBulletinbody"/>
      </w:pPr>
      <w:r>
        <w:t xml:space="preserve">CBM Global is deeply concerned by the war on Ukraine, the tragic loss of life and human suffering that it is already causing, and the wider impact it may have on the global economy, further affecting the most vulnerable and </w:t>
      </w:r>
      <w:proofErr w:type="gramStart"/>
      <w:r>
        <w:t>at risk</w:t>
      </w:r>
      <w:proofErr w:type="gramEnd"/>
      <w:r>
        <w:t xml:space="preserve"> communities in the poorest countries of the world.</w:t>
      </w:r>
    </w:p>
    <w:p w14:paraId="4CDEDF3A" w14:textId="69E6F0BB" w:rsidR="00623908" w:rsidRDefault="00623908" w:rsidP="00623908">
      <w:pPr>
        <w:pStyle w:val="ADDCBulletinbody"/>
      </w:pPr>
      <w:r>
        <w:t>CBM Global stands in solidarity with the people of Ukraine and call on all parties involved to abide by International Humanitarian Law, ensure the full protection and dignity of civilians and the respect of their human rights.</w:t>
      </w:r>
    </w:p>
    <w:p w14:paraId="333A24F2" w14:textId="473D9E8F" w:rsidR="00F859D0" w:rsidRPr="002979F6" w:rsidRDefault="00AB3187" w:rsidP="00623908">
      <w:pPr>
        <w:pStyle w:val="ADDCBulletinbody"/>
      </w:pPr>
      <w:hyperlink r:id="rId14" w:history="1">
        <w:r w:rsidR="007D5F68" w:rsidRPr="00403B32">
          <w:rPr>
            <w:rStyle w:val="Hyperlink"/>
          </w:rPr>
          <w:t xml:space="preserve">Read </w:t>
        </w:r>
        <w:r w:rsidR="00623908" w:rsidRPr="00403B32">
          <w:rPr>
            <w:rStyle w:val="Hyperlink"/>
          </w:rPr>
          <w:t xml:space="preserve">CBM </w:t>
        </w:r>
        <w:proofErr w:type="spellStart"/>
        <w:r w:rsidR="00623908" w:rsidRPr="00403B32">
          <w:rPr>
            <w:rStyle w:val="Hyperlink"/>
          </w:rPr>
          <w:t>Global</w:t>
        </w:r>
        <w:r w:rsidR="007D5F68" w:rsidRPr="00403B32">
          <w:rPr>
            <w:rStyle w:val="Hyperlink"/>
          </w:rPr>
          <w:t>’s</w:t>
        </w:r>
        <w:proofErr w:type="spellEnd"/>
        <w:r w:rsidR="007D5F68" w:rsidRPr="00403B32">
          <w:rPr>
            <w:rStyle w:val="Hyperlink"/>
          </w:rPr>
          <w:t xml:space="preserve"> full statement here</w:t>
        </w:r>
      </w:hyperlink>
      <w:r w:rsidR="007D5F68">
        <w:t>.</w:t>
      </w:r>
      <w:r w:rsidR="00623908">
        <w:t xml:space="preserve"> </w:t>
      </w:r>
    </w:p>
    <w:p w14:paraId="17468D48" w14:textId="7CA3269E" w:rsidR="00E21E28" w:rsidRPr="005A3351" w:rsidRDefault="0065593C" w:rsidP="00357F94">
      <w:pPr>
        <w:pStyle w:val="Heading2"/>
      </w:pPr>
      <w:bookmarkStart w:id="9" w:name="NewResources"/>
      <w:bookmarkStart w:id="10" w:name="FeaturedResources"/>
      <w:bookmarkEnd w:id="8"/>
      <w:r>
        <w:t xml:space="preserve">Remarks by SRSG </w:t>
      </w:r>
      <w:proofErr w:type="spellStart"/>
      <w:r>
        <w:t>Mizutori</w:t>
      </w:r>
      <w:proofErr w:type="spellEnd"/>
      <w:r>
        <w:t>: Disability inclusive disaster risk reduction: still a tick marking exercise?</w:t>
      </w:r>
    </w:p>
    <w:p w14:paraId="11D33601" w14:textId="00469485" w:rsidR="0065593C" w:rsidRDefault="00952DF4" w:rsidP="00FA1BFA">
      <w:pPr>
        <w:pStyle w:val="ADDCBulletinbody"/>
        <w:rPr>
          <w:rFonts w:eastAsia="Times New Roman"/>
          <w:lang w:val="en-AU" w:eastAsia="en-AU" w:bidi="ar-SA"/>
        </w:rPr>
      </w:pPr>
      <w:r w:rsidRPr="00952DF4">
        <w:t xml:space="preserve">Mami </w:t>
      </w:r>
      <w:proofErr w:type="spellStart"/>
      <w:r w:rsidRPr="00952DF4">
        <w:t>Mizutori</w:t>
      </w:r>
      <w:proofErr w:type="spellEnd"/>
      <w:r w:rsidRPr="00952DF4">
        <w:t xml:space="preserve">, </w:t>
      </w:r>
      <w:r w:rsidRPr="00952DF4">
        <w:rPr>
          <w:shd w:val="clear" w:color="auto" w:fill="FFFFFF"/>
        </w:rPr>
        <w:t>Special Representative of the Secretary-General for Disaster Risk Reduction</w:t>
      </w:r>
      <w:r w:rsidR="00145379">
        <w:rPr>
          <w:shd w:val="clear" w:color="auto" w:fill="FFFFFF"/>
        </w:rPr>
        <w:t xml:space="preserve"> stated</w:t>
      </w:r>
      <w:r w:rsidRPr="00952DF4">
        <w:rPr>
          <w:shd w:val="clear" w:color="auto" w:fill="FFFFFF"/>
        </w:rPr>
        <w:t xml:space="preserve"> that it is important to engage people with disability in all decision-making process and not just </w:t>
      </w:r>
      <w:r w:rsidR="00E21E28">
        <w:rPr>
          <w:shd w:val="clear" w:color="auto" w:fill="FFFFFF"/>
        </w:rPr>
        <w:t>to “</w:t>
      </w:r>
      <w:r w:rsidRPr="00952DF4">
        <w:rPr>
          <w:shd w:val="clear" w:color="auto" w:fill="FFFFFF"/>
        </w:rPr>
        <w:t>tick boxes</w:t>
      </w:r>
      <w:r w:rsidR="00E21E28">
        <w:rPr>
          <w:shd w:val="clear" w:color="auto" w:fill="FFFFFF"/>
        </w:rPr>
        <w:t>”</w:t>
      </w:r>
      <w:r w:rsidRPr="00952DF4">
        <w:rPr>
          <w:shd w:val="clear" w:color="auto" w:fill="FFFFFF"/>
        </w:rPr>
        <w:t>, ensuring their voices are being heard.</w:t>
      </w:r>
      <w:r w:rsidRPr="00952DF4">
        <w:t xml:space="preserve"> </w:t>
      </w:r>
      <w:proofErr w:type="spellStart"/>
      <w:r w:rsidRPr="00952DF4">
        <w:t>Mizutori</w:t>
      </w:r>
      <w:proofErr w:type="spellEnd"/>
      <w:r w:rsidRPr="00952DF4">
        <w:t xml:space="preserve"> added that </w:t>
      </w:r>
      <w:r w:rsidR="00E21E28">
        <w:t xml:space="preserve">the </w:t>
      </w:r>
      <w:r w:rsidR="00BB31B1" w:rsidRPr="00BB31B1">
        <w:t>United Nations Office for Disaster Risk Reduction</w:t>
      </w:r>
      <w:r w:rsidR="00BB31B1">
        <w:t xml:space="preserve"> (</w:t>
      </w:r>
      <w:r w:rsidRPr="0065593C">
        <w:rPr>
          <w:rFonts w:eastAsia="Times New Roman"/>
          <w:lang w:val="en-AU" w:eastAsia="en-AU" w:bidi="ar-SA"/>
        </w:rPr>
        <w:t>UNDRR</w:t>
      </w:r>
      <w:r w:rsidR="00BB31B1">
        <w:rPr>
          <w:rFonts w:eastAsia="Times New Roman"/>
          <w:lang w:val="en-AU" w:eastAsia="en-AU" w:bidi="ar-SA"/>
        </w:rPr>
        <w:t>)</w:t>
      </w:r>
      <w:r w:rsidRPr="0065593C">
        <w:rPr>
          <w:rFonts w:eastAsia="Times New Roman"/>
          <w:lang w:val="en-AU" w:eastAsia="en-AU" w:bidi="ar-SA"/>
        </w:rPr>
        <w:t>, listen</w:t>
      </w:r>
      <w:r w:rsidRPr="00952DF4">
        <w:rPr>
          <w:rFonts w:eastAsia="Times New Roman"/>
          <w:lang w:val="en-AU" w:eastAsia="en-AU" w:bidi="ar-SA"/>
        </w:rPr>
        <w:t>s</w:t>
      </w:r>
      <w:r w:rsidRPr="0065593C">
        <w:rPr>
          <w:rFonts w:eastAsia="Times New Roman"/>
          <w:lang w:val="en-AU" w:eastAsia="en-AU" w:bidi="ar-SA"/>
        </w:rPr>
        <w:t xml:space="preserve"> to persons with disabilities talk about their experiences, fears, concerns, and hopes, </w:t>
      </w:r>
      <w:r w:rsidRPr="00952DF4">
        <w:rPr>
          <w:rFonts w:eastAsia="Times New Roman"/>
          <w:lang w:val="en-AU" w:eastAsia="en-AU" w:bidi="ar-SA"/>
        </w:rPr>
        <w:t>which allo</w:t>
      </w:r>
      <w:r w:rsidR="009F5C56">
        <w:rPr>
          <w:rFonts w:eastAsia="Times New Roman"/>
          <w:lang w:val="en-AU" w:eastAsia="en-AU" w:bidi="ar-SA"/>
        </w:rPr>
        <w:t>ws them</w:t>
      </w:r>
      <w:r w:rsidRPr="00952DF4">
        <w:rPr>
          <w:rFonts w:eastAsia="Times New Roman"/>
          <w:lang w:val="en-AU" w:eastAsia="en-AU" w:bidi="ar-SA"/>
        </w:rPr>
        <w:t xml:space="preserve"> to </w:t>
      </w:r>
      <w:r w:rsidRPr="0065593C">
        <w:rPr>
          <w:rFonts w:eastAsia="Times New Roman"/>
          <w:lang w:val="en-AU" w:eastAsia="en-AU" w:bidi="ar-SA"/>
        </w:rPr>
        <w:t>learn how to better ensure that th</w:t>
      </w:r>
      <w:r w:rsidRPr="00952DF4">
        <w:rPr>
          <w:rFonts w:eastAsia="Times New Roman"/>
          <w:lang w:val="en-AU" w:eastAsia="en-AU" w:bidi="ar-SA"/>
        </w:rPr>
        <w:t xml:space="preserve">e </w:t>
      </w:r>
      <w:r w:rsidRPr="0065593C">
        <w:rPr>
          <w:rFonts w:eastAsia="Times New Roman"/>
          <w:lang w:val="en-AU" w:eastAsia="en-AU" w:bidi="ar-SA"/>
        </w:rPr>
        <w:t xml:space="preserve">groundwork meets their needs. </w:t>
      </w:r>
      <w:r w:rsidR="0065593C" w:rsidRPr="0065593C">
        <w:rPr>
          <w:rFonts w:eastAsia="Times New Roman"/>
          <w:lang w:val="en-AU" w:eastAsia="en-AU" w:bidi="ar-SA"/>
        </w:rPr>
        <w:t xml:space="preserve">UNDRR looks forward to engaging with Member States and other stakeholders to achieve this common goal. </w:t>
      </w:r>
    </w:p>
    <w:p w14:paraId="5BC7282A" w14:textId="065F4866" w:rsidR="00952DF4" w:rsidRDefault="00AB3187" w:rsidP="00952DF4">
      <w:pPr>
        <w:shd w:val="clear" w:color="auto" w:fill="FFFFFF"/>
        <w:spacing w:before="240" w:after="240"/>
        <w:jc w:val="both"/>
        <w:rPr>
          <w:rFonts w:ascii="Segoe UI" w:eastAsia="Times New Roman" w:hAnsi="Segoe UI" w:cs="Segoe UI"/>
          <w:color w:val="2E3436"/>
          <w:spacing w:val="3"/>
          <w:sz w:val="21"/>
          <w:szCs w:val="21"/>
          <w:lang w:val="en-AU" w:eastAsia="en-AU" w:bidi="ar-SA"/>
        </w:rPr>
      </w:pPr>
      <w:hyperlink r:id="rId15" w:history="1">
        <w:r w:rsidR="00952DF4" w:rsidRPr="00952DF4">
          <w:rPr>
            <w:rStyle w:val="Hyperlink"/>
            <w:rFonts w:ascii="Segoe UI" w:eastAsia="Times New Roman" w:hAnsi="Segoe UI" w:cs="Segoe UI"/>
            <w:spacing w:val="3"/>
            <w:sz w:val="21"/>
            <w:szCs w:val="21"/>
            <w:lang w:val="en-AU" w:eastAsia="en-AU" w:bidi="ar-SA"/>
          </w:rPr>
          <w:t>Access the article here</w:t>
        </w:r>
      </w:hyperlink>
      <w:r w:rsidR="00B91E13">
        <w:rPr>
          <w:rStyle w:val="Hyperlink"/>
          <w:rFonts w:ascii="Segoe UI" w:eastAsia="Times New Roman" w:hAnsi="Segoe UI" w:cs="Segoe UI"/>
          <w:spacing w:val="3"/>
          <w:sz w:val="21"/>
          <w:szCs w:val="21"/>
          <w:lang w:val="en-AU" w:eastAsia="en-AU" w:bidi="ar-SA"/>
        </w:rPr>
        <w:t>.</w:t>
      </w:r>
    </w:p>
    <w:p w14:paraId="7FB360BA" w14:textId="7EE5C355" w:rsidR="00952DF4" w:rsidRPr="00357F94" w:rsidRDefault="00061AD3" w:rsidP="00357F94">
      <w:pPr>
        <w:pStyle w:val="Heading2"/>
      </w:pPr>
      <w:r>
        <w:lastRenderedPageBreak/>
        <w:t xml:space="preserve">UNAIDS: </w:t>
      </w:r>
      <w:r w:rsidR="00952DF4" w:rsidRPr="00357F94">
        <w:t>Towards a life of dignity for people living with disabilities</w:t>
      </w:r>
    </w:p>
    <w:p w14:paraId="7336CA48" w14:textId="1C9E2F0F" w:rsidR="00E76224" w:rsidRDefault="00E76224" w:rsidP="00BD04DE">
      <w:pPr>
        <w:pStyle w:val="ADDCBulletinbody"/>
        <w:rPr>
          <w:lang w:val="en-AU" w:eastAsia="en-AU" w:bidi="ar-SA"/>
        </w:rPr>
      </w:pPr>
      <w:r w:rsidRPr="00E76224">
        <w:rPr>
          <w:lang w:val="en-AU" w:eastAsia="en-AU" w:bidi="ar-SA"/>
        </w:rPr>
        <w:t>UNAIDS has long advocated for a three-track approach to advance the inclusion of people living with disabilities in HIV responses</w:t>
      </w:r>
      <w:r>
        <w:rPr>
          <w:lang w:val="en-AU" w:eastAsia="en-AU" w:bidi="ar-SA"/>
        </w:rPr>
        <w:t xml:space="preserve"> which includes d</w:t>
      </w:r>
      <w:r w:rsidRPr="00E76224">
        <w:rPr>
          <w:lang w:val="en-AU" w:eastAsia="en-AU" w:bidi="ar-SA"/>
        </w:rPr>
        <w:t>isability-specific activities and mainstreaming disability across all aspects of HIV responses</w:t>
      </w:r>
      <w:r>
        <w:rPr>
          <w:lang w:val="en-AU" w:eastAsia="en-AU" w:bidi="ar-SA"/>
        </w:rPr>
        <w:t xml:space="preserve">, </w:t>
      </w:r>
      <w:r w:rsidRPr="00E76224">
        <w:rPr>
          <w:lang w:val="en-AU" w:eastAsia="en-AU" w:bidi="ar-SA"/>
        </w:rPr>
        <w:t>authentic participation and active involvement of people living with disabilities in all elements of programmes</w:t>
      </w:r>
      <w:r>
        <w:rPr>
          <w:lang w:val="en-AU" w:eastAsia="en-AU" w:bidi="ar-SA"/>
        </w:rPr>
        <w:t>, d</w:t>
      </w:r>
      <w:r w:rsidRPr="00E76224">
        <w:rPr>
          <w:lang w:val="en-AU" w:eastAsia="en-AU" w:bidi="ar-SA"/>
        </w:rPr>
        <w:t xml:space="preserve">isability-inclusive policies, </w:t>
      </w:r>
      <w:proofErr w:type="gramStart"/>
      <w:r w:rsidRPr="00E76224">
        <w:rPr>
          <w:lang w:val="en-AU" w:eastAsia="en-AU" w:bidi="ar-SA"/>
        </w:rPr>
        <w:t>programmes</w:t>
      </w:r>
      <w:proofErr w:type="gramEnd"/>
      <w:r w:rsidRPr="00E76224">
        <w:rPr>
          <w:lang w:val="en-AU" w:eastAsia="en-AU" w:bidi="ar-SA"/>
        </w:rPr>
        <w:t xml:space="preserve"> and implementation strategies that ensure appropriate funding and resources.</w:t>
      </w:r>
      <w:r w:rsidR="00061AD3">
        <w:rPr>
          <w:lang w:val="en-AU" w:eastAsia="en-AU" w:bidi="ar-SA"/>
        </w:rPr>
        <w:t xml:space="preserve"> </w:t>
      </w:r>
      <w:r w:rsidRPr="00E76224">
        <w:rPr>
          <w:lang w:val="en-AU" w:eastAsia="en-AU" w:bidi="ar-SA"/>
        </w:rPr>
        <w:t>Specifically, UNAIDS is advocating for five actions</w:t>
      </w:r>
      <w:r w:rsidR="00251C2A">
        <w:rPr>
          <w:lang w:val="en-AU" w:eastAsia="en-AU" w:bidi="ar-SA"/>
        </w:rPr>
        <w:t>.</w:t>
      </w:r>
    </w:p>
    <w:p w14:paraId="7053D2B5" w14:textId="25A253C9" w:rsidR="00F76314" w:rsidRDefault="00251C2A" w:rsidP="00F76314">
      <w:pPr>
        <w:tabs>
          <w:tab w:val="left" w:pos="2950"/>
        </w:tabs>
        <w:rPr>
          <w:rStyle w:val="Hyperlink"/>
          <w:rFonts w:ascii="Segoe UI" w:hAnsi="Segoe UI" w:cs="Segoe UI"/>
          <w:sz w:val="21"/>
          <w:szCs w:val="21"/>
        </w:rPr>
      </w:pPr>
      <w:r>
        <w:t xml:space="preserve">Read the article and the five actions </w:t>
      </w:r>
      <w:hyperlink r:id="rId16" w:history="1">
        <w:r w:rsidRPr="00AB6B45">
          <w:rPr>
            <w:rStyle w:val="Hyperlink"/>
          </w:rPr>
          <w:t>here.</w:t>
        </w:r>
      </w:hyperlink>
      <w:r>
        <w:t xml:space="preserve"> </w:t>
      </w:r>
    </w:p>
    <w:p w14:paraId="21F2A094" w14:textId="152966A7" w:rsidR="003128EF" w:rsidRPr="00F76314" w:rsidRDefault="00B67DED" w:rsidP="00F76314">
      <w:pPr>
        <w:pStyle w:val="Heading2"/>
        <w:rPr>
          <w:sz w:val="21"/>
          <w:szCs w:val="21"/>
        </w:rPr>
      </w:pPr>
      <w:r>
        <w:t>Global Protection Cluster commitments and recommendations for humanitarian partners ahead of the Global Disability Summit (GDS)</w:t>
      </w:r>
    </w:p>
    <w:p w14:paraId="6236D377" w14:textId="0E5642EE" w:rsidR="00E76224" w:rsidRDefault="00B67DED" w:rsidP="00F65D76">
      <w:pPr>
        <w:keepNext/>
        <w:keepLines/>
        <w:spacing w:before="40" w:after="0"/>
        <w:jc w:val="both"/>
        <w:outlineLvl w:val="1"/>
        <w:rPr>
          <w:rFonts w:ascii="Segoe UI" w:hAnsi="Segoe UI" w:cs="Segoe UI"/>
          <w:sz w:val="21"/>
          <w:szCs w:val="21"/>
        </w:rPr>
      </w:pPr>
      <w:r w:rsidRPr="00B67DED">
        <w:rPr>
          <w:rFonts w:ascii="Segoe UI" w:hAnsi="Segoe UI" w:cs="Segoe UI"/>
          <w:sz w:val="21"/>
          <w:szCs w:val="21"/>
        </w:rPr>
        <w:t xml:space="preserve">Persons with disabilities experiencing a humanitarian crisis are at elevated risk of rights violations due to attitudinal, institutional, physical and communication barriers to safety and </w:t>
      </w:r>
      <w:r w:rsidR="00673247" w:rsidRPr="00B67DED">
        <w:rPr>
          <w:rFonts w:ascii="Segoe UI" w:hAnsi="Segoe UI" w:cs="Segoe UI"/>
          <w:sz w:val="21"/>
          <w:szCs w:val="21"/>
        </w:rPr>
        <w:t>lifesaving</w:t>
      </w:r>
      <w:r w:rsidRPr="00B67DED">
        <w:rPr>
          <w:rFonts w:ascii="Segoe UI" w:hAnsi="Segoe UI" w:cs="Segoe UI"/>
          <w:sz w:val="21"/>
          <w:szCs w:val="21"/>
        </w:rPr>
        <w:t xml:space="preserve"> services during times of </w:t>
      </w:r>
      <w:r w:rsidRPr="003D3018">
        <w:rPr>
          <w:rFonts w:ascii="Segoe UI" w:hAnsi="Segoe UI" w:cs="Segoe UI"/>
          <w:sz w:val="21"/>
          <w:szCs w:val="21"/>
        </w:rPr>
        <w:t xml:space="preserve">socio-economic breakdown and suspended or dismantled services. </w:t>
      </w:r>
      <w:r w:rsidR="00510521" w:rsidRPr="00510521">
        <w:rPr>
          <w:rFonts w:ascii="Segoe UI" w:hAnsi="Segoe UI" w:cs="Segoe UI"/>
          <w:sz w:val="21"/>
          <w:szCs w:val="21"/>
        </w:rPr>
        <w:t>Global Protection Cluster (GPC) published its commitments and recommendations for humanitarian partners</w:t>
      </w:r>
      <w:r w:rsidR="00A279AA">
        <w:rPr>
          <w:rFonts w:ascii="Segoe UI" w:hAnsi="Segoe UI" w:cs="Segoe UI"/>
          <w:sz w:val="21"/>
          <w:szCs w:val="21"/>
        </w:rPr>
        <w:t xml:space="preserve"> in time for the Global Disability Summit </w:t>
      </w:r>
      <w:hyperlink r:id="rId17" w:history="1">
        <w:r w:rsidR="00F65D76" w:rsidRPr="00C21F29">
          <w:rPr>
            <w:rStyle w:val="Hyperlink"/>
            <w:rFonts w:ascii="Segoe UI" w:hAnsi="Segoe UI" w:cs="Segoe UI"/>
            <w:sz w:val="21"/>
            <w:szCs w:val="21"/>
          </w:rPr>
          <w:t>accessible here</w:t>
        </w:r>
      </w:hyperlink>
      <w:r w:rsidR="00F65D76">
        <w:rPr>
          <w:rFonts w:ascii="Segoe UI" w:hAnsi="Segoe UI" w:cs="Segoe UI"/>
          <w:sz w:val="21"/>
          <w:szCs w:val="21"/>
        </w:rPr>
        <w:t>.</w:t>
      </w:r>
    </w:p>
    <w:p w14:paraId="02D5BD1B" w14:textId="77777777" w:rsidR="00803627" w:rsidRDefault="00803627" w:rsidP="00E76224">
      <w:pPr>
        <w:keepNext/>
        <w:keepLines/>
        <w:spacing w:before="40" w:after="0"/>
        <w:outlineLvl w:val="1"/>
        <w:rPr>
          <w:rFonts w:ascii="Segoe UI" w:hAnsi="Segoe UI" w:cs="Segoe UI"/>
          <w:sz w:val="21"/>
          <w:szCs w:val="21"/>
        </w:rPr>
      </w:pPr>
    </w:p>
    <w:p w14:paraId="2AA5EA5E" w14:textId="07DEA111" w:rsidR="00E76224" w:rsidRPr="00256FD4" w:rsidRDefault="00E76224" w:rsidP="00E76224">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Save the Children commits to ensure children with disabilities get fairer treatment</w:t>
      </w:r>
    </w:p>
    <w:p w14:paraId="2D15CD45" w14:textId="77777777" w:rsidR="00247F13" w:rsidRDefault="007B2AEF" w:rsidP="007B2AEF">
      <w:pPr>
        <w:rPr>
          <w:rFonts w:ascii="Segoe UI" w:hAnsi="Segoe UI" w:cs="Segoe UI"/>
          <w:sz w:val="21"/>
          <w:szCs w:val="21"/>
        </w:rPr>
      </w:pPr>
      <w:r>
        <w:rPr>
          <w:rFonts w:ascii="Segoe UI" w:hAnsi="Segoe UI" w:cs="Segoe UI"/>
          <w:sz w:val="21"/>
          <w:szCs w:val="21"/>
        </w:rPr>
        <w:t>At the Global Disability Summit, leading child rights organization, Save the Children</w:t>
      </w:r>
      <w:r w:rsidR="003B32DC">
        <w:rPr>
          <w:rFonts w:ascii="Segoe UI" w:hAnsi="Segoe UI" w:cs="Segoe UI"/>
          <w:sz w:val="21"/>
          <w:szCs w:val="21"/>
        </w:rPr>
        <w:t>,</w:t>
      </w:r>
      <w:r>
        <w:rPr>
          <w:rFonts w:ascii="Segoe UI" w:hAnsi="Segoe UI" w:cs="Segoe UI"/>
          <w:sz w:val="21"/>
          <w:szCs w:val="21"/>
        </w:rPr>
        <w:t xml:space="preserve"> pledged to 12 commitments to enhance the work carried out by the organization. Last year, it launched its new </w:t>
      </w:r>
      <w:hyperlink r:id="rId18" w:history="1">
        <w:r w:rsidRPr="007B2AEF">
          <w:rPr>
            <w:rStyle w:val="Hyperlink"/>
            <w:rFonts w:ascii="Segoe UI" w:hAnsi="Segoe UI" w:cs="Segoe UI"/>
            <w:sz w:val="21"/>
            <w:szCs w:val="21"/>
          </w:rPr>
          <w:t>Disability Inclusion Policy</w:t>
        </w:r>
      </w:hyperlink>
      <w:r>
        <w:rPr>
          <w:rFonts w:ascii="Segoe UI" w:hAnsi="Segoe UI" w:cs="Segoe UI"/>
          <w:sz w:val="21"/>
          <w:szCs w:val="21"/>
        </w:rPr>
        <w:t xml:space="preserve"> and its first comprehensive </w:t>
      </w:r>
      <w:hyperlink r:id="rId19" w:history="1">
        <w:r w:rsidRPr="007B2AEF">
          <w:rPr>
            <w:rStyle w:val="Hyperlink"/>
            <w:rFonts w:ascii="Segoe UI" w:hAnsi="Segoe UI" w:cs="Segoe UI"/>
            <w:sz w:val="21"/>
            <w:szCs w:val="21"/>
          </w:rPr>
          <w:t>Disability Inclusive Child Safeguarding</w:t>
        </w:r>
      </w:hyperlink>
      <w:r>
        <w:rPr>
          <w:rFonts w:ascii="Segoe UI" w:hAnsi="Segoe UI" w:cs="Segoe UI"/>
          <w:sz w:val="21"/>
          <w:szCs w:val="21"/>
        </w:rPr>
        <w:t xml:space="preserve">. </w:t>
      </w:r>
      <w:r w:rsidR="00D95CD5">
        <w:rPr>
          <w:rFonts w:ascii="Segoe UI" w:hAnsi="Segoe UI" w:cs="Segoe UI"/>
          <w:sz w:val="21"/>
          <w:szCs w:val="21"/>
        </w:rPr>
        <w:t>N</w:t>
      </w:r>
      <w:r>
        <w:rPr>
          <w:rFonts w:ascii="Segoe UI" w:hAnsi="Segoe UI" w:cs="Segoe UI"/>
          <w:sz w:val="21"/>
          <w:szCs w:val="21"/>
        </w:rPr>
        <w:t xml:space="preserve">ext month it is launching Inclusive Education Resources and Toolkit for teachers and humanitarian workers. </w:t>
      </w:r>
    </w:p>
    <w:p w14:paraId="29210D4B" w14:textId="3757D6BC" w:rsidR="00471222" w:rsidRPr="00787C7D" w:rsidRDefault="00247F13" w:rsidP="00787C7D">
      <w:pPr>
        <w:rPr>
          <w:rFonts w:ascii="Segoe UI" w:hAnsi="Segoe UI" w:cs="Segoe UI"/>
          <w:sz w:val="21"/>
          <w:szCs w:val="21"/>
        </w:rPr>
      </w:pPr>
      <w:r>
        <w:rPr>
          <w:rFonts w:ascii="Segoe UI" w:hAnsi="Segoe UI" w:cs="Segoe UI"/>
          <w:sz w:val="21"/>
          <w:szCs w:val="21"/>
        </w:rPr>
        <w:t>Read about t</w:t>
      </w:r>
      <w:r w:rsidR="007B2AEF">
        <w:rPr>
          <w:rFonts w:ascii="Segoe UI" w:hAnsi="Segoe UI" w:cs="Segoe UI"/>
          <w:sz w:val="21"/>
          <w:szCs w:val="21"/>
        </w:rPr>
        <w:t xml:space="preserve">he 12 commitments made </w:t>
      </w:r>
      <w:hyperlink r:id="rId20" w:history="1">
        <w:r w:rsidR="005D4727" w:rsidRPr="00D52CD5">
          <w:rPr>
            <w:rStyle w:val="Hyperlink"/>
            <w:rFonts w:ascii="Segoe UI" w:hAnsi="Segoe UI" w:cs="Segoe UI"/>
            <w:sz w:val="21"/>
            <w:szCs w:val="21"/>
          </w:rPr>
          <w:t>here</w:t>
        </w:r>
      </w:hyperlink>
      <w:r w:rsidR="005D4727">
        <w:rPr>
          <w:rFonts w:ascii="Segoe UI" w:hAnsi="Segoe UI" w:cs="Segoe UI"/>
          <w:sz w:val="21"/>
          <w:szCs w:val="21"/>
        </w:rPr>
        <w:t>.</w:t>
      </w:r>
    </w:p>
    <w:p w14:paraId="11C5C504" w14:textId="2C0A6D42" w:rsidR="00F665F3" w:rsidRPr="00256FD4" w:rsidRDefault="00F665F3" w:rsidP="00885163">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USAID announces commitments at the Global Disability Summit</w:t>
      </w:r>
    </w:p>
    <w:p w14:paraId="2B1C6D3D" w14:textId="3CAE10FF" w:rsidR="00E55EBF" w:rsidRPr="00F665F3" w:rsidRDefault="00787C7D" w:rsidP="002C121A">
      <w:pPr>
        <w:pStyle w:val="NormalWeb"/>
        <w:shd w:val="clear" w:color="auto" w:fill="FFFFFF"/>
        <w:spacing w:before="0" w:beforeAutospacing="0" w:after="240" w:afterAutospacing="0" w:line="348" w:lineRule="atLeast"/>
        <w:jc w:val="both"/>
        <w:textAlignment w:val="baseline"/>
        <w:rPr>
          <w:rFonts w:ascii="Segoe UI" w:hAnsi="Segoe UI" w:cs="Segoe UI"/>
          <w:color w:val="222222"/>
          <w:sz w:val="21"/>
          <w:szCs w:val="21"/>
        </w:rPr>
      </w:pPr>
      <w:r>
        <w:rPr>
          <w:rFonts w:ascii="Segoe UI" w:hAnsi="Segoe UI" w:cs="Segoe UI"/>
          <w:sz w:val="21"/>
          <w:szCs w:val="21"/>
        </w:rPr>
        <w:t xml:space="preserve">At </w:t>
      </w:r>
      <w:r w:rsidRPr="00F665F3">
        <w:rPr>
          <w:rFonts w:ascii="Segoe UI" w:hAnsi="Segoe UI" w:cs="Segoe UI"/>
          <w:sz w:val="21"/>
          <w:szCs w:val="21"/>
        </w:rPr>
        <w:t xml:space="preserve">the GDS 2022, </w:t>
      </w:r>
      <w:r w:rsidR="00860740">
        <w:rPr>
          <w:rFonts w:ascii="Segoe UI" w:hAnsi="Segoe UI" w:cs="Segoe UI"/>
          <w:sz w:val="21"/>
          <w:szCs w:val="21"/>
        </w:rPr>
        <w:t xml:space="preserve">the </w:t>
      </w:r>
      <w:r w:rsidRPr="00F665F3">
        <w:rPr>
          <w:rFonts w:ascii="Segoe UI" w:hAnsi="Segoe UI" w:cs="Segoe UI"/>
          <w:sz w:val="21"/>
          <w:szCs w:val="21"/>
        </w:rPr>
        <w:t>US government announced its longstanding support for disability-inclusive development and humanitarian action. Responding to the call of GDS to</w:t>
      </w:r>
      <w:r w:rsidRPr="00F665F3">
        <w:rPr>
          <w:rFonts w:ascii="Segoe UI" w:hAnsi="Segoe UI" w:cs="Segoe UI"/>
          <w:color w:val="222222"/>
          <w:sz w:val="21"/>
          <w:szCs w:val="21"/>
        </w:rPr>
        <w:t xml:space="preserve"> mobilize targeted and concrete action to achieve real change in the lives of persons with disabilities, USAID is undertaking 16 commitments to be achieved by 2026.</w:t>
      </w:r>
      <w:r w:rsidRPr="00F665F3">
        <w:rPr>
          <w:rFonts w:ascii="Segoe UI" w:eastAsia="Times New Roman" w:hAnsi="Segoe UI" w:cs="Segoe UI"/>
          <w:color w:val="222222"/>
          <w:sz w:val="21"/>
          <w:szCs w:val="21"/>
          <w:lang w:val="en-AU"/>
        </w:rPr>
        <w:t xml:space="preserve"> </w:t>
      </w:r>
      <w:r w:rsidRPr="00F665F3">
        <w:rPr>
          <w:rFonts w:ascii="Segoe UI" w:hAnsi="Segoe UI" w:cs="Segoe UI"/>
          <w:color w:val="222222"/>
          <w:sz w:val="21"/>
          <w:szCs w:val="21"/>
        </w:rPr>
        <w:t>USAID’s GDS22 commitments encompass concrete activities and investments</w:t>
      </w:r>
      <w:r w:rsidR="00251C2A">
        <w:rPr>
          <w:rFonts w:ascii="Segoe UI" w:hAnsi="Segoe UI" w:cs="Segoe UI"/>
          <w:color w:val="222222"/>
          <w:sz w:val="21"/>
          <w:szCs w:val="21"/>
        </w:rPr>
        <w:t>.</w:t>
      </w:r>
    </w:p>
    <w:p w14:paraId="1C215ABE" w14:textId="42904FD8" w:rsidR="00787C7D" w:rsidRPr="00F665F3" w:rsidRDefault="00251C2A" w:rsidP="00F665F3">
      <w:pPr>
        <w:rPr>
          <w:rFonts w:ascii="Segoe UI" w:hAnsi="Segoe UI" w:cs="Segoe UI"/>
          <w:sz w:val="21"/>
          <w:szCs w:val="21"/>
        </w:rPr>
      </w:pPr>
      <w:hyperlink r:id="rId21" w:history="1">
        <w:r w:rsidR="00937DE4" w:rsidRPr="00F665F3">
          <w:rPr>
            <w:rStyle w:val="Hyperlink"/>
            <w:rFonts w:ascii="Segoe UI" w:hAnsi="Segoe UI" w:cs="Segoe UI"/>
            <w:sz w:val="21"/>
            <w:szCs w:val="21"/>
          </w:rPr>
          <w:t>Access the full article here</w:t>
        </w:r>
        <w:r>
          <w:rPr>
            <w:rStyle w:val="Hyperlink"/>
            <w:rFonts w:ascii="Segoe UI" w:hAnsi="Segoe UI" w:cs="Segoe UI"/>
            <w:sz w:val="21"/>
            <w:szCs w:val="21"/>
          </w:rPr>
          <w:t>, including their commitments</w:t>
        </w:r>
        <w:r w:rsidR="00787C7D" w:rsidRPr="00F665F3">
          <w:rPr>
            <w:rStyle w:val="Hyperlink"/>
            <w:rFonts w:ascii="Source Sans Pro" w:hAnsi="Source Sans Pro"/>
            <w:sz w:val="21"/>
            <w:szCs w:val="21"/>
          </w:rPr>
          <w:t>.</w:t>
        </w:r>
      </w:hyperlink>
    </w:p>
    <w:p w14:paraId="1E051DA0" w14:textId="3E61812D" w:rsidR="005448E9" w:rsidRDefault="0066118D" w:rsidP="00E81B1C">
      <w:pPr>
        <w:pStyle w:val="Heading1"/>
      </w:pPr>
      <w:r>
        <w:rPr>
          <w:rStyle w:val="Strong"/>
          <w:b/>
          <w:bCs w:val="0"/>
        </w:rPr>
        <w:lastRenderedPageBreak/>
        <w:t>NEW</w:t>
      </w:r>
      <w:r w:rsidR="0067123F">
        <w:rPr>
          <w:rStyle w:val="Strong"/>
          <w:b/>
          <w:bCs w:val="0"/>
        </w:rPr>
        <w:t xml:space="preserve"> RESOURCES</w:t>
      </w:r>
      <w:bookmarkEnd w:id="9"/>
    </w:p>
    <w:p w14:paraId="758C79CD" w14:textId="102CEC55" w:rsidR="00F76314" w:rsidRDefault="00F76314" w:rsidP="001C3273">
      <w:pPr>
        <w:keepNext/>
        <w:keepLines/>
        <w:spacing w:before="40" w:after="0"/>
        <w:outlineLvl w:val="1"/>
        <w:rPr>
          <w:rFonts w:ascii="Segoe UI" w:eastAsiaTheme="majorEastAsia" w:hAnsi="Segoe UI" w:cs="Segoe UI"/>
          <w:b/>
          <w:sz w:val="26"/>
          <w:szCs w:val="26"/>
        </w:rPr>
      </w:pPr>
      <w:bookmarkStart w:id="11" w:name="WebinarRecordings"/>
      <w:bookmarkEnd w:id="10"/>
      <w:r>
        <w:rPr>
          <w:rFonts w:ascii="Segoe UI" w:eastAsiaTheme="majorEastAsia" w:hAnsi="Segoe UI" w:cs="Segoe UI"/>
          <w:b/>
          <w:sz w:val="26"/>
          <w:szCs w:val="26"/>
        </w:rPr>
        <w:t>Video:</w:t>
      </w:r>
      <w:r w:rsidR="00BB500F">
        <w:rPr>
          <w:rFonts w:ascii="Segoe UI" w:eastAsiaTheme="majorEastAsia" w:hAnsi="Segoe UI" w:cs="Segoe UI"/>
          <w:b/>
          <w:sz w:val="26"/>
          <w:szCs w:val="26"/>
        </w:rPr>
        <w:t xml:space="preserve"> </w:t>
      </w:r>
      <w:r w:rsidR="00BB500F" w:rsidRPr="00BB500F">
        <w:rPr>
          <w:rFonts w:ascii="Segoe UI" w:eastAsiaTheme="majorEastAsia" w:hAnsi="Segoe UI" w:cs="Segoe UI"/>
          <w:b/>
          <w:sz w:val="26"/>
          <w:szCs w:val="26"/>
        </w:rPr>
        <w:t>Why is it important to identify the population with disabilities?</w:t>
      </w:r>
    </w:p>
    <w:p w14:paraId="7EC8440C" w14:textId="5A5D36DB" w:rsidR="00F76314" w:rsidRDefault="00F76314" w:rsidP="00F76314">
      <w:pPr>
        <w:pStyle w:val="ADDCBulletinbody"/>
      </w:pPr>
      <w:r w:rsidRPr="00F76314">
        <w:t xml:space="preserve">This video </w:t>
      </w:r>
      <w:r>
        <w:t>is the</w:t>
      </w:r>
      <w:r w:rsidRPr="00F76314">
        <w:t xml:space="preserve"> first video in a series on disability data collection produced in collaboration with the Washington Group on Disability Statistics and </w:t>
      </w:r>
      <w:proofErr w:type="spellStart"/>
      <w:r w:rsidRPr="00F76314">
        <w:t>Sightsavers</w:t>
      </w:r>
      <w:proofErr w:type="spellEnd"/>
      <w:r w:rsidRPr="00F76314">
        <w:t>. This video focuses on the need for</w:t>
      </w:r>
      <w:r w:rsidR="00BB500F">
        <w:t xml:space="preserve"> </w:t>
      </w:r>
      <w:r w:rsidR="00BB500F" w:rsidRPr="00BB500F">
        <w:rPr>
          <w:lang w:val="en-AU"/>
        </w:rPr>
        <w:t xml:space="preserve">disability disaggregated </w:t>
      </w:r>
      <w:r w:rsidRPr="00F76314">
        <w:t>data. Coming soon is a video on translating the Washington Group questions.</w:t>
      </w:r>
    </w:p>
    <w:p w14:paraId="404048DA" w14:textId="68DC6338" w:rsidR="00F76314" w:rsidRPr="00F76314" w:rsidRDefault="00AB3187" w:rsidP="00F76314">
      <w:pPr>
        <w:rPr>
          <w:rFonts w:ascii="Segoe UI" w:hAnsi="Segoe UI" w:cs="Segoe UI"/>
          <w:sz w:val="21"/>
          <w:szCs w:val="21"/>
        </w:rPr>
      </w:pPr>
      <w:hyperlink r:id="rId22" w:history="1">
        <w:r w:rsidR="00F76314" w:rsidRPr="005A432E">
          <w:rPr>
            <w:rStyle w:val="Hyperlink"/>
            <w:rFonts w:ascii="Segoe UI" w:hAnsi="Segoe UI" w:cs="Segoe UI"/>
            <w:sz w:val="21"/>
            <w:szCs w:val="21"/>
          </w:rPr>
          <w:t>Access the video here</w:t>
        </w:r>
      </w:hyperlink>
      <w:r w:rsidR="00F76314" w:rsidRPr="005A432E">
        <w:rPr>
          <w:rFonts w:ascii="Source Sans Pro" w:hAnsi="Source Sans Pro"/>
          <w:sz w:val="21"/>
          <w:szCs w:val="21"/>
        </w:rPr>
        <w:t>.</w:t>
      </w:r>
    </w:p>
    <w:p w14:paraId="6082EC36" w14:textId="2929B638" w:rsidR="001C3273" w:rsidRPr="00F665F3" w:rsidRDefault="001C3273" w:rsidP="001C3273">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Report: Photovoice study on women with disabilities in Nepal</w:t>
      </w:r>
    </w:p>
    <w:p w14:paraId="2CABCC77" w14:textId="6400F394" w:rsidR="00B13E8C" w:rsidRDefault="001C3273" w:rsidP="009231DB">
      <w:pPr>
        <w:pStyle w:val="ADDCBulletinbody"/>
        <w:rPr>
          <w:color w:val="181818"/>
        </w:rPr>
      </w:pPr>
      <w:r>
        <w:t>Th</w:t>
      </w:r>
      <w:r w:rsidR="00555716">
        <w:t>is</w:t>
      </w:r>
      <w:r>
        <w:t xml:space="preserve"> study examines the situation of women with disabilities in Nepal, focusing on the barriers and enablers to their inclusion through photovoice methodology and in-depth interviews based on photographs. </w:t>
      </w:r>
      <w:r w:rsidRPr="001C3273">
        <w:rPr>
          <w:color w:val="181818"/>
        </w:rPr>
        <w:t xml:space="preserve">The research identified an urgent need for action and makes several recommendations linked to the following thematic areas, such as ending stigmatization and addressing multiple forms of discrimination, enhancing confidence-building and social inclusion, ensuring accessibility of infrastructure and information, and </w:t>
      </w:r>
      <w:r>
        <w:rPr>
          <w:color w:val="181818"/>
        </w:rPr>
        <w:t>e</w:t>
      </w:r>
      <w:r w:rsidRPr="001C3273">
        <w:rPr>
          <w:color w:val="181818"/>
        </w:rPr>
        <w:t>stablishing access to employment and entrepreneurship.</w:t>
      </w:r>
    </w:p>
    <w:p w14:paraId="55993575" w14:textId="09D225A6" w:rsidR="007237EC" w:rsidRPr="00F76314" w:rsidRDefault="007237EC" w:rsidP="00F76314">
      <w:pPr>
        <w:pStyle w:val="ADDCBulletinbody"/>
      </w:pPr>
      <w:r>
        <w:t xml:space="preserve">The study was commissioned by </w:t>
      </w:r>
      <w:r w:rsidR="000E021A">
        <w:t>the Swiss Disability and Development Consortium (</w:t>
      </w:r>
      <w:r>
        <w:t>SDDC</w:t>
      </w:r>
      <w:r w:rsidR="000E021A">
        <w:t>)</w:t>
      </w:r>
      <w:r>
        <w:t xml:space="preserve"> at the University of Bern (Interdisciplinary Centre on Gender Studies).</w:t>
      </w:r>
    </w:p>
    <w:p w14:paraId="1C94E6E8" w14:textId="71A4BBEB" w:rsidR="00B13E8C" w:rsidRDefault="00AB3187" w:rsidP="00B13E8C">
      <w:pPr>
        <w:shd w:val="clear" w:color="auto" w:fill="FFFFFF"/>
        <w:spacing w:before="0" w:after="0" w:line="240" w:lineRule="auto"/>
        <w:jc w:val="both"/>
        <w:textAlignment w:val="baseline"/>
        <w:rPr>
          <w:rFonts w:ascii="Segoe UI" w:hAnsi="Segoe UI" w:cs="Segoe UI"/>
          <w:color w:val="181818"/>
          <w:sz w:val="21"/>
          <w:szCs w:val="21"/>
        </w:rPr>
      </w:pPr>
      <w:hyperlink r:id="rId23" w:history="1">
        <w:r w:rsidR="00B13E8C" w:rsidRPr="00B13E8C">
          <w:rPr>
            <w:rStyle w:val="Hyperlink"/>
            <w:rFonts w:ascii="Segoe UI" w:hAnsi="Segoe UI" w:cs="Segoe UI"/>
            <w:sz w:val="21"/>
            <w:szCs w:val="21"/>
          </w:rPr>
          <w:t>Access the report here</w:t>
        </w:r>
      </w:hyperlink>
      <w:r w:rsidR="007237EC">
        <w:rPr>
          <w:rStyle w:val="Hyperlink"/>
          <w:rFonts w:ascii="Segoe UI" w:hAnsi="Segoe UI" w:cs="Segoe UI"/>
          <w:sz w:val="21"/>
          <w:szCs w:val="21"/>
        </w:rPr>
        <w:t>.</w:t>
      </w:r>
    </w:p>
    <w:p w14:paraId="49A4657C" w14:textId="77777777" w:rsidR="00B13E8C" w:rsidRPr="00B13E8C" w:rsidRDefault="00B13E8C" w:rsidP="00B13E8C">
      <w:pPr>
        <w:shd w:val="clear" w:color="auto" w:fill="FFFFFF"/>
        <w:spacing w:before="0" w:after="0" w:line="240" w:lineRule="auto"/>
        <w:ind w:left="1440"/>
        <w:jc w:val="both"/>
        <w:textAlignment w:val="baseline"/>
        <w:rPr>
          <w:rFonts w:ascii="Segoe UI" w:hAnsi="Segoe UI" w:cs="Segoe UI"/>
          <w:color w:val="181818"/>
          <w:sz w:val="21"/>
          <w:szCs w:val="21"/>
        </w:rPr>
      </w:pPr>
    </w:p>
    <w:p w14:paraId="64078656" w14:textId="40878C0F" w:rsidR="00D9284F" w:rsidRDefault="00D9284F" w:rsidP="00256FD4">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Analysis: Inclusive approaches to Disaster Risk Management</w:t>
      </w:r>
      <w:r w:rsidR="00AF3CBB">
        <w:rPr>
          <w:rFonts w:ascii="Segoe UI" w:eastAsiaTheme="majorEastAsia" w:hAnsi="Segoe UI" w:cs="Segoe UI"/>
          <w:b/>
          <w:sz w:val="26"/>
          <w:szCs w:val="26"/>
        </w:rPr>
        <w:t xml:space="preserve"> </w:t>
      </w:r>
    </w:p>
    <w:p w14:paraId="5009C5AB" w14:textId="761E8B80" w:rsidR="00D9284F" w:rsidRPr="00685F44" w:rsidRDefault="00685F44" w:rsidP="00685F44">
      <w:pPr>
        <w:jc w:val="both"/>
        <w:rPr>
          <w:rFonts w:ascii="Segoe UI" w:hAnsi="Segoe UI" w:cs="Segoe UI"/>
          <w:sz w:val="21"/>
          <w:szCs w:val="21"/>
        </w:rPr>
      </w:pPr>
      <w:r w:rsidRPr="00685F44">
        <w:rPr>
          <w:rFonts w:ascii="Segoe UI" w:hAnsi="Segoe UI" w:cs="Segoe UI"/>
          <w:color w:val="333333"/>
          <w:sz w:val="21"/>
          <w:szCs w:val="21"/>
          <w:shd w:val="clear" w:color="auto" w:fill="FFFFFF"/>
        </w:rPr>
        <w:t>Th</w:t>
      </w:r>
      <w:r w:rsidR="00AF3CBB">
        <w:rPr>
          <w:rFonts w:ascii="Segoe UI" w:hAnsi="Segoe UI" w:cs="Segoe UI"/>
          <w:color w:val="333333"/>
          <w:sz w:val="21"/>
          <w:szCs w:val="21"/>
          <w:shd w:val="clear" w:color="auto" w:fill="FFFFFF"/>
        </w:rPr>
        <w:t>is</w:t>
      </w:r>
      <w:r w:rsidRPr="00685F44">
        <w:rPr>
          <w:rFonts w:ascii="Segoe UI" w:hAnsi="Segoe UI" w:cs="Segoe UI"/>
          <w:color w:val="333333"/>
          <w:sz w:val="21"/>
          <w:szCs w:val="21"/>
          <w:shd w:val="clear" w:color="auto" w:fill="FFFFFF"/>
        </w:rPr>
        <w:t xml:space="preserve"> report presents a qualitative review of inclusive approaches to disaster risk management (DRM)</w:t>
      </w:r>
      <w:r w:rsidR="00C17C33">
        <w:rPr>
          <w:rFonts w:ascii="Segoe UI" w:hAnsi="Segoe UI" w:cs="Segoe UI"/>
          <w:color w:val="333333"/>
          <w:sz w:val="21"/>
          <w:szCs w:val="21"/>
          <w:shd w:val="clear" w:color="auto" w:fill="FFFFFF"/>
        </w:rPr>
        <w:t xml:space="preserve"> - </w:t>
      </w:r>
      <w:r w:rsidRPr="00685F44">
        <w:rPr>
          <w:rFonts w:ascii="Segoe UI" w:hAnsi="Segoe UI" w:cs="Segoe UI"/>
          <w:color w:val="333333"/>
          <w:sz w:val="21"/>
          <w:szCs w:val="21"/>
          <w:shd w:val="clear" w:color="auto" w:fill="FFFFFF"/>
        </w:rPr>
        <w:t>a part of the first stocktaking exercise that the Global Facility for Disaster Reduction and Recovery (GFDRR) conducts to assess lessons learned and generate knowledge to help mainstream inclusive approaches and strategies across GFDRR activities. The findings are based on a literature review, analysis of portfolio data, and internal consultations with World Bank task team leaders of GFDRR-funded activities. The reviewed literature includes GFDRR project documentation and knowledge products, World Bank operational documents and research findings, and relevant publications from other scholars and organizations. The stocktaking exercise emphasizes gender, disability-inclusive DRM, citizen engagement, and community participation.</w:t>
      </w:r>
    </w:p>
    <w:p w14:paraId="59E46874" w14:textId="40F3B964" w:rsidR="00D9284F" w:rsidRPr="00685F44" w:rsidRDefault="00AB3187" w:rsidP="00685F44">
      <w:pPr>
        <w:jc w:val="both"/>
        <w:rPr>
          <w:rFonts w:ascii="Segoe UI" w:hAnsi="Segoe UI" w:cs="Segoe UI"/>
          <w:sz w:val="21"/>
          <w:szCs w:val="21"/>
        </w:rPr>
      </w:pPr>
      <w:hyperlink r:id="rId24" w:history="1">
        <w:r w:rsidR="00D9284F" w:rsidRPr="00685F44">
          <w:rPr>
            <w:rStyle w:val="Hyperlink"/>
            <w:rFonts w:ascii="Segoe UI" w:hAnsi="Segoe UI" w:cs="Segoe UI"/>
            <w:sz w:val="21"/>
            <w:szCs w:val="21"/>
          </w:rPr>
          <w:t>Access the full article here.</w:t>
        </w:r>
      </w:hyperlink>
    </w:p>
    <w:p w14:paraId="72A09073" w14:textId="298EBD79" w:rsidR="00EC6402" w:rsidRDefault="00EC6402" w:rsidP="00256FD4">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Analysis: Mainstreaming Disability in Humanitarian Action 2021: A field study from Cox’s Bazar, Bangladesh</w:t>
      </w:r>
    </w:p>
    <w:p w14:paraId="2F4ADCD9" w14:textId="61DC7B07" w:rsidR="003D3018" w:rsidRPr="003D3018" w:rsidRDefault="003D3018" w:rsidP="00457E7D">
      <w:pPr>
        <w:pStyle w:val="NormalWeb"/>
        <w:shd w:val="clear" w:color="auto" w:fill="FFFFFF"/>
        <w:spacing w:before="240" w:beforeAutospacing="0" w:after="240" w:afterAutospacing="0" w:line="276" w:lineRule="auto"/>
        <w:jc w:val="both"/>
        <w:rPr>
          <w:rFonts w:asciiTheme="minorHAnsi" w:hAnsiTheme="minorHAnsi" w:cstheme="minorHAnsi"/>
          <w:color w:val="2E3436"/>
          <w:spacing w:val="3"/>
          <w:sz w:val="21"/>
          <w:szCs w:val="21"/>
        </w:rPr>
      </w:pPr>
      <w:r w:rsidRPr="003D3018">
        <w:rPr>
          <w:rFonts w:ascii="Segoe UI" w:hAnsi="Segoe UI" w:cs="Segoe UI"/>
          <w:color w:val="2E3436"/>
          <w:spacing w:val="3"/>
          <w:sz w:val="21"/>
          <w:szCs w:val="21"/>
        </w:rPr>
        <w:t xml:space="preserve">Humanity and </w:t>
      </w:r>
      <w:r w:rsidR="00E7552C">
        <w:rPr>
          <w:rFonts w:ascii="Segoe UI" w:hAnsi="Segoe UI" w:cs="Segoe UI"/>
          <w:color w:val="2E3436"/>
          <w:spacing w:val="3"/>
          <w:sz w:val="21"/>
          <w:szCs w:val="21"/>
        </w:rPr>
        <w:t>I</w:t>
      </w:r>
      <w:r w:rsidRPr="003D3018">
        <w:rPr>
          <w:rFonts w:ascii="Segoe UI" w:hAnsi="Segoe UI" w:cs="Segoe UI"/>
          <w:color w:val="2E3436"/>
          <w:spacing w:val="3"/>
          <w:sz w:val="21"/>
          <w:szCs w:val="21"/>
        </w:rPr>
        <w:t>nclusion project</w:t>
      </w:r>
      <w:r w:rsidR="00EC6402" w:rsidRPr="003D3018">
        <w:rPr>
          <w:rFonts w:ascii="Segoe UI" w:hAnsi="Segoe UI" w:cs="Segoe UI"/>
          <w:color w:val="2E3436"/>
          <w:spacing w:val="3"/>
          <w:sz w:val="21"/>
          <w:szCs w:val="21"/>
        </w:rPr>
        <w:t xml:space="preserve"> "</w:t>
      </w:r>
      <w:hyperlink r:id="rId25" w:history="1">
        <w:r w:rsidR="00EC6402" w:rsidRPr="003D3018">
          <w:rPr>
            <w:rStyle w:val="Hyperlink"/>
            <w:rFonts w:ascii="Segoe UI" w:hAnsi="Segoe UI" w:cs="Segoe UI"/>
            <w:color w:val="055372"/>
            <w:spacing w:val="3"/>
            <w:sz w:val="21"/>
            <w:szCs w:val="21"/>
          </w:rPr>
          <w:t>Phase 2 -- Leave no one behind!</w:t>
        </w:r>
      </w:hyperlink>
      <w:r w:rsidR="00EC6402" w:rsidRPr="003D3018">
        <w:rPr>
          <w:rFonts w:ascii="Segoe UI" w:hAnsi="Segoe UI" w:cs="Segoe UI"/>
          <w:color w:val="2E3436"/>
          <w:spacing w:val="3"/>
          <w:sz w:val="21"/>
          <w:szCs w:val="21"/>
        </w:rPr>
        <w:t>" promotes the inclusion of persons with disabilities in humanitarian action</w:t>
      </w:r>
      <w:r w:rsidRPr="003D3018">
        <w:rPr>
          <w:rFonts w:ascii="Segoe UI" w:hAnsi="Segoe UI" w:cs="Segoe UI"/>
          <w:color w:val="2E3436"/>
          <w:spacing w:val="3"/>
          <w:sz w:val="21"/>
          <w:szCs w:val="21"/>
        </w:rPr>
        <w:t>, u</w:t>
      </w:r>
      <w:r w:rsidR="00EC6402" w:rsidRPr="003D3018">
        <w:rPr>
          <w:rFonts w:ascii="Segoe UI" w:hAnsi="Segoe UI" w:cs="Segoe UI"/>
          <w:color w:val="2E3436"/>
          <w:spacing w:val="3"/>
          <w:sz w:val="21"/>
          <w:szCs w:val="21"/>
        </w:rPr>
        <w:t>sing the global Inter-Agency Standing Committee (IASC) Guidance on the Inclusion of Persons with Disabilities in Humanitarian Action</w:t>
      </w:r>
      <w:r w:rsidRPr="003D3018">
        <w:rPr>
          <w:rFonts w:ascii="Segoe UI" w:hAnsi="Segoe UI" w:cs="Segoe UI"/>
          <w:color w:val="2E3436"/>
          <w:spacing w:val="3"/>
          <w:sz w:val="21"/>
          <w:szCs w:val="21"/>
        </w:rPr>
        <w:t xml:space="preserve">. </w:t>
      </w:r>
      <w:r w:rsidR="00EC6402" w:rsidRPr="003D3018">
        <w:rPr>
          <w:rFonts w:ascii="Segoe UI" w:hAnsi="Segoe UI" w:cs="Segoe UI"/>
          <w:color w:val="2E3436"/>
          <w:spacing w:val="3"/>
          <w:sz w:val="21"/>
          <w:szCs w:val="21"/>
        </w:rPr>
        <w:t xml:space="preserve">To better understand the challenges of implementing inclusive humanitarian assistance, and to document best practices, part of </w:t>
      </w:r>
      <w:r w:rsidR="00EC6402" w:rsidRPr="003D3018">
        <w:rPr>
          <w:rFonts w:ascii="Segoe UI" w:hAnsi="Segoe UI" w:cs="Segoe UI"/>
          <w:color w:val="2E3436"/>
          <w:spacing w:val="3"/>
          <w:sz w:val="21"/>
          <w:szCs w:val="21"/>
        </w:rPr>
        <w:lastRenderedPageBreak/>
        <w:t xml:space="preserve">the project </w:t>
      </w:r>
      <w:r w:rsidRPr="003D3018">
        <w:rPr>
          <w:rFonts w:ascii="Segoe UI" w:hAnsi="Segoe UI" w:cs="Segoe UI"/>
          <w:color w:val="2E3436"/>
          <w:spacing w:val="3"/>
          <w:sz w:val="21"/>
          <w:szCs w:val="21"/>
        </w:rPr>
        <w:t>has been</w:t>
      </w:r>
      <w:r w:rsidR="00EC6402" w:rsidRPr="003D3018">
        <w:rPr>
          <w:rFonts w:ascii="Segoe UI" w:hAnsi="Segoe UI" w:cs="Segoe UI"/>
          <w:color w:val="2E3436"/>
          <w:spacing w:val="3"/>
          <w:sz w:val="21"/>
          <w:szCs w:val="21"/>
        </w:rPr>
        <w:t xml:space="preserve"> dedicated to research inclusive humanitarian </w:t>
      </w:r>
      <w:r w:rsidRPr="003D3018">
        <w:rPr>
          <w:rFonts w:ascii="Segoe UI" w:hAnsi="Segoe UI" w:cs="Segoe UI"/>
          <w:color w:val="2E3436"/>
          <w:spacing w:val="3"/>
          <w:sz w:val="21"/>
          <w:szCs w:val="21"/>
        </w:rPr>
        <w:t xml:space="preserve">assistance based on disability mainstreaming in Cox’s Bazar. </w:t>
      </w:r>
    </w:p>
    <w:p w14:paraId="7046CB7E" w14:textId="5CEF5542" w:rsidR="00212743" w:rsidRDefault="00AB3187" w:rsidP="00DE09DD">
      <w:pPr>
        <w:jc w:val="both"/>
        <w:rPr>
          <w:rStyle w:val="Hyperlink"/>
          <w:rFonts w:ascii="Segoe UI" w:hAnsi="Segoe UI" w:cs="Segoe UI"/>
          <w:sz w:val="21"/>
          <w:szCs w:val="21"/>
        </w:rPr>
      </w:pPr>
      <w:hyperlink r:id="rId26" w:history="1">
        <w:r w:rsidR="00DE09DD" w:rsidRPr="003D3018">
          <w:rPr>
            <w:rStyle w:val="Hyperlink"/>
            <w:rFonts w:ascii="Segoe UI" w:hAnsi="Segoe UI" w:cs="Segoe UI"/>
            <w:sz w:val="21"/>
            <w:szCs w:val="21"/>
          </w:rPr>
          <w:t>Access the full a</w:t>
        </w:r>
        <w:r w:rsidR="003D3018">
          <w:rPr>
            <w:rStyle w:val="Hyperlink"/>
            <w:rFonts w:ascii="Segoe UI" w:hAnsi="Segoe UI" w:cs="Segoe UI"/>
            <w:sz w:val="21"/>
            <w:szCs w:val="21"/>
          </w:rPr>
          <w:t>nalysis</w:t>
        </w:r>
        <w:r w:rsidR="00DE09DD" w:rsidRPr="003D3018">
          <w:rPr>
            <w:rStyle w:val="Hyperlink"/>
            <w:rFonts w:ascii="Segoe UI" w:hAnsi="Segoe UI" w:cs="Segoe UI"/>
            <w:sz w:val="21"/>
            <w:szCs w:val="21"/>
          </w:rPr>
          <w:t xml:space="preserve"> here</w:t>
        </w:r>
      </w:hyperlink>
      <w:r w:rsidR="00BB1758">
        <w:rPr>
          <w:rStyle w:val="Hyperlink"/>
          <w:rFonts w:ascii="Segoe UI" w:hAnsi="Segoe UI" w:cs="Segoe UI"/>
          <w:sz w:val="21"/>
          <w:szCs w:val="21"/>
        </w:rPr>
        <w:t>.</w:t>
      </w:r>
    </w:p>
    <w:p w14:paraId="64A6AA81" w14:textId="50817C5B" w:rsidR="004722C0" w:rsidRDefault="004722C0" w:rsidP="00924DF7">
      <w:pPr>
        <w:pStyle w:val="Heading2"/>
      </w:pPr>
      <w:r>
        <w:t xml:space="preserve">Article: </w:t>
      </w:r>
      <w:r w:rsidRPr="004722C0">
        <w:t>“We'll starve to death”: The consequences of COVID-19 over the lives of poor people with disabilities in rural Nepal</w:t>
      </w:r>
    </w:p>
    <w:p w14:paraId="128C7C8A" w14:textId="5D7E01F9" w:rsidR="004722C0" w:rsidRDefault="0028709C" w:rsidP="00DE09DD">
      <w:pPr>
        <w:jc w:val="both"/>
        <w:rPr>
          <w:rFonts w:ascii="Segoe UI" w:hAnsi="Segoe UI" w:cs="Segoe UI"/>
          <w:sz w:val="21"/>
          <w:szCs w:val="21"/>
        </w:rPr>
      </w:pPr>
      <w:r w:rsidRPr="0028709C">
        <w:rPr>
          <w:rFonts w:ascii="Segoe UI" w:hAnsi="Segoe UI" w:cs="Segoe UI"/>
          <w:sz w:val="21"/>
          <w:szCs w:val="21"/>
        </w:rPr>
        <w:t>There is no doubt that the sudden outbreak of COVID-19 negatively impacted billions of people worldwide, and among them, people with disabilities became most susceptible. However, little is known about the impact of COVID-19 on the lives of people with disabilities in Nepal. Using empirical data from semi-structured in-depth interviews with people with disabilities, disability specialist, and community leaders, this study discusses the lived experiences of people with disabilities who have been affected by COVID-19 in Nepal.</w:t>
      </w:r>
    </w:p>
    <w:p w14:paraId="461E9DD9" w14:textId="476C8F23" w:rsidR="0028709C" w:rsidRDefault="00AB3187" w:rsidP="00DE09DD">
      <w:pPr>
        <w:jc w:val="both"/>
        <w:rPr>
          <w:rFonts w:ascii="Segoe UI" w:hAnsi="Segoe UI" w:cs="Segoe UI"/>
          <w:sz w:val="21"/>
          <w:szCs w:val="21"/>
        </w:rPr>
      </w:pPr>
      <w:hyperlink r:id="rId27" w:history="1">
        <w:r w:rsidR="0028709C" w:rsidRPr="00924DF7">
          <w:rPr>
            <w:rStyle w:val="Hyperlink"/>
            <w:rFonts w:ascii="Segoe UI" w:hAnsi="Segoe UI" w:cs="Segoe UI"/>
            <w:sz w:val="21"/>
            <w:szCs w:val="21"/>
          </w:rPr>
          <w:t>Access the article here</w:t>
        </w:r>
      </w:hyperlink>
      <w:r w:rsidR="0028709C">
        <w:rPr>
          <w:rFonts w:ascii="Segoe UI" w:hAnsi="Segoe UI" w:cs="Segoe UI"/>
          <w:sz w:val="21"/>
          <w:szCs w:val="21"/>
        </w:rPr>
        <w:t>.</w:t>
      </w:r>
    </w:p>
    <w:p w14:paraId="6DB7C88C" w14:textId="3B62182E" w:rsidR="002849EF" w:rsidRPr="00256FD4" w:rsidRDefault="002849EF" w:rsidP="002849EF">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Analysis: From commitment to action- Towards a disability-inclusive humanitarian response in South Sudan</w:t>
      </w:r>
    </w:p>
    <w:p w14:paraId="1C418752" w14:textId="18BDFF7A" w:rsidR="002A6DCF" w:rsidRDefault="002A6DCF" w:rsidP="002C121A">
      <w:pPr>
        <w:pStyle w:val="ADDCBulletinbody"/>
        <w:rPr>
          <w:rFonts w:eastAsia="Times New Roman"/>
          <w:lang w:val="en-AU" w:eastAsia="en-AU" w:bidi="ar-SA"/>
        </w:rPr>
      </w:pPr>
      <w:r w:rsidRPr="003D3018">
        <w:t>Humanity and inclusion project "</w:t>
      </w:r>
      <w:hyperlink r:id="rId28" w:history="1">
        <w:r w:rsidRPr="003D3018">
          <w:rPr>
            <w:rStyle w:val="Hyperlink"/>
            <w:color w:val="055372"/>
            <w:spacing w:val="3"/>
          </w:rPr>
          <w:t>Phase 2 -- Leave no one behind!</w:t>
        </w:r>
      </w:hyperlink>
      <w:r w:rsidRPr="003D3018">
        <w:t>" promotes the inclusion of persons with disabilities in humanitarian action, using the global Inter-Agency Standing Committee (IASC) Guidance on the Inclusion of Persons with Disabilities in Humanitarian Action.</w:t>
      </w:r>
      <w:r>
        <w:t xml:space="preserve"> The second study is based in South Sudan, on the implementation of the four “must-do’s”.</w:t>
      </w:r>
    </w:p>
    <w:p w14:paraId="00C610C9" w14:textId="30FC6F66" w:rsidR="0051114D" w:rsidRPr="00D6018A" w:rsidRDefault="00251C2A" w:rsidP="00D6018A">
      <w:pPr>
        <w:pStyle w:val="ADDCBulletinbody"/>
        <w:rPr>
          <w:rFonts w:eastAsia="Times New Roman"/>
          <w:color w:val="008DA9"/>
          <w:spacing w:val="3"/>
          <w:u w:val="single"/>
          <w:lang w:val="en-AU" w:eastAsia="en-AU" w:bidi="ar-SA"/>
        </w:rPr>
      </w:pPr>
      <w:r>
        <w:t>Read the study findings and recommendations here.</w:t>
      </w:r>
    </w:p>
    <w:p w14:paraId="78CD8D53" w14:textId="28D4EA40" w:rsidR="002849EF" w:rsidRPr="00256FD4" w:rsidRDefault="002849EF" w:rsidP="002849EF">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Manual: Rohingya Refugee Response: Disability Inclusion</w:t>
      </w:r>
    </w:p>
    <w:p w14:paraId="1643A356" w14:textId="173CDC26" w:rsidR="002849EF" w:rsidRPr="002849EF" w:rsidRDefault="002849EF" w:rsidP="002849EF">
      <w:pPr>
        <w:jc w:val="both"/>
        <w:rPr>
          <w:rFonts w:ascii="Segoe UI" w:eastAsiaTheme="minorHAnsi" w:hAnsi="Segoe UI" w:cs="Segoe UI"/>
          <w:color w:val="000000"/>
          <w:sz w:val="21"/>
          <w:szCs w:val="21"/>
          <w:lang w:val="en-AU" w:bidi="ar-SA"/>
        </w:rPr>
      </w:pPr>
      <w:r w:rsidRPr="002849EF">
        <w:rPr>
          <w:rFonts w:ascii="Segoe UI" w:eastAsiaTheme="minorHAnsi" w:hAnsi="Segoe UI" w:cs="Segoe UI"/>
          <w:color w:val="000000"/>
          <w:sz w:val="21"/>
          <w:szCs w:val="21"/>
          <w:lang w:val="en-AU" w:bidi="ar-SA"/>
        </w:rPr>
        <w:t xml:space="preserve">Disability inclusion is achieved when persons with disabilities meaningfully participate in all their diversity, when their rights are promoted, and when disability-related concerns are addressed in compliance with the Convention of the Rights of Persons with Disabilities. The manual includes the evolving definition of disability, the different forms of </w:t>
      </w:r>
      <w:r w:rsidR="00BE5960" w:rsidRPr="002849EF">
        <w:rPr>
          <w:rFonts w:ascii="Segoe UI" w:eastAsiaTheme="minorHAnsi" w:hAnsi="Segoe UI" w:cs="Segoe UI"/>
          <w:color w:val="000000"/>
          <w:sz w:val="21"/>
          <w:szCs w:val="21"/>
          <w:lang w:val="en-AU" w:bidi="ar-SA"/>
        </w:rPr>
        <w:t>disabilities,</w:t>
      </w:r>
      <w:r w:rsidRPr="002849EF">
        <w:rPr>
          <w:rFonts w:ascii="Segoe UI" w:eastAsiaTheme="minorHAnsi" w:hAnsi="Segoe UI" w:cs="Segoe UI"/>
          <w:color w:val="000000"/>
          <w:sz w:val="21"/>
          <w:szCs w:val="21"/>
          <w:lang w:val="en-AU" w:bidi="ar-SA"/>
        </w:rPr>
        <w:t xml:space="preserve"> the etiquette for communication with children with disabilities</w:t>
      </w:r>
      <w:r>
        <w:rPr>
          <w:rFonts w:ascii="Segoe UI" w:eastAsiaTheme="minorHAnsi" w:hAnsi="Segoe UI" w:cs="Segoe UI"/>
          <w:color w:val="000000"/>
          <w:sz w:val="21"/>
          <w:szCs w:val="21"/>
          <w:lang w:val="en-AU" w:bidi="ar-SA"/>
        </w:rPr>
        <w:t xml:space="preserve"> and recommendations for action</w:t>
      </w:r>
      <w:r w:rsidRPr="002849EF">
        <w:rPr>
          <w:rFonts w:ascii="Segoe UI" w:eastAsiaTheme="minorHAnsi" w:hAnsi="Segoe UI" w:cs="Segoe UI"/>
          <w:color w:val="000000"/>
          <w:sz w:val="21"/>
          <w:szCs w:val="21"/>
          <w:lang w:val="en-AU" w:bidi="ar-SA"/>
        </w:rPr>
        <w:t>.</w:t>
      </w:r>
    </w:p>
    <w:p w14:paraId="5D861FB0" w14:textId="71CF9A2C" w:rsidR="002849EF" w:rsidRPr="002849EF" w:rsidRDefault="00AB3187" w:rsidP="002849EF">
      <w:pPr>
        <w:jc w:val="both"/>
        <w:rPr>
          <w:rFonts w:ascii="Segoe UI" w:hAnsi="Segoe UI" w:cs="Segoe UI"/>
          <w:sz w:val="21"/>
          <w:szCs w:val="21"/>
        </w:rPr>
      </w:pPr>
      <w:hyperlink r:id="rId29" w:history="1">
        <w:r w:rsidR="002849EF" w:rsidRPr="002849EF">
          <w:rPr>
            <w:rStyle w:val="Hyperlink"/>
            <w:rFonts w:ascii="Segoe UI" w:eastAsiaTheme="minorHAnsi" w:hAnsi="Segoe UI" w:cs="Segoe UI"/>
            <w:sz w:val="21"/>
            <w:szCs w:val="21"/>
            <w:lang w:val="en-AU" w:bidi="ar-SA"/>
          </w:rPr>
          <w:t xml:space="preserve">Access the </w:t>
        </w:r>
        <w:r w:rsidR="00693D3A">
          <w:rPr>
            <w:rStyle w:val="Hyperlink"/>
            <w:rFonts w:ascii="Segoe UI" w:eastAsiaTheme="minorHAnsi" w:hAnsi="Segoe UI" w:cs="Segoe UI"/>
            <w:sz w:val="21"/>
            <w:szCs w:val="21"/>
            <w:lang w:val="en-AU" w:bidi="ar-SA"/>
          </w:rPr>
          <w:t>manual</w:t>
        </w:r>
        <w:r w:rsidR="002849EF" w:rsidRPr="002849EF">
          <w:rPr>
            <w:rStyle w:val="Hyperlink"/>
            <w:rFonts w:ascii="Segoe UI" w:eastAsiaTheme="minorHAnsi" w:hAnsi="Segoe UI" w:cs="Segoe UI"/>
            <w:sz w:val="21"/>
            <w:szCs w:val="21"/>
            <w:lang w:val="en-AU" w:bidi="ar-SA"/>
          </w:rPr>
          <w:t xml:space="preserve"> here.</w:t>
        </w:r>
      </w:hyperlink>
    </w:p>
    <w:p w14:paraId="37EFB283" w14:textId="1A3BDDAF" w:rsidR="00534C19" w:rsidRDefault="007777E6" w:rsidP="00E81B1C">
      <w:pPr>
        <w:pStyle w:val="Heading1"/>
      </w:pPr>
      <w:r w:rsidRPr="00DF221F">
        <w:t>Webinar recordings</w:t>
      </w:r>
    </w:p>
    <w:p w14:paraId="6C8A8DE7" w14:textId="626FC195" w:rsidR="007206DC" w:rsidRDefault="002F0C19" w:rsidP="007206D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Fostering Disability Inclusion through the UN SDGs</w:t>
      </w:r>
    </w:p>
    <w:p w14:paraId="729CD214" w14:textId="3DF30D2B" w:rsidR="00BC0E39" w:rsidRPr="00F665F3" w:rsidRDefault="00BC0E39" w:rsidP="00BC0E39">
      <w:pPr>
        <w:jc w:val="both"/>
        <w:rPr>
          <w:rFonts w:ascii="Segoe UI" w:hAnsi="Segoe UI" w:cs="Segoe UI"/>
          <w:sz w:val="21"/>
          <w:szCs w:val="21"/>
        </w:rPr>
      </w:pPr>
      <w:r>
        <w:rPr>
          <w:rFonts w:ascii="Segoe UI" w:hAnsi="Segoe UI" w:cs="Segoe UI"/>
          <w:sz w:val="21"/>
          <w:szCs w:val="21"/>
        </w:rPr>
        <w:t xml:space="preserve">The </w:t>
      </w:r>
      <w:r w:rsidR="00861D49">
        <w:rPr>
          <w:rFonts w:ascii="Segoe UI" w:hAnsi="Segoe UI" w:cs="Segoe UI"/>
          <w:sz w:val="21"/>
          <w:szCs w:val="21"/>
        </w:rPr>
        <w:t>Zero Project Conference (ZeroCon22)</w:t>
      </w:r>
      <w:r w:rsidR="00436991">
        <w:rPr>
          <w:rFonts w:ascii="Segoe UI" w:hAnsi="Segoe UI" w:cs="Segoe UI"/>
          <w:sz w:val="21"/>
          <w:szCs w:val="21"/>
        </w:rPr>
        <w:t xml:space="preserve"> on </w:t>
      </w:r>
      <w:r w:rsidRPr="00BC0E39">
        <w:rPr>
          <w:rFonts w:ascii="Segoe UI" w:hAnsi="Segoe UI" w:cs="Segoe UI"/>
          <w:sz w:val="21"/>
          <w:szCs w:val="21"/>
        </w:rPr>
        <w:t xml:space="preserve">accessibility focused on achieving </w:t>
      </w:r>
      <w:r w:rsidR="004978EF">
        <w:rPr>
          <w:rFonts w:ascii="Segoe UI" w:hAnsi="Segoe UI" w:cs="Segoe UI"/>
          <w:sz w:val="21"/>
          <w:szCs w:val="21"/>
        </w:rPr>
        <w:t>S</w:t>
      </w:r>
      <w:r w:rsidR="004978EF" w:rsidRPr="00BC0E39">
        <w:rPr>
          <w:rFonts w:ascii="Segoe UI" w:hAnsi="Segoe UI" w:cs="Segoe UI"/>
          <w:sz w:val="21"/>
          <w:szCs w:val="21"/>
        </w:rPr>
        <w:t xml:space="preserve">ustainable </w:t>
      </w:r>
      <w:r w:rsidR="004978EF">
        <w:rPr>
          <w:rFonts w:ascii="Segoe UI" w:hAnsi="Segoe UI" w:cs="Segoe UI"/>
          <w:sz w:val="21"/>
          <w:szCs w:val="21"/>
        </w:rPr>
        <w:t>D</w:t>
      </w:r>
      <w:r w:rsidR="004978EF" w:rsidRPr="00BC0E39">
        <w:rPr>
          <w:rFonts w:ascii="Segoe UI" w:hAnsi="Segoe UI" w:cs="Segoe UI"/>
          <w:sz w:val="21"/>
          <w:szCs w:val="21"/>
        </w:rPr>
        <w:t xml:space="preserve">evelopment </w:t>
      </w:r>
      <w:r w:rsidR="004978EF">
        <w:rPr>
          <w:rFonts w:ascii="Segoe UI" w:hAnsi="Segoe UI" w:cs="Segoe UI"/>
          <w:sz w:val="21"/>
          <w:szCs w:val="21"/>
        </w:rPr>
        <w:t>G</w:t>
      </w:r>
      <w:r w:rsidR="004978EF" w:rsidRPr="00BC0E39">
        <w:rPr>
          <w:rFonts w:ascii="Segoe UI" w:hAnsi="Segoe UI" w:cs="Segoe UI"/>
          <w:sz w:val="21"/>
          <w:szCs w:val="21"/>
        </w:rPr>
        <w:t xml:space="preserve">oals </w:t>
      </w:r>
      <w:r w:rsidR="004978EF">
        <w:rPr>
          <w:rFonts w:ascii="Segoe UI" w:hAnsi="Segoe UI" w:cs="Segoe UI"/>
          <w:sz w:val="21"/>
          <w:szCs w:val="21"/>
        </w:rPr>
        <w:t>(</w:t>
      </w:r>
      <w:r w:rsidR="004978EF" w:rsidRPr="00BC0E39">
        <w:rPr>
          <w:rFonts w:ascii="Segoe UI" w:hAnsi="Segoe UI" w:cs="Segoe UI"/>
          <w:sz w:val="21"/>
          <w:szCs w:val="21"/>
        </w:rPr>
        <w:t>SDGs</w:t>
      </w:r>
      <w:r w:rsidR="004978EF">
        <w:rPr>
          <w:rFonts w:ascii="Segoe UI" w:hAnsi="Segoe UI" w:cs="Segoe UI"/>
          <w:sz w:val="21"/>
          <w:szCs w:val="21"/>
        </w:rPr>
        <w:t xml:space="preserve">) </w:t>
      </w:r>
      <w:r w:rsidRPr="00BC0E39">
        <w:rPr>
          <w:rFonts w:ascii="Segoe UI" w:hAnsi="Segoe UI" w:cs="Segoe UI"/>
          <w:sz w:val="21"/>
          <w:szCs w:val="21"/>
        </w:rPr>
        <w:t>fostering disability inclusion. Th</w:t>
      </w:r>
      <w:r w:rsidR="00174348">
        <w:rPr>
          <w:rFonts w:ascii="Segoe UI" w:hAnsi="Segoe UI" w:cs="Segoe UI"/>
          <w:sz w:val="21"/>
          <w:szCs w:val="21"/>
        </w:rPr>
        <w:t xml:space="preserve">is webinar </w:t>
      </w:r>
      <w:r w:rsidR="009A28CF">
        <w:rPr>
          <w:rFonts w:ascii="Segoe UI" w:hAnsi="Segoe UI" w:cs="Segoe UI"/>
          <w:sz w:val="21"/>
          <w:szCs w:val="21"/>
        </w:rPr>
        <w:t>sought</w:t>
      </w:r>
      <w:r w:rsidRPr="00BC0E39">
        <w:rPr>
          <w:rFonts w:ascii="Segoe UI" w:hAnsi="Segoe UI" w:cs="Segoe UI"/>
          <w:sz w:val="21"/>
          <w:szCs w:val="21"/>
        </w:rPr>
        <w:t xml:space="preserve"> to better understand the interaction between disability and the</w:t>
      </w:r>
      <w:r w:rsidR="004978EF">
        <w:rPr>
          <w:rFonts w:ascii="Segoe UI" w:hAnsi="Segoe UI" w:cs="Segoe UI"/>
          <w:sz w:val="21"/>
          <w:szCs w:val="21"/>
        </w:rPr>
        <w:t xml:space="preserve"> </w:t>
      </w:r>
      <w:r w:rsidRPr="00BC0E39">
        <w:rPr>
          <w:rFonts w:ascii="Segoe UI" w:hAnsi="Segoe UI" w:cs="Segoe UI"/>
          <w:sz w:val="21"/>
          <w:szCs w:val="21"/>
        </w:rPr>
        <w:t xml:space="preserve">SDGs while exploring the gaps and necessary areas of improvement to achieve the </w:t>
      </w:r>
      <w:r w:rsidR="004B1961">
        <w:rPr>
          <w:rFonts w:ascii="Segoe UI" w:hAnsi="Segoe UI" w:cs="Segoe UI"/>
          <w:sz w:val="21"/>
          <w:szCs w:val="21"/>
        </w:rPr>
        <w:t>SDGs</w:t>
      </w:r>
      <w:r w:rsidRPr="00BC0E39">
        <w:rPr>
          <w:rFonts w:ascii="Segoe UI" w:hAnsi="Segoe UI" w:cs="Segoe UI"/>
          <w:sz w:val="21"/>
          <w:szCs w:val="21"/>
        </w:rPr>
        <w:t xml:space="preserve"> to fulfil the mission of creating an inclusive society</w:t>
      </w:r>
      <w:r w:rsidRPr="00BC0E39">
        <w:rPr>
          <w:rFonts w:ascii="Segoe UI" w:hAnsi="Segoe UI" w:cs="Segoe UI"/>
          <w:color w:val="030303"/>
          <w:sz w:val="21"/>
          <w:szCs w:val="21"/>
          <w:shd w:val="clear" w:color="auto" w:fill="F9F9F9"/>
        </w:rPr>
        <w:t>.</w:t>
      </w:r>
    </w:p>
    <w:p w14:paraId="401B8FCF" w14:textId="43437A4C" w:rsidR="007206DC" w:rsidRDefault="00AB3187" w:rsidP="007206DC">
      <w:pPr>
        <w:rPr>
          <w:rFonts w:ascii="Segoe UI" w:hAnsi="Segoe UI" w:cs="Segoe UI"/>
          <w:sz w:val="21"/>
          <w:szCs w:val="21"/>
        </w:rPr>
      </w:pPr>
      <w:hyperlink r:id="rId30" w:history="1">
        <w:r w:rsidR="007206DC" w:rsidRPr="00BC0E39">
          <w:rPr>
            <w:rStyle w:val="Hyperlink"/>
            <w:rFonts w:ascii="Segoe UI" w:hAnsi="Segoe UI" w:cs="Segoe UI"/>
            <w:sz w:val="21"/>
            <w:szCs w:val="21"/>
          </w:rPr>
          <w:t xml:space="preserve">Access the </w:t>
        </w:r>
        <w:r w:rsidR="00BC0E39" w:rsidRPr="00BC0E39">
          <w:rPr>
            <w:rStyle w:val="Hyperlink"/>
            <w:rFonts w:ascii="Segoe UI" w:hAnsi="Segoe UI" w:cs="Segoe UI"/>
            <w:sz w:val="21"/>
            <w:szCs w:val="21"/>
          </w:rPr>
          <w:t>recording</w:t>
        </w:r>
        <w:r w:rsidR="007206DC" w:rsidRPr="00BC0E39">
          <w:rPr>
            <w:rStyle w:val="Hyperlink"/>
            <w:rFonts w:ascii="Segoe UI" w:hAnsi="Segoe UI" w:cs="Segoe UI"/>
            <w:sz w:val="21"/>
            <w:szCs w:val="21"/>
          </w:rPr>
          <w:t xml:space="preserve"> here</w:t>
        </w:r>
      </w:hyperlink>
      <w:r w:rsidR="007206DC" w:rsidRPr="00F665F3">
        <w:rPr>
          <w:rFonts w:ascii="Segoe UI" w:hAnsi="Segoe UI" w:cs="Segoe UI"/>
          <w:sz w:val="21"/>
          <w:szCs w:val="21"/>
        </w:rPr>
        <w:t>.</w:t>
      </w:r>
    </w:p>
    <w:p w14:paraId="7C68CA78" w14:textId="297B642B" w:rsidR="007206DC" w:rsidRPr="00F665F3" w:rsidRDefault="00B43924" w:rsidP="007206D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Innovative practices in Disability-Inclusive Disaster Risk Reduction</w:t>
      </w:r>
    </w:p>
    <w:p w14:paraId="60F70135" w14:textId="15C7B270" w:rsidR="00B43924" w:rsidRDefault="00B43924" w:rsidP="00B43924">
      <w:pPr>
        <w:jc w:val="both"/>
        <w:rPr>
          <w:rFonts w:ascii="Segoe UI" w:hAnsi="Segoe UI" w:cs="Segoe UI"/>
          <w:sz w:val="21"/>
          <w:szCs w:val="21"/>
        </w:rPr>
      </w:pPr>
      <w:r>
        <w:rPr>
          <w:rFonts w:ascii="Segoe UI" w:hAnsi="Segoe UI" w:cs="Segoe UI"/>
          <w:sz w:val="21"/>
          <w:szCs w:val="21"/>
        </w:rPr>
        <w:t xml:space="preserve">This session </w:t>
      </w:r>
      <w:r w:rsidR="00A80EE6">
        <w:rPr>
          <w:rFonts w:ascii="Segoe UI" w:hAnsi="Segoe UI" w:cs="Segoe UI"/>
          <w:sz w:val="21"/>
          <w:szCs w:val="21"/>
        </w:rPr>
        <w:t xml:space="preserve">was </w:t>
      </w:r>
      <w:r>
        <w:rPr>
          <w:rFonts w:ascii="Segoe UI" w:hAnsi="Segoe UI" w:cs="Segoe UI"/>
          <w:sz w:val="21"/>
          <w:szCs w:val="21"/>
        </w:rPr>
        <w:t>part of</w:t>
      </w:r>
      <w:r w:rsidR="00861D49">
        <w:rPr>
          <w:rFonts w:ascii="Segoe UI" w:hAnsi="Segoe UI" w:cs="Segoe UI"/>
          <w:sz w:val="21"/>
          <w:szCs w:val="21"/>
        </w:rPr>
        <w:t xml:space="preserve"> </w:t>
      </w:r>
      <w:r>
        <w:rPr>
          <w:rFonts w:ascii="Segoe UI" w:hAnsi="Segoe UI" w:cs="Segoe UI"/>
          <w:sz w:val="21"/>
          <w:szCs w:val="21"/>
        </w:rPr>
        <w:t>ZeroCon22</w:t>
      </w:r>
      <w:r w:rsidR="00861D49">
        <w:rPr>
          <w:rFonts w:ascii="Segoe UI" w:hAnsi="Segoe UI" w:cs="Segoe UI"/>
          <w:sz w:val="21"/>
          <w:szCs w:val="21"/>
        </w:rPr>
        <w:t>,</w:t>
      </w:r>
      <w:r>
        <w:rPr>
          <w:rFonts w:ascii="Segoe UI" w:hAnsi="Segoe UI" w:cs="Segoe UI"/>
          <w:sz w:val="21"/>
          <w:szCs w:val="21"/>
        </w:rPr>
        <w:t xml:space="preserve"> which was around the theme of accessibility. The session focused on discussions around making emergency procedures more accessible and inclusive, and how refugee camps can be made more accessible. The session presented innovative practices from different countries such as Thailand, Zambia, and Israel. </w:t>
      </w:r>
    </w:p>
    <w:p w14:paraId="4CE111D8" w14:textId="405EFCA3" w:rsidR="007206DC" w:rsidRDefault="00AB3187" w:rsidP="007206DC">
      <w:pPr>
        <w:rPr>
          <w:rFonts w:ascii="Segoe UI" w:hAnsi="Segoe UI" w:cs="Segoe UI"/>
          <w:sz w:val="21"/>
          <w:szCs w:val="21"/>
        </w:rPr>
      </w:pPr>
      <w:hyperlink r:id="rId31" w:history="1">
        <w:r w:rsidR="007206DC" w:rsidRPr="00B43924">
          <w:rPr>
            <w:rStyle w:val="Hyperlink"/>
            <w:rFonts w:ascii="Segoe UI" w:hAnsi="Segoe UI" w:cs="Segoe UI"/>
            <w:sz w:val="21"/>
            <w:szCs w:val="21"/>
          </w:rPr>
          <w:t xml:space="preserve">Access the </w:t>
        </w:r>
        <w:r w:rsidR="00B43924" w:rsidRPr="00B43924">
          <w:rPr>
            <w:rStyle w:val="Hyperlink"/>
            <w:rFonts w:ascii="Segoe UI" w:hAnsi="Segoe UI" w:cs="Segoe UI"/>
            <w:sz w:val="21"/>
            <w:szCs w:val="21"/>
          </w:rPr>
          <w:t>recording</w:t>
        </w:r>
        <w:r w:rsidR="007206DC" w:rsidRPr="00B43924">
          <w:rPr>
            <w:rStyle w:val="Hyperlink"/>
            <w:rFonts w:ascii="Segoe UI" w:hAnsi="Segoe UI" w:cs="Segoe UI"/>
            <w:sz w:val="21"/>
            <w:szCs w:val="21"/>
          </w:rPr>
          <w:t xml:space="preserve"> here.</w:t>
        </w:r>
      </w:hyperlink>
    </w:p>
    <w:p w14:paraId="7176612F" w14:textId="22612E42" w:rsidR="007206DC" w:rsidRPr="00F665F3" w:rsidRDefault="003521A0" w:rsidP="007206D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Promotion of the rights of persons with disabilities affected by humanitarian emergencies</w:t>
      </w:r>
    </w:p>
    <w:p w14:paraId="2B8A96E0" w14:textId="0236F9C0" w:rsidR="00B43924" w:rsidRDefault="003521A0" w:rsidP="003521A0">
      <w:pPr>
        <w:jc w:val="both"/>
        <w:rPr>
          <w:rFonts w:ascii="Segoe UI" w:hAnsi="Segoe UI" w:cs="Segoe UI"/>
          <w:sz w:val="21"/>
          <w:szCs w:val="21"/>
        </w:rPr>
      </w:pPr>
      <w:r>
        <w:rPr>
          <w:rFonts w:ascii="Segoe UI" w:hAnsi="Segoe UI" w:cs="Segoe UI"/>
          <w:sz w:val="21"/>
          <w:szCs w:val="21"/>
        </w:rPr>
        <w:t>This event was a G</w:t>
      </w:r>
      <w:r w:rsidR="00285A89">
        <w:rPr>
          <w:rFonts w:ascii="Segoe UI" w:hAnsi="Segoe UI" w:cs="Segoe UI"/>
          <w:sz w:val="21"/>
          <w:szCs w:val="21"/>
        </w:rPr>
        <w:t xml:space="preserve">lobal </w:t>
      </w:r>
      <w:r>
        <w:rPr>
          <w:rFonts w:ascii="Segoe UI" w:hAnsi="Segoe UI" w:cs="Segoe UI"/>
          <w:sz w:val="21"/>
          <w:szCs w:val="21"/>
        </w:rPr>
        <w:t>D</w:t>
      </w:r>
      <w:r w:rsidR="00285A89">
        <w:rPr>
          <w:rFonts w:ascii="Segoe UI" w:hAnsi="Segoe UI" w:cs="Segoe UI"/>
          <w:sz w:val="21"/>
          <w:szCs w:val="21"/>
        </w:rPr>
        <w:t xml:space="preserve">isability </w:t>
      </w:r>
      <w:r>
        <w:rPr>
          <w:rFonts w:ascii="Segoe UI" w:hAnsi="Segoe UI" w:cs="Segoe UI"/>
          <w:sz w:val="21"/>
          <w:szCs w:val="21"/>
        </w:rPr>
        <w:t>S</w:t>
      </w:r>
      <w:r w:rsidR="00285A89">
        <w:rPr>
          <w:rFonts w:ascii="Segoe UI" w:hAnsi="Segoe UI" w:cs="Segoe UI"/>
          <w:sz w:val="21"/>
          <w:szCs w:val="21"/>
        </w:rPr>
        <w:t>ummit</w:t>
      </w:r>
      <w:r>
        <w:rPr>
          <w:rFonts w:ascii="Segoe UI" w:hAnsi="Segoe UI" w:cs="Segoe UI"/>
          <w:sz w:val="21"/>
          <w:szCs w:val="21"/>
        </w:rPr>
        <w:t xml:space="preserve"> side event. It was organized by the Disability Reference Group</w:t>
      </w:r>
      <w:r w:rsidR="00B207D0">
        <w:rPr>
          <w:rFonts w:ascii="Segoe UI" w:hAnsi="Segoe UI" w:cs="Segoe UI"/>
          <w:sz w:val="21"/>
          <w:szCs w:val="21"/>
        </w:rPr>
        <w:t xml:space="preserve"> and </w:t>
      </w:r>
      <w:r>
        <w:rPr>
          <w:rFonts w:ascii="Segoe UI" w:hAnsi="Segoe UI" w:cs="Segoe UI"/>
          <w:sz w:val="21"/>
          <w:szCs w:val="21"/>
        </w:rPr>
        <w:t>brought together key humanitarian, development and disability actors for a dialogue and call to action on promoting</w:t>
      </w:r>
      <w:r w:rsidR="00845681">
        <w:rPr>
          <w:rFonts w:ascii="Segoe UI" w:hAnsi="Segoe UI" w:cs="Segoe UI"/>
          <w:sz w:val="21"/>
          <w:szCs w:val="21"/>
        </w:rPr>
        <w:t xml:space="preserve"> the</w:t>
      </w:r>
      <w:r>
        <w:rPr>
          <w:rFonts w:ascii="Segoe UI" w:hAnsi="Segoe UI" w:cs="Segoe UI"/>
          <w:sz w:val="21"/>
          <w:szCs w:val="21"/>
        </w:rPr>
        <w:t xml:space="preserve"> rights of persons with disabilities affected by humanitarian emergencies. The </w:t>
      </w:r>
      <w:r w:rsidR="00234D78">
        <w:rPr>
          <w:rFonts w:ascii="Segoe UI" w:hAnsi="Segoe UI" w:cs="Segoe UI"/>
          <w:sz w:val="21"/>
          <w:szCs w:val="21"/>
        </w:rPr>
        <w:t>webinar</w:t>
      </w:r>
      <w:r>
        <w:rPr>
          <w:rFonts w:ascii="Segoe UI" w:hAnsi="Segoe UI" w:cs="Segoe UI"/>
          <w:sz w:val="21"/>
          <w:szCs w:val="21"/>
        </w:rPr>
        <w:t xml:space="preserve"> highlighted the need to ensure the rights of persons with disabilities affected by humanitarian emergencies are protected and that they are not left behind in humanitarian actions and in long-term peace and development processes and outcomes. </w:t>
      </w:r>
      <w:r w:rsidR="00F94D4E">
        <w:rPr>
          <w:rFonts w:ascii="Segoe UI" w:hAnsi="Segoe UI" w:cs="Segoe UI"/>
          <w:sz w:val="21"/>
          <w:szCs w:val="21"/>
        </w:rPr>
        <w:t>C</w:t>
      </w:r>
      <w:r>
        <w:rPr>
          <w:rFonts w:ascii="Segoe UI" w:hAnsi="Segoe UI" w:cs="Segoe UI"/>
          <w:sz w:val="21"/>
          <w:szCs w:val="21"/>
        </w:rPr>
        <w:t>entral to the discussion was the role of persons with disabilities and their representative organizations.</w:t>
      </w:r>
    </w:p>
    <w:p w14:paraId="4465AAFD" w14:textId="6793597C" w:rsidR="007206DC" w:rsidRDefault="00AB3187" w:rsidP="007206DC">
      <w:pPr>
        <w:rPr>
          <w:rFonts w:ascii="Segoe UI" w:hAnsi="Segoe UI" w:cs="Segoe UI"/>
          <w:sz w:val="21"/>
          <w:szCs w:val="21"/>
        </w:rPr>
      </w:pPr>
      <w:hyperlink r:id="rId32" w:history="1">
        <w:r w:rsidR="007206DC" w:rsidRPr="003521A0">
          <w:rPr>
            <w:rStyle w:val="Hyperlink"/>
            <w:rFonts w:ascii="Segoe UI" w:hAnsi="Segoe UI" w:cs="Segoe UI"/>
            <w:sz w:val="21"/>
            <w:szCs w:val="21"/>
          </w:rPr>
          <w:t xml:space="preserve">Access the </w:t>
        </w:r>
        <w:r w:rsidR="003521A0" w:rsidRPr="003521A0">
          <w:rPr>
            <w:rStyle w:val="Hyperlink"/>
            <w:rFonts w:ascii="Segoe UI" w:hAnsi="Segoe UI" w:cs="Segoe UI"/>
            <w:sz w:val="21"/>
            <w:szCs w:val="21"/>
          </w:rPr>
          <w:t xml:space="preserve">recording </w:t>
        </w:r>
        <w:r w:rsidR="007206DC" w:rsidRPr="003521A0">
          <w:rPr>
            <w:rStyle w:val="Hyperlink"/>
            <w:rFonts w:ascii="Segoe UI" w:hAnsi="Segoe UI" w:cs="Segoe UI"/>
            <w:sz w:val="21"/>
            <w:szCs w:val="21"/>
          </w:rPr>
          <w:t>here.</w:t>
        </w:r>
      </w:hyperlink>
    </w:p>
    <w:p w14:paraId="0B5D92DD" w14:textId="617FA1DD" w:rsidR="007206DC" w:rsidRPr="00F665F3" w:rsidRDefault="00B27BD3" w:rsidP="007206DC">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Disability inclusive disaster risk reduction</w:t>
      </w:r>
      <w:r w:rsidR="000A4E0D">
        <w:rPr>
          <w:rFonts w:ascii="Segoe UI" w:eastAsiaTheme="majorEastAsia" w:hAnsi="Segoe UI" w:cs="Segoe UI"/>
          <w:b/>
          <w:sz w:val="26"/>
          <w:szCs w:val="26"/>
        </w:rPr>
        <w:t>: s</w:t>
      </w:r>
      <w:r>
        <w:rPr>
          <w:rFonts w:ascii="Segoe UI" w:eastAsiaTheme="majorEastAsia" w:hAnsi="Segoe UI" w:cs="Segoe UI"/>
          <w:b/>
          <w:sz w:val="26"/>
          <w:szCs w:val="26"/>
        </w:rPr>
        <w:t>till a tick marking exercise</w:t>
      </w:r>
      <w:r w:rsidR="000A4E0D">
        <w:rPr>
          <w:rFonts w:ascii="Segoe UI" w:eastAsiaTheme="majorEastAsia" w:hAnsi="Segoe UI" w:cs="Segoe UI"/>
          <w:b/>
          <w:sz w:val="26"/>
          <w:szCs w:val="26"/>
        </w:rPr>
        <w:t>?</w:t>
      </w:r>
    </w:p>
    <w:p w14:paraId="1B2BB41D" w14:textId="442D3E02" w:rsidR="00DD4C8C" w:rsidRPr="00DD4C8C" w:rsidRDefault="00DD4C8C" w:rsidP="00DD4C8C">
      <w:pPr>
        <w:jc w:val="both"/>
        <w:rPr>
          <w:rFonts w:ascii="Segoe UI" w:hAnsi="Segoe UI" w:cs="Segoe UI"/>
          <w:sz w:val="21"/>
          <w:szCs w:val="21"/>
        </w:rPr>
      </w:pPr>
      <w:r w:rsidRPr="00DD4C8C">
        <w:rPr>
          <w:rFonts w:ascii="Segoe UI" w:hAnsi="Segoe UI" w:cs="Segoe UI"/>
          <w:sz w:val="21"/>
          <w:szCs w:val="21"/>
          <w:shd w:val="clear" w:color="auto" w:fill="FFFFFF"/>
        </w:rPr>
        <w:t xml:space="preserve">In the lead up to the Global Platform for Disaster Risk Reduction and in view of the upcoming Mid-term Review process of the Sendai Framework for Disaster Risk Reduction, this webinar, </w:t>
      </w:r>
      <w:r w:rsidR="00DB2624">
        <w:rPr>
          <w:rFonts w:ascii="Segoe UI" w:hAnsi="Segoe UI" w:cs="Segoe UI"/>
          <w:sz w:val="21"/>
          <w:szCs w:val="21"/>
          <w:shd w:val="clear" w:color="auto" w:fill="FFFFFF"/>
        </w:rPr>
        <w:t>w</w:t>
      </w:r>
      <w:r w:rsidRPr="00DD4C8C">
        <w:rPr>
          <w:rFonts w:ascii="Segoe UI" w:hAnsi="Segoe UI" w:cs="Segoe UI"/>
          <w:sz w:val="21"/>
          <w:szCs w:val="21"/>
          <w:shd w:val="clear" w:color="auto" w:fill="FFFFFF"/>
        </w:rPr>
        <w:t>as part of UNDRR's risk dialogues. T</w:t>
      </w:r>
      <w:r w:rsidR="00A22003">
        <w:rPr>
          <w:rFonts w:ascii="Segoe UI" w:hAnsi="Segoe UI" w:cs="Segoe UI"/>
          <w:sz w:val="21"/>
          <w:szCs w:val="21"/>
          <w:shd w:val="clear" w:color="auto" w:fill="FFFFFF"/>
        </w:rPr>
        <w:t>his</w:t>
      </w:r>
      <w:r w:rsidRPr="00DD4C8C">
        <w:rPr>
          <w:rFonts w:ascii="Segoe UI" w:hAnsi="Segoe UI" w:cs="Segoe UI"/>
          <w:sz w:val="21"/>
          <w:szCs w:val="21"/>
          <w:shd w:val="clear" w:color="auto" w:fill="FFFFFF"/>
        </w:rPr>
        <w:t xml:space="preserve"> webinar s</w:t>
      </w:r>
      <w:r w:rsidR="00A22003">
        <w:rPr>
          <w:rFonts w:ascii="Segoe UI" w:hAnsi="Segoe UI" w:cs="Segoe UI"/>
          <w:sz w:val="21"/>
          <w:szCs w:val="21"/>
          <w:shd w:val="clear" w:color="auto" w:fill="FFFFFF"/>
        </w:rPr>
        <w:t>ought</w:t>
      </w:r>
      <w:r w:rsidRPr="00DD4C8C">
        <w:rPr>
          <w:rFonts w:ascii="Segoe UI" w:hAnsi="Segoe UI" w:cs="Segoe UI"/>
          <w:sz w:val="21"/>
          <w:szCs w:val="21"/>
          <w:shd w:val="clear" w:color="auto" w:fill="FFFFFF"/>
        </w:rPr>
        <w:t xml:space="preserve"> to identify the challenges and opportunities that disability inclusive disaster risk reduction brings. </w:t>
      </w:r>
      <w:r w:rsidR="00872FB3">
        <w:rPr>
          <w:rFonts w:ascii="Segoe UI" w:hAnsi="Segoe UI" w:cs="Segoe UI"/>
          <w:sz w:val="21"/>
          <w:szCs w:val="21"/>
          <w:shd w:val="clear" w:color="auto" w:fill="FFFFFF"/>
        </w:rPr>
        <w:t>T</w:t>
      </w:r>
      <w:r w:rsidRPr="00DD4C8C">
        <w:rPr>
          <w:rFonts w:ascii="Segoe UI" w:hAnsi="Segoe UI" w:cs="Segoe UI"/>
          <w:sz w:val="21"/>
          <w:szCs w:val="21"/>
          <w:shd w:val="clear" w:color="auto" w:fill="FFFFFF"/>
        </w:rPr>
        <w:t>he event highlight</w:t>
      </w:r>
      <w:r w:rsidR="004B1057">
        <w:rPr>
          <w:rFonts w:ascii="Segoe UI" w:hAnsi="Segoe UI" w:cs="Segoe UI"/>
          <w:sz w:val="21"/>
          <w:szCs w:val="21"/>
          <w:shd w:val="clear" w:color="auto" w:fill="FFFFFF"/>
        </w:rPr>
        <w:t>ed</w:t>
      </w:r>
      <w:r w:rsidRPr="00DD4C8C">
        <w:rPr>
          <w:rFonts w:ascii="Segoe UI" w:hAnsi="Segoe UI" w:cs="Segoe UI"/>
          <w:sz w:val="21"/>
          <w:szCs w:val="21"/>
          <w:shd w:val="clear" w:color="auto" w:fill="FFFFFF"/>
        </w:rPr>
        <w:t xml:space="preserve"> solutions to ensure a risk-informed policy planning and decision-making process that puts accessibility at the heart of disaster risk reduction for the benefit of all.</w:t>
      </w:r>
    </w:p>
    <w:p w14:paraId="3A63B37E" w14:textId="53493C9D" w:rsidR="007206DC" w:rsidRPr="00B27BD3" w:rsidRDefault="00AB3187" w:rsidP="007206DC">
      <w:pPr>
        <w:rPr>
          <w:rFonts w:ascii="Segoe UI" w:hAnsi="Segoe UI" w:cs="Segoe UI"/>
          <w:sz w:val="21"/>
          <w:szCs w:val="21"/>
        </w:rPr>
      </w:pPr>
      <w:hyperlink r:id="rId33" w:history="1">
        <w:r w:rsidR="007206DC" w:rsidRPr="00DD4C8C">
          <w:rPr>
            <w:rStyle w:val="Hyperlink"/>
            <w:rFonts w:ascii="Segoe UI" w:hAnsi="Segoe UI" w:cs="Segoe UI"/>
            <w:sz w:val="21"/>
            <w:szCs w:val="21"/>
          </w:rPr>
          <w:t xml:space="preserve">Access the </w:t>
        </w:r>
        <w:r w:rsidR="00B27BD3" w:rsidRPr="00DD4C8C">
          <w:rPr>
            <w:rStyle w:val="Hyperlink"/>
            <w:rFonts w:ascii="Segoe UI" w:hAnsi="Segoe UI" w:cs="Segoe UI"/>
            <w:sz w:val="21"/>
            <w:szCs w:val="21"/>
          </w:rPr>
          <w:t>recording h</w:t>
        </w:r>
        <w:r w:rsidR="007206DC" w:rsidRPr="00DD4C8C">
          <w:rPr>
            <w:rStyle w:val="Hyperlink"/>
            <w:rFonts w:ascii="Segoe UI" w:hAnsi="Segoe UI" w:cs="Segoe UI"/>
            <w:sz w:val="21"/>
            <w:szCs w:val="21"/>
          </w:rPr>
          <w:t>ere.</w:t>
        </w:r>
      </w:hyperlink>
    </w:p>
    <w:p w14:paraId="3048AA15" w14:textId="49C7772C" w:rsidR="003521A0" w:rsidRPr="00F665F3" w:rsidRDefault="00DD4C8C" w:rsidP="003521A0">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Investing in inclusive education to lessen social inequalities </w:t>
      </w:r>
    </w:p>
    <w:p w14:paraId="4F9EF39F" w14:textId="504E9E8E" w:rsidR="00DD4C8C" w:rsidRPr="00DD4C8C" w:rsidRDefault="00DD4C8C" w:rsidP="00C619C2">
      <w:pPr>
        <w:jc w:val="both"/>
        <w:rPr>
          <w:rFonts w:ascii="Segoe UI" w:hAnsi="Segoe UI" w:cs="Segoe UI"/>
          <w:sz w:val="21"/>
          <w:szCs w:val="21"/>
        </w:rPr>
      </w:pPr>
      <w:r w:rsidRPr="00DD4C8C">
        <w:rPr>
          <w:rFonts w:ascii="Segoe UI" w:hAnsi="Segoe UI" w:cs="Segoe UI"/>
          <w:sz w:val="21"/>
          <w:szCs w:val="21"/>
        </w:rPr>
        <w:t>The webinar aims to emphasize the importance of inclusive education for people with disabilities, encourage all actors to renew and operationalize their commitments for inclusive education; and intends to collaborate and make sure that the learning of persons with disabilities is fully included in all national and international development efforts.</w:t>
      </w:r>
      <w:r w:rsidR="00C5561F">
        <w:rPr>
          <w:rFonts w:ascii="Segoe UI" w:hAnsi="Segoe UI" w:cs="Segoe UI"/>
          <w:sz w:val="21"/>
          <w:szCs w:val="21"/>
        </w:rPr>
        <w:t xml:space="preserve"> </w:t>
      </w:r>
      <w:proofErr w:type="gramStart"/>
      <w:r w:rsidR="00C5561F" w:rsidRPr="00DD4C8C">
        <w:rPr>
          <w:rFonts w:ascii="Segoe UI" w:hAnsi="Segoe UI" w:cs="Segoe UI"/>
          <w:sz w:val="21"/>
          <w:szCs w:val="21"/>
        </w:rPr>
        <w:t>The</w:t>
      </w:r>
      <w:r w:rsidR="0062691E">
        <w:rPr>
          <w:rFonts w:ascii="Segoe UI" w:hAnsi="Segoe UI" w:cs="Segoe UI"/>
          <w:sz w:val="21"/>
          <w:szCs w:val="21"/>
        </w:rPr>
        <w:t xml:space="preserve">  webinar</w:t>
      </w:r>
      <w:proofErr w:type="gramEnd"/>
      <w:r w:rsidR="0062691E">
        <w:rPr>
          <w:rFonts w:ascii="Segoe UI" w:hAnsi="Segoe UI" w:cs="Segoe UI"/>
          <w:sz w:val="21"/>
          <w:szCs w:val="21"/>
        </w:rPr>
        <w:t xml:space="preserve"> </w:t>
      </w:r>
      <w:r w:rsidR="00CC5BB8">
        <w:rPr>
          <w:rFonts w:ascii="Segoe UI" w:hAnsi="Segoe UI" w:cs="Segoe UI"/>
          <w:sz w:val="21"/>
          <w:szCs w:val="21"/>
        </w:rPr>
        <w:t xml:space="preserve">was </w:t>
      </w:r>
      <w:r w:rsidR="00C5561F" w:rsidRPr="00DD4C8C">
        <w:rPr>
          <w:rFonts w:ascii="Segoe UI" w:hAnsi="Segoe UI" w:cs="Segoe UI"/>
          <w:sz w:val="21"/>
          <w:szCs w:val="21"/>
        </w:rPr>
        <w:t xml:space="preserve">organized </w:t>
      </w:r>
      <w:r w:rsidR="00CC5BB8">
        <w:rPr>
          <w:rFonts w:ascii="Segoe UI" w:hAnsi="Segoe UI" w:cs="Segoe UI"/>
          <w:sz w:val="21"/>
          <w:szCs w:val="21"/>
        </w:rPr>
        <w:t>as a side event to the</w:t>
      </w:r>
      <w:r w:rsidR="00C5561F" w:rsidRPr="00DD4C8C">
        <w:rPr>
          <w:rFonts w:ascii="Segoe UI" w:hAnsi="Segoe UI" w:cs="Segoe UI"/>
          <w:sz w:val="21"/>
          <w:szCs w:val="21"/>
        </w:rPr>
        <w:t xml:space="preserve"> Global Disability Summit.</w:t>
      </w:r>
    </w:p>
    <w:p w14:paraId="31A6094E" w14:textId="6478B984" w:rsidR="003521A0" w:rsidRDefault="00AB3187" w:rsidP="003521A0">
      <w:pPr>
        <w:rPr>
          <w:rStyle w:val="Hyperlink"/>
          <w:rFonts w:ascii="Segoe UI" w:hAnsi="Segoe UI" w:cs="Segoe UI"/>
          <w:sz w:val="21"/>
          <w:szCs w:val="21"/>
        </w:rPr>
      </w:pPr>
      <w:hyperlink r:id="rId34" w:history="1">
        <w:r w:rsidR="003521A0" w:rsidRPr="00DD4C8C">
          <w:rPr>
            <w:rStyle w:val="Hyperlink"/>
            <w:rFonts w:ascii="Segoe UI" w:hAnsi="Segoe UI" w:cs="Segoe UI"/>
            <w:sz w:val="21"/>
            <w:szCs w:val="21"/>
          </w:rPr>
          <w:t xml:space="preserve">Access the </w:t>
        </w:r>
        <w:r w:rsidR="00DD4C8C" w:rsidRPr="00DD4C8C">
          <w:rPr>
            <w:rStyle w:val="Hyperlink"/>
            <w:rFonts w:ascii="Segoe UI" w:hAnsi="Segoe UI" w:cs="Segoe UI"/>
            <w:sz w:val="21"/>
            <w:szCs w:val="21"/>
          </w:rPr>
          <w:t xml:space="preserve">recording </w:t>
        </w:r>
        <w:r w:rsidR="003521A0" w:rsidRPr="00DD4C8C">
          <w:rPr>
            <w:rStyle w:val="Hyperlink"/>
            <w:rFonts w:ascii="Segoe UI" w:hAnsi="Segoe UI" w:cs="Segoe UI"/>
            <w:sz w:val="21"/>
            <w:szCs w:val="21"/>
          </w:rPr>
          <w:t>here.</w:t>
        </w:r>
      </w:hyperlink>
    </w:p>
    <w:p w14:paraId="47F85736" w14:textId="77777777" w:rsidR="002C3FEB" w:rsidRDefault="002C3FEB" w:rsidP="0058542F">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lastRenderedPageBreak/>
        <w:t>Webinar series by TCI: #WhatWENEED</w:t>
      </w:r>
    </w:p>
    <w:p w14:paraId="2B4EA8A0" w14:textId="238D775F" w:rsidR="002C3FEB" w:rsidRDefault="0014442A" w:rsidP="002C3FEB">
      <w:pPr>
        <w:jc w:val="both"/>
        <w:rPr>
          <w:rFonts w:ascii="Segoe UI" w:hAnsi="Segoe UI" w:cs="Segoe UI"/>
          <w:color w:val="222222"/>
          <w:sz w:val="21"/>
          <w:szCs w:val="21"/>
        </w:rPr>
      </w:pPr>
      <w:r>
        <w:rPr>
          <w:rFonts w:ascii="Segoe UI" w:hAnsi="Segoe UI" w:cs="Segoe UI"/>
          <w:sz w:val="21"/>
          <w:szCs w:val="21"/>
        </w:rPr>
        <w:t>T</w:t>
      </w:r>
      <w:r>
        <w:rPr>
          <w:rFonts w:ascii="Segoe UI" w:hAnsi="Segoe UI" w:cs="Segoe UI"/>
          <w:color w:val="222222"/>
          <w:sz w:val="21"/>
          <w:szCs w:val="21"/>
        </w:rPr>
        <w:t>ransforming Communities for Inclusion (TCI) r</w:t>
      </w:r>
      <w:r w:rsidR="002C3FEB" w:rsidRPr="002C3FEB">
        <w:rPr>
          <w:rFonts w:ascii="Segoe UI" w:hAnsi="Segoe UI" w:cs="Segoe UI"/>
          <w:color w:val="222222"/>
          <w:sz w:val="21"/>
          <w:szCs w:val="21"/>
        </w:rPr>
        <w:t>an a campaign on "#</w:t>
      </w:r>
      <w:proofErr w:type="spellStart"/>
      <w:r w:rsidR="002C3FEB" w:rsidRPr="002C3FEB">
        <w:rPr>
          <w:rFonts w:ascii="Segoe UI" w:hAnsi="Segoe UI" w:cs="Segoe UI"/>
          <w:color w:val="222222"/>
          <w:sz w:val="21"/>
          <w:szCs w:val="21"/>
        </w:rPr>
        <w:t>WhatWENeed</w:t>
      </w:r>
      <w:proofErr w:type="spellEnd"/>
      <w:r w:rsidR="002C3FEB" w:rsidRPr="002C3FEB">
        <w:rPr>
          <w:rFonts w:ascii="Segoe UI" w:hAnsi="Segoe UI" w:cs="Segoe UI"/>
          <w:color w:val="222222"/>
          <w:sz w:val="21"/>
          <w:szCs w:val="21"/>
        </w:rPr>
        <w:t>" and in 2021-22, keeping in tune with the global momentum and efforts within the UN</w:t>
      </w:r>
      <w:r w:rsidR="00A57EF1">
        <w:rPr>
          <w:rFonts w:ascii="Segoe UI" w:hAnsi="Segoe UI" w:cs="Segoe UI"/>
          <w:color w:val="222222"/>
          <w:sz w:val="21"/>
          <w:szCs w:val="21"/>
        </w:rPr>
        <w:t xml:space="preserve"> on</w:t>
      </w:r>
      <w:r w:rsidR="002C3FEB" w:rsidRPr="002C3FEB">
        <w:rPr>
          <w:rFonts w:ascii="Segoe UI" w:hAnsi="Segoe UI" w:cs="Segoe UI"/>
          <w:color w:val="222222"/>
          <w:sz w:val="21"/>
          <w:szCs w:val="21"/>
        </w:rPr>
        <w:t xml:space="preserve"> the theme </w:t>
      </w:r>
      <w:r w:rsidR="00A57EF1">
        <w:rPr>
          <w:rFonts w:ascii="Segoe UI" w:hAnsi="Segoe UI" w:cs="Segoe UI"/>
          <w:color w:val="222222"/>
          <w:sz w:val="21"/>
          <w:szCs w:val="21"/>
        </w:rPr>
        <w:t>of “De</w:t>
      </w:r>
      <w:r w:rsidR="002C3FEB" w:rsidRPr="002C3FEB">
        <w:rPr>
          <w:rFonts w:ascii="Segoe UI" w:hAnsi="Segoe UI" w:cs="Segoe UI"/>
          <w:color w:val="222222"/>
          <w:sz w:val="21"/>
          <w:szCs w:val="21"/>
        </w:rPr>
        <w:t>-institutionalization</w:t>
      </w:r>
      <w:r w:rsidR="00A57EF1">
        <w:rPr>
          <w:rFonts w:ascii="Segoe UI" w:hAnsi="Segoe UI" w:cs="Segoe UI"/>
          <w:color w:val="222222"/>
          <w:sz w:val="21"/>
          <w:szCs w:val="21"/>
        </w:rPr>
        <w:t>”</w:t>
      </w:r>
      <w:r w:rsidR="002C3FEB" w:rsidRPr="002C3FEB">
        <w:rPr>
          <w:rFonts w:ascii="Segoe UI" w:hAnsi="Segoe UI" w:cs="Segoe UI"/>
          <w:color w:val="222222"/>
          <w:sz w:val="21"/>
          <w:szCs w:val="21"/>
        </w:rPr>
        <w:t xml:space="preserve">. TCI, in partnership with Inclusion International, DRF, Validity Foundation, IDA, CIP, BAPU Trust, and IMHA, is conducting a series of 4 webinars on De-Institutionalization.  The </w:t>
      </w:r>
      <w:r w:rsidR="000E233C">
        <w:rPr>
          <w:rFonts w:ascii="Segoe UI" w:hAnsi="Segoe UI" w:cs="Segoe UI"/>
          <w:color w:val="222222"/>
          <w:sz w:val="21"/>
          <w:szCs w:val="21"/>
        </w:rPr>
        <w:t xml:space="preserve">webinars </w:t>
      </w:r>
      <w:r w:rsidR="002C3FEB" w:rsidRPr="002C3FEB">
        <w:rPr>
          <w:rFonts w:ascii="Segoe UI" w:hAnsi="Segoe UI" w:cs="Segoe UI"/>
          <w:color w:val="222222"/>
          <w:sz w:val="21"/>
          <w:szCs w:val="21"/>
        </w:rPr>
        <w:t> </w:t>
      </w:r>
    </w:p>
    <w:p w14:paraId="52F483F2" w14:textId="60C2B60E" w:rsidR="00165E60" w:rsidRDefault="002C3FEB" w:rsidP="002C3FEB">
      <w:pPr>
        <w:jc w:val="both"/>
        <w:rPr>
          <w:rFonts w:ascii="Segoe UI" w:hAnsi="Segoe UI" w:cs="Segoe UI"/>
          <w:color w:val="222222"/>
          <w:sz w:val="21"/>
          <w:szCs w:val="21"/>
        </w:rPr>
      </w:pPr>
      <w:r w:rsidRPr="002C3FEB">
        <w:rPr>
          <w:rFonts w:ascii="Segoe UI" w:hAnsi="Segoe UI" w:cs="Segoe UI"/>
          <w:color w:val="222222"/>
          <w:sz w:val="21"/>
          <w:szCs w:val="21"/>
        </w:rPr>
        <w:t>"</w:t>
      </w:r>
      <w:r w:rsidRPr="00165E60">
        <w:rPr>
          <w:rFonts w:ascii="Segoe UI" w:hAnsi="Segoe UI" w:cs="Segoe UI"/>
          <w:b/>
          <w:bCs/>
          <w:color w:val="222222"/>
          <w:sz w:val="21"/>
          <w:szCs w:val="21"/>
        </w:rPr>
        <w:t>Creating enabling environments for De-institutionalization</w:t>
      </w:r>
      <w:r w:rsidRPr="002C3FEB">
        <w:rPr>
          <w:rFonts w:ascii="Segoe UI" w:hAnsi="Segoe UI" w:cs="Segoe UI"/>
          <w:color w:val="222222"/>
          <w:sz w:val="21"/>
          <w:szCs w:val="21"/>
        </w:rPr>
        <w:t>"</w:t>
      </w:r>
      <w:r w:rsidR="00165E60">
        <w:rPr>
          <w:rFonts w:ascii="Segoe UI" w:hAnsi="Segoe UI" w:cs="Segoe UI"/>
          <w:color w:val="222222"/>
          <w:sz w:val="21"/>
          <w:szCs w:val="21"/>
        </w:rPr>
        <w:t xml:space="preserve"> and “</w:t>
      </w:r>
      <w:r w:rsidR="00165E60" w:rsidRPr="00165E60">
        <w:rPr>
          <w:rFonts w:ascii="Segoe UI" w:hAnsi="Segoe UI" w:cs="Segoe UI"/>
          <w:b/>
          <w:bCs/>
          <w:color w:val="222222"/>
          <w:sz w:val="21"/>
          <w:szCs w:val="21"/>
        </w:rPr>
        <w:t>Building community support and psychosocial ecosystems</w:t>
      </w:r>
      <w:r w:rsidR="00165E60" w:rsidRPr="002C3FEB">
        <w:rPr>
          <w:rFonts w:ascii="Segoe UI" w:hAnsi="Segoe UI" w:cs="Segoe UI"/>
          <w:color w:val="222222"/>
          <w:sz w:val="21"/>
          <w:szCs w:val="21"/>
        </w:rPr>
        <w:t xml:space="preserve">” </w:t>
      </w:r>
      <w:r w:rsidR="00165E60">
        <w:rPr>
          <w:rFonts w:ascii="Segoe UI" w:hAnsi="Segoe UI" w:cs="Segoe UI"/>
          <w:color w:val="222222"/>
          <w:sz w:val="21"/>
          <w:szCs w:val="21"/>
        </w:rPr>
        <w:t>these webinars</w:t>
      </w:r>
      <w:r>
        <w:rPr>
          <w:rFonts w:ascii="Segoe UI" w:hAnsi="Segoe UI" w:cs="Segoe UI"/>
          <w:color w:val="222222"/>
          <w:sz w:val="21"/>
          <w:szCs w:val="21"/>
        </w:rPr>
        <w:t xml:space="preserve"> contributed to the realization of the CRPD by elaborating on the pedagogy and practice of article 19 of the CRPD (Right to Living independently and being included in communities. TCI advocated for the practice of inclusion and hopes to see it manifest</w:t>
      </w:r>
      <w:r w:rsidRPr="002C3FEB">
        <w:rPr>
          <w:rFonts w:ascii="Segoe UI" w:hAnsi="Segoe UI" w:cs="Segoe UI"/>
          <w:color w:val="222222"/>
          <w:sz w:val="21"/>
          <w:szCs w:val="21"/>
        </w:rPr>
        <w:t> </w:t>
      </w:r>
      <w:r>
        <w:rPr>
          <w:rFonts w:ascii="Segoe UI" w:hAnsi="Segoe UI" w:cs="Segoe UI"/>
          <w:color w:val="222222"/>
          <w:sz w:val="21"/>
          <w:szCs w:val="21"/>
        </w:rPr>
        <w:t xml:space="preserve">in all national policies and laws all over the world. </w:t>
      </w:r>
    </w:p>
    <w:p w14:paraId="28CF1ABE" w14:textId="236E5BC9" w:rsidR="00165E60" w:rsidRPr="00165E60" w:rsidRDefault="00165E60" w:rsidP="002C3FEB">
      <w:pPr>
        <w:jc w:val="both"/>
        <w:rPr>
          <w:rFonts w:ascii="Segoe UI" w:hAnsi="Segoe UI" w:cs="Segoe UI"/>
          <w:color w:val="222222"/>
          <w:sz w:val="21"/>
          <w:szCs w:val="21"/>
        </w:rPr>
      </w:pPr>
      <w:r w:rsidRPr="00165E60">
        <w:rPr>
          <w:rFonts w:ascii="Segoe UI" w:hAnsi="Segoe UI" w:cs="Segoe UI"/>
          <w:color w:val="222222"/>
          <w:sz w:val="21"/>
          <w:szCs w:val="21"/>
        </w:rPr>
        <w:t xml:space="preserve">Access </w:t>
      </w:r>
      <w:r>
        <w:rPr>
          <w:rFonts w:ascii="Segoe UI" w:hAnsi="Segoe UI" w:cs="Segoe UI"/>
          <w:color w:val="222222"/>
          <w:sz w:val="21"/>
          <w:szCs w:val="21"/>
        </w:rPr>
        <w:t>“</w:t>
      </w:r>
      <w:hyperlink r:id="rId35" w:history="1">
        <w:r w:rsidRPr="00165E60">
          <w:rPr>
            <w:rStyle w:val="Hyperlink"/>
            <w:rFonts w:ascii="Segoe UI" w:hAnsi="Segoe UI" w:cs="Segoe UI"/>
            <w:sz w:val="21"/>
            <w:szCs w:val="21"/>
          </w:rPr>
          <w:t>Creating enabling environments for De-institutionalization</w:t>
        </w:r>
      </w:hyperlink>
      <w:r>
        <w:rPr>
          <w:rFonts w:ascii="Segoe UI" w:hAnsi="Segoe UI" w:cs="Segoe UI"/>
          <w:color w:val="222222"/>
          <w:sz w:val="21"/>
          <w:szCs w:val="21"/>
        </w:rPr>
        <w:t>”</w:t>
      </w:r>
      <w:r w:rsidRPr="00165E60">
        <w:rPr>
          <w:rFonts w:ascii="Segoe UI" w:hAnsi="Segoe UI" w:cs="Segoe UI"/>
          <w:color w:val="222222"/>
          <w:sz w:val="21"/>
          <w:szCs w:val="21"/>
        </w:rPr>
        <w:t xml:space="preserve"> webinar here</w:t>
      </w:r>
      <w:r w:rsidR="00F51DB2">
        <w:rPr>
          <w:rFonts w:ascii="Segoe UI" w:hAnsi="Segoe UI" w:cs="Segoe UI"/>
          <w:color w:val="222222"/>
          <w:sz w:val="21"/>
          <w:szCs w:val="21"/>
        </w:rPr>
        <w:t>.</w:t>
      </w:r>
    </w:p>
    <w:p w14:paraId="2FA65187" w14:textId="5BC3F1AE" w:rsidR="00165E60" w:rsidRPr="00165E60" w:rsidRDefault="00165E60" w:rsidP="002C3FEB">
      <w:pPr>
        <w:jc w:val="both"/>
        <w:rPr>
          <w:rFonts w:ascii="Segoe UI" w:hAnsi="Segoe UI" w:cs="Segoe UI"/>
          <w:color w:val="222222"/>
          <w:sz w:val="21"/>
          <w:szCs w:val="21"/>
        </w:rPr>
      </w:pPr>
      <w:r w:rsidRPr="00165E60">
        <w:rPr>
          <w:rFonts w:ascii="Segoe UI" w:hAnsi="Segoe UI" w:cs="Segoe UI"/>
          <w:color w:val="222222"/>
          <w:sz w:val="21"/>
          <w:szCs w:val="21"/>
        </w:rPr>
        <w:t xml:space="preserve">Access </w:t>
      </w:r>
      <w:r>
        <w:rPr>
          <w:rFonts w:ascii="Segoe UI" w:hAnsi="Segoe UI" w:cs="Segoe UI"/>
          <w:color w:val="222222"/>
          <w:sz w:val="21"/>
          <w:szCs w:val="21"/>
        </w:rPr>
        <w:t>“</w:t>
      </w:r>
      <w:hyperlink r:id="rId36" w:history="1">
        <w:r w:rsidRPr="00165E60">
          <w:rPr>
            <w:rStyle w:val="Hyperlink"/>
            <w:rFonts w:ascii="Segoe UI" w:hAnsi="Segoe UI" w:cs="Segoe UI"/>
            <w:sz w:val="21"/>
            <w:szCs w:val="21"/>
          </w:rPr>
          <w:t>Building community support and psychosocial ecosystems</w:t>
        </w:r>
      </w:hyperlink>
      <w:r>
        <w:rPr>
          <w:rFonts w:ascii="Segoe UI" w:hAnsi="Segoe UI" w:cs="Segoe UI"/>
          <w:color w:val="222222"/>
          <w:sz w:val="21"/>
          <w:szCs w:val="21"/>
        </w:rPr>
        <w:t>”</w:t>
      </w:r>
      <w:r w:rsidRPr="00165E60">
        <w:rPr>
          <w:rFonts w:ascii="Segoe UI" w:hAnsi="Segoe UI" w:cs="Segoe UI"/>
          <w:color w:val="222222"/>
          <w:sz w:val="21"/>
          <w:szCs w:val="21"/>
        </w:rPr>
        <w:t xml:space="preserve"> webinar here</w:t>
      </w:r>
      <w:r w:rsidR="00F51DB2">
        <w:rPr>
          <w:rFonts w:ascii="Segoe UI" w:hAnsi="Segoe UI" w:cs="Segoe UI"/>
          <w:color w:val="222222"/>
          <w:sz w:val="21"/>
          <w:szCs w:val="21"/>
        </w:rPr>
        <w:t>.</w:t>
      </w:r>
    </w:p>
    <w:p w14:paraId="7F31E7EE" w14:textId="59A3FFD9" w:rsidR="00165E60" w:rsidRDefault="002C3FEB" w:rsidP="00165E60">
      <w:pPr>
        <w:jc w:val="both"/>
        <w:rPr>
          <w:rFonts w:ascii="Segoe UI" w:hAnsi="Segoe UI" w:cs="Segoe UI"/>
          <w:color w:val="222222"/>
          <w:sz w:val="21"/>
          <w:szCs w:val="21"/>
        </w:rPr>
      </w:pPr>
      <w:r w:rsidRPr="002C3FEB">
        <w:rPr>
          <w:rFonts w:ascii="Segoe UI" w:hAnsi="Segoe UI" w:cs="Segoe UI"/>
          <w:color w:val="222222"/>
          <w:sz w:val="21"/>
          <w:szCs w:val="21"/>
        </w:rPr>
        <w:t>"</w:t>
      </w:r>
      <w:r w:rsidRPr="00165E60">
        <w:rPr>
          <w:rFonts w:ascii="Segoe UI" w:hAnsi="Segoe UI" w:cs="Segoe UI"/>
          <w:b/>
          <w:bCs/>
          <w:color w:val="222222"/>
          <w:sz w:val="21"/>
          <w:szCs w:val="21"/>
        </w:rPr>
        <w:t>Access to Community Services for People with Disabilities following De-Institutionalization</w:t>
      </w:r>
      <w:r w:rsidR="00165E60" w:rsidRPr="00165E60">
        <w:rPr>
          <w:rFonts w:ascii="Segoe UI" w:hAnsi="Segoe UI" w:cs="Segoe UI"/>
          <w:b/>
          <w:bCs/>
          <w:color w:val="222222"/>
          <w:sz w:val="21"/>
          <w:szCs w:val="21"/>
        </w:rPr>
        <w:t xml:space="preserve"> </w:t>
      </w:r>
      <w:r w:rsidR="00165E60">
        <w:rPr>
          <w:rFonts w:ascii="Segoe UI" w:hAnsi="Segoe UI" w:cs="Segoe UI"/>
          <w:color w:val="222222"/>
          <w:sz w:val="21"/>
          <w:szCs w:val="21"/>
        </w:rPr>
        <w:t>webinar called out national governments, global technical support organizations, cross-disability actors working in global landscape to recognize them as belonging to disability sector, share opportunities for full and genuine inclusion and recognize the article 4.3 of the CRPD and enable full and effective participation.</w:t>
      </w:r>
      <w:r w:rsidR="00165E60" w:rsidRPr="00165E60">
        <w:rPr>
          <w:rFonts w:ascii="Segoe UI" w:hAnsi="Segoe UI" w:cs="Segoe UI"/>
          <w:color w:val="222222"/>
          <w:sz w:val="21"/>
          <w:szCs w:val="21"/>
        </w:rPr>
        <w:t xml:space="preserve"> </w:t>
      </w:r>
    </w:p>
    <w:p w14:paraId="02FAB0E5" w14:textId="6D7E313E" w:rsidR="0058542F" w:rsidRPr="00165E60" w:rsidRDefault="00165E60" w:rsidP="002C3FEB">
      <w:pPr>
        <w:jc w:val="both"/>
        <w:rPr>
          <w:rFonts w:ascii="Segoe UI" w:hAnsi="Segoe UI" w:cs="Segoe UI"/>
          <w:color w:val="222222"/>
          <w:sz w:val="21"/>
          <w:szCs w:val="21"/>
        </w:rPr>
      </w:pPr>
      <w:r w:rsidRPr="00165E60">
        <w:rPr>
          <w:rFonts w:ascii="Segoe UI" w:hAnsi="Segoe UI" w:cs="Segoe UI"/>
          <w:color w:val="222222"/>
          <w:sz w:val="21"/>
          <w:szCs w:val="21"/>
        </w:rPr>
        <w:t>Access “</w:t>
      </w:r>
      <w:hyperlink r:id="rId37" w:history="1">
        <w:r w:rsidRPr="00165E60">
          <w:rPr>
            <w:rStyle w:val="Hyperlink"/>
            <w:rFonts w:ascii="Segoe UI" w:hAnsi="Segoe UI" w:cs="Segoe UI"/>
            <w:sz w:val="21"/>
            <w:szCs w:val="21"/>
          </w:rPr>
          <w:t>Access to Community Services for People with Disabilities following De-Institutionalization</w:t>
        </w:r>
      </w:hyperlink>
      <w:r w:rsidRPr="00165E60">
        <w:rPr>
          <w:rFonts w:ascii="Segoe UI" w:hAnsi="Segoe UI" w:cs="Segoe UI"/>
          <w:color w:val="222222"/>
          <w:sz w:val="21"/>
          <w:szCs w:val="21"/>
        </w:rPr>
        <w:t>” webinar here</w:t>
      </w:r>
      <w:r w:rsidR="00F51DB2">
        <w:rPr>
          <w:rFonts w:ascii="Segoe UI" w:hAnsi="Segoe UI" w:cs="Segoe UI"/>
          <w:color w:val="222222"/>
          <w:sz w:val="21"/>
          <w:szCs w:val="21"/>
        </w:rPr>
        <w:t>.</w:t>
      </w:r>
    </w:p>
    <w:p w14:paraId="23D8E292" w14:textId="504D642C" w:rsidR="00BC4472" w:rsidRDefault="001E3E32" w:rsidP="00E81B1C">
      <w:pPr>
        <w:pStyle w:val="Heading1"/>
        <w:rPr>
          <w:rStyle w:val="Strong"/>
          <w:b/>
          <w:bCs w:val="0"/>
        </w:rPr>
      </w:pPr>
      <w:bookmarkStart w:id="12" w:name="YourInputIsNeeded"/>
      <w:bookmarkEnd w:id="11"/>
      <w:r>
        <w:rPr>
          <w:rStyle w:val="Strong"/>
          <w:b/>
          <w:bCs w:val="0"/>
        </w:rPr>
        <w:t>YOUR INPUT IS NEEDED</w:t>
      </w:r>
      <w:bookmarkEnd w:id="12"/>
    </w:p>
    <w:p w14:paraId="1F9FC111" w14:textId="353D1705" w:rsidR="005D1636" w:rsidRDefault="003D3D85" w:rsidP="005D1636">
      <w:pPr>
        <w:pStyle w:val="Heading2"/>
      </w:pPr>
      <w:r>
        <w:t>TCI c</w:t>
      </w:r>
      <w:r w:rsidR="005D1636">
        <w:t>all for memberships</w:t>
      </w:r>
    </w:p>
    <w:p w14:paraId="33753FA5" w14:textId="2425DF4A" w:rsidR="005D1636" w:rsidRPr="00780386" w:rsidRDefault="00565ECE" w:rsidP="005D1636">
      <w:pPr>
        <w:spacing w:after="240"/>
        <w:jc w:val="both"/>
        <w:rPr>
          <w:rFonts w:ascii="Segoe UI" w:hAnsi="Segoe UI" w:cs="Segoe UI"/>
          <w:sz w:val="21"/>
          <w:szCs w:val="21"/>
        </w:rPr>
      </w:pPr>
      <w:r w:rsidRPr="00565ECE">
        <w:rPr>
          <w:rFonts w:ascii="Segoe UI" w:hAnsi="Segoe UI" w:cs="Segoe UI"/>
          <w:sz w:val="21"/>
          <w:szCs w:val="21"/>
        </w:rPr>
        <w:t>Transforming Communities for Inclusion (TCI)</w:t>
      </w:r>
      <w:r>
        <w:rPr>
          <w:rFonts w:ascii="Segoe UI" w:hAnsi="Segoe UI" w:cs="Segoe UI"/>
          <w:sz w:val="21"/>
          <w:szCs w:val="21"/>
        </w:rPr>
        <w:t xml:space="preserve"> </w:t>
      </w:r>
      <w:r w:rsidR="005D1636" w:rsidRPr="00780386">
        <w:rPr>
          <w:rFonts w:ascii="Segoe UI" w:hAnsi="Segoe UI" w:cs="Segoe UI"/>
          <w:sz w:val="21"/>
          <w:szCs w:val="21"/>
        </w:rPr>
        <w:t xml:space="preserve">is an independent global </w:t>
      </w:r>
      <w:proofErr w:type="spellStart"/>
      <w:r w:rsidR="005D1636" w:rsidRPr="00780386">
        <w:rPr>
          <w:rFonts w:ascii="Segoe UI" w:hAnsi="Segoe UI" w:cs="Segoe UI"/>
          <w:sz w:val="21"/>
          <w:szCs w:val="21"/>
        </w:rPr>
        <w:t>Organisation</w:t>
      </w:r>
      <w:proofErr w:type="spellEnd"/>
      <w:r w:rsidR="005D1636" w:rsidRPr="00780386">
        <w:rPr>
          <w:rFonts w:ascii="Segoe UI" w:hAnsi="Segoe UI" w:cs="Segoe UI"/>
          <w:sz w:val="21"/>
          <w:szCs w:val="21"/>
        </w:rPr>
        <w:t xml:space="preserve"> of Persons with Disabilities </w:t>
      </w:r>
      <w:r w:rsidR="008C747F">
        <w:rPr>
          <w:rFonts w:ascii="Segoe UI" w:hAnsi="Segoe UI" w:cs="Segoe UI"/>
          <w:sz w:val="21"/>
          <w:szCs w:val="21"/>
        </w:rPr>
        <w:t>(</w:t>
      </w:r>
      <w:r w:rsidR="005D1636" w:rsidRPr="00780386">
        <w:rPr>
          <w:rFonts w:ascii="Segoe UI" w:hAnsi="Segoe UI" w:cs="Segoe UI"/>
          <w:sz w:val="21"/>
          <w:szCs w:val="21"/>
        </w:rPr>
        <w:t>OPD</w:t>
      </w:r>
      <w:r w:rsidR="008C747F">
        <w:rPr>
          <w:rFonts w:ascii="Segoe UI" w:hAnsi="Segoe UI" w:cs="Segoe UI"/>
          <w:sz w:val="21"/>
          <w:szCs w:val="21"/>
        </w:rPr>
        <w:t>)</w:t>
      </w:r>
      <w:r w:rsidR="005D1636" w:rsidRPr="00780386">
        <w:rPr>
          <w:rFonts w:ascii="Segoe UI" w:hAnsi="Segoe UI" w:cs="Segoe UI"/>
          <w:sz w:val="21"/>
          <w:szCs w:val="21"/>
        </w:rPr>
        <w:t>, focusing on the monitoring and implementation of all human rights, for persons with psychosocial disabilities. TCI is guided by the principles of the United Nations Convention on the Rights of Persons with Disabilities (UNCRPD), with a special focus on Article 19 (Living independently and being included in communities).</w:t>
      </w:r>
      <w:r w:rsidR="008D4266">
        <w:rPr>
          <w:rFonts w:ascii="Segoe UI" w:hAnsi="Segoe UI" w:cs="Segoe UI"/>
          <w:sz w:val="21"/>
          <w:szCs w:val="21"/>
        </w:rPr>
        <w:t xml:space="preserve"> It</w:t>
      </w:r>
      <w:r w:rsidR="005D1636" w:rsidRPr="00780386">
        <w:rPr>
          <w:rFonts w:ascii="Segoe UI" w:hAnsi="Segoe UI" w:cs="Segoe UI"/>
          <w:sz w:val="21"/>
          <w:szCs w:val="21"/>
        </w:rPr>
        <w:t xml:space="preserve"> aims to mobilize persons with psychosocial disabilities and their organizations to advocate for inclusion within disability and development. </w:t>
      </w:r>
      <w:r w:rsidR="00780386" w:rsidRPr="00780386">
        <w:rPr>
          <w:rFonts w:ascii="Segoe UI" w:hAnsi="Segoe UI" w:cs="Segoe UI"/>
          <w:sz w:val="21"/>
          <w:szCs w:val="21"/>
        </w:rPr>
        <w:t>P</w:t>
      </w:r>
      <w:r w:rsidR="005D1636" w:rsidRPr="00780386">
        <w:rPr>
          <w:rFonts w:ascii="Segoe UI" w:hAnsi="Segoe UI" w:cs="Segoe UI"/>
          <w:sz w:val="21"/>
          <w:szCs w:val="21"/>
        </w:rPr>
        <w:t>eople with psychosocial disabilities, organizations operated by people with psychosocial disabilities</w:t>
      </w:r>
      <w:r w:rsidR="005152B4" w:rsidRPr="00780386">
        <w:rPr>
          <w:rFonts w:ascii="Segoe UI" w:hAnsi="Segoe UI" w:cs="Segoe UI"/>
          <w:sz w:val="21"/>
          <w:szCs w:val="21"/>
        </w:rPr>
        <w:t xml:space="preserve">, NGOs, INGOs, </w:t>
      </w:r>
      <w:r w:rsidR="002E3C7D">
        <w:rPr>
          <w:rFonts w:ascii="Segoe UI" w:hAnsi="Segoe UI" w:cs="Segoe UI"/>
          <w:sz w:val="21"/>
          <w:szCs w:val="21"/>
        </w:rPr>
        <w:t>c</w:t>
      </w:r>
      <w:r w:rsidR="005152B4" w:rsidRPr="00780386">
        <w:rPr>
          <w:rFonts w:ascii="Segoe UI" w:hAnsi="Segoe UI" w:cs="Segoe UI"/>
          <w:sz w:val="21"/>
          <w:szCs w:val="21"/>
        </w:rPr>
        <w:t xml:space="preserve">ross-disability organizations, friends of TCI and technical support agencies </w:t>
      </w:r>
      <w:r w:rsidR="00780386" w:rsidRPr="00780386">
        <w:rPr>
          <w:rFonts w:ascii="Segoe UI" w:hAnsi="Segoe UI" w:cs="Segoe UI"/>
          <w:sz w:val="21"/>
          <w:szCs w:val="21"/>
        </w:rPr>
        <w:t>are welcomed by TCI for their memberships.</w:t>
      </w:r>
    </w:p>
    <w:p w14:paraId="4408C5F9" w14:textId="27DD0527" w:rsidR="005D1636" w:rsidRDefault="00780386" w:rsidP="00780386">
      <w:pPr>
        <w:spacing w:after="240"/>
        <w:rPr>
          <w:rFonts w:ascii="Segoe UI" w:hAnsi="Segoe UI" w:cs="Segoe UI"/>
          <w:sz w:val="21"/>
          <w:szCs w:val="21"/>
          <w:lang w:val="en-CA"/>
        </w:rPr>
      </w:pPr>
      <w:r w:rsidRPr="00780386">
        <w:rPr>
          <w:rFonts w:ascii="Segoe UI" w:hAnsi="Segoe UI" w:cs="Segoe UI"/>
          <w:sz w:val="21"/>
          <w:szCs w:val="21"/>
        </w:rPr>
        <w:t xml:space="preserve">Individual </w:t>
      </w:r>
      <w:r w:rsidR="008A6526">
        <w:rPr>
          <w:rFonts w:ascii="Segoe UI" w:hAnsi="Segoe UI" w:cs="Segoe UI"/>
          <w:sz w:val="21"/>
          <w:szCs w:val="21"/>
        </w:rPr>
        <w:t>m</w:t>
      </w:r>
      <w:r w:rsidRPr="00780386">
        <w:rPr>
          <w:rFonts w:ascii="Segoe UI" w:hAnsi="Segoe UI" w:cs="Segoe UI"/>
          <w:sz w:val="21"/>
          <w:szCs w:val="21"/>
        </w:rPr>
        <w:t>emberships for self-advocates – </w:t>
      </w:r>
      <w:hyperlink r:id="rId38" w:tgtFrame="_blank" w:history="1">
        <w:r w:rsidRPr="00780386">
          <w:rPr>
            <w:rStyle w:val="Hyperlink"/>
            <w:rFonts w:ascii="Segoe UI" w:hAnsi="Segoe UI" w:cs="Segoe UI"/>
            <w:sz w:val="21"/>
            <w:szCs w:val="21"/>
          </w:rPr>
          <w:t>Click here to apply</w:t>
        </w:r>
      </w:hyperlink>
      <w:r w:rsidR="00311F19">
        <w:rPr>
          <w:rStyle w:val="Hyperlink"/>
          <w:rFonts w:ascii="Segoe UI" w:hAnsi="Segoe UI" w:cs="Segoe UI"/>
          <w:sz w:val="21"/>
          <w:szCs w:val="21"/>
        </w:rPr>
        <w:t>.</w:t>
      </w:r>
      <w:r w:rsidRPr="00780386">
        <w:rPr>
          <w:rFonts w:ascii="Segoe UI" w:hAnsi="Segoe UI" w:cs="Segoe UI"/>
          <w:sz w:val="21"/>
          <w:szCs w:val="21"/>
        </w:rPr>
        <w:br/>
        <w:t>Organizational memberships – </w:t>
      </w:r>
      <w:hyperlink r:id="rId39" w:tgtFrame="_blank" w:history="1">
        <w:r w:rsidRPr="00780386">
          <w:rPr>
            <w:rStyle w:val="Hyperlink"/>
            <w:rFonts w:ascii="Segoe UI" w:hAnsi="Segoe UI" w:cs="Segoe UI"/>
            <w:sz w:val="21"/>
            <w:szCs w:val="21"/>
          </w:rPr>
          <w:t>Click here to apply</w:t>
        </w:r>
      </w:hyperlink>
      <w:r w:rsidR="00311F19">
        <w:rPr>
          <w:rStyle w:val="Hyperlink"/>
          <w:rFonts w:ascii="Segoe UI" w:hAnsi="Segoe UI" w:cs="Segoe UI"/>
          <w:sz w:val="21"/>
          <w:szCs w:val="21"/>
        </w:rPr>
        <w:t>.</w:t>
      </w:r>
    </w:p>
    <w:p w14:paraId="12714E39" w14:textId="7B468A8E" w:rsidR="00341146" w:rsidRDefault="00341146" w:rsidP="00341146">
      <w:pPr>
        <w:pStyle w:val="Heading2"/>
      </w:pPr>
      <w:r>
        <w:lastRenderedPageBreak/>
        <w:t xml:space="preserve">Call for proposals: Inclusive ‘Built back better’: Mental Health Responses to COVID-19 </w:t>
      </w:r>
      <w:r w:rsidR="00600341">
        <w:t>Phase</w:t>
      </w:r>
      <w:r>
        <w:t xml:space="preserve"> II</w:t>
      </w:r>
    </w:p>
    <w:p w14:paraId="164BB2A2" w14:textId="77777777" w:rsidR="00181CB7" w:rsidRDefault="00341146" w:rsidP="00277E49">
      <w:pPr>
        <w:spacing w:after="240"/>
        <w:jc w:val="both"/>
        <w:rPr>
          <w:rFonts w:ascii="Segoe UI" w:hAnsi="Segoe UI" w:cs="Segoe UI"/>
          <w:sz w:val="21"/>
          <w:szCs w:val="21"/>
        </w:rPr>
      </w:pPr>
      <w:r w:rsidRPr="00277E49">
        <w:rPr>
          <w:rFonts w:ascii="Segoe UI" w:hAnsi="Segoe UI" w:cs="Segoe UI"/>
          <w:sz w:val="21"/>
          <w:szCs w:val="21"/>
        </w:rPr>
        <w:t xml:space="preserve">The </w:t>
      </w:r>
      <w:r w:rsidR="0093561A" w:rsidRPr="0093561A">
        <w:rPr>
          <w:rFonts w:ascii="Segoe UI" w:hAnsi="Segoe UI" w:cs="Segoe UI"/>
          <w:sz w:val="21"/>
          <w:szCs w:val="21"/>
        </w:rPr>
        <w:t>Pan African Network of Persons with Psychosocial Disabilities (PANPPD)</w:t>
      </w:r>
      <w:r w:rsidRPr="00277E49">
        <w:rPr>
          <w:rFonts w:ascii="Segoe UI" w:hAnsi="Segoe UI" w:cs="Segoe UI"/>
          <w:sz w:val="21"/>
          <w:szCs w:val="21"/>
        </w:rPr>
        <w:t xml:space="preserve"> </w:t>
      </w:r>
      <w:r w:rsidRPr="00277E49">
        <w:rPr>
          <w:rFonts w:ascii="Segoe UI" w:hAnsi="Segoe UI" w:cs="Segoe UI"/>
          <w:b/>
          <w:bCs/>
          <w:sz w:val="21"/>
          <w:szCs w:val="21"/>
        </w:rPr>
        <w:t xml:space="preserve">Inclusive ‘Built Back Better': Mental Health Responses to COVID-19 Phase II </w:t>
      </w:r>
      <w:r w:rsidRPr="00277E49">
        <w:rPr>
          <w:rFonts w:ascii="Segoe UI" w:hAnsi="Segoe UI" w:cs="Segoe UI"/>
          <w:sz w:val="21"/>
          <w:szCs w:val="21"/>
        </w:rPr>
        <w:t>Request for Proposals (RFP) envisages the continuation of previous microgrants to leverage the momentum created in Phase I as well as the establishment of new ones.</w:t>
      </w:r>
    </w:p>
    <w:p w14:paraId="382C4D89" w14:textId="26D9267A" w:rsidR="00341146" w:rsidRDefault="00341146" w:rsidP="00277E49">
      <w:pPr>
        <w:spacing w:after="240"/>
        <w:jc w:val="both"/>
        <w:rPr>
          <w:rFonts w:ascii="Segoe UI" w:hAnsi="Segoe UI" w:cs="Segoe UI"/>
          <w:sz w:val="21"/>
          <w:szCs w:val="21"/>
        </w:rPr>
      </w:pPr>
      <w:r w:rsidRPr="00277E49">
        <w:rPr>
          <w:rFonts w:ascii="Segoe UI" w:hAnsi="Segoe UI" w:cs="Segoe UI"/>
          <w:sz w:val="21"/>
          <w:szCs w:val="21"/>
        </w:rPr>
        <w:t>It aims to continue the support to national/local advocacy campaigns from PANPPD members from across Africa to raise awareness on the social and economic challenges precipitated by the Covid-19 pandemic for persons with psychosocial disabilities and to advocate for responses to COVID-19 and for “building back better” policies and programs that are inclusive, human rights- and community based, and that include psychosocial support and other alternatives to the medical model as key component</w:t>
      </w:r>
      <w:r w:rsidR="00A8566A">
        <w:rPr>
          <w:rFonts w:ascii="Segoe UI" w:hAnsi="Segoe UI" w:cs="Segoe UI"/>
          <w:sz w:val="21"/>
          <w:szCs w:val="21"/>
        </w:rPr>
        <w:t>s</w:t>
      </w:r>
      <w:r w:rsidRPr="00277E49">
        <w:rPr>
          <w:rFonts w:ascii="Segoe UI" w:hAnsi="Segoe UI" w:cs="Segoe UI"/>
          <w:sz w:val="21"/>
          <w:szCs w:val="21"/>
        </w:rPr>
        <w:t>.</w:t>
      </w:r>
    </w:p>
    <w:p w14:paraId="5E26CD72" w14:textId="6036E66D" w:rsidR="00277E49" w:rsidRPr="00555887" w:rsidRDefault="00AB3187" w:rsidP="00277E49">
      <w:pPr>
        <w:spacing w:after="240"/>
        <w:jc w:val="both"/>
        <w:rPr>
          <w:rFonts w:ascii="Segoe UI" w:hAnsi="Segoe UI" w:cs="Segoe UI"/>
          <w:sz w:val="21"/>
          <w:szCs w:val="21"/>
        </w:rPr>
      </w:pPr>
      <w:hyperlink r:id="rId40" w:history="1">
        <w:r w:rsidR="00277E49" w:rsidRPr="00277E49">
          <w:rPr>
            <w:rStyle w:val="Hyperlink"/>
            <w:rFonts w:ascii="Segoe UI" w:hAnsi="Segoe UI" w:cs="Segoe UI"/>
            <w:sz w:val="21"/>
            <w:szCs w:val="21"/>
          </w:rPr>
          <w:t>For more information click here</w:t>
        </w:r>
      </w:hyperlink>
      <w:r w:rsidR="00600341">
        <w:rPr>
          <w:rStyle w:val="Hyperlink"/>
          <w:rFonts w:ascii="Segoe UI" w:hAnsi="Segoe UI" w:cs="Segoe UI"/>
          <w:sz w:val="21"/>
          <w:szCs w:val="21"/>
        </w:rPr>
        <w:t>.</w:t>
      </w:r>
      <w:r w:rsidR="00555887">
        <w:rPr>
          <w:rFonts w:ascii="Segoe UI" w:hAnsi="Segoe UI" w:cs="Segoe UI"/>
          <w:sz w:val="21"/>
          <w:szCs w:val="21"/>
        </w:rPr>
        <w:t xml:space="preserve"> </w:t>
      </w:r>
      <w:hyperlink r:id="rId41" w:history="1">
        <w:r w:rsidR="00277E49" w:rsidRPr="00277E49">
          <w:rPr>
            <w:rStyle w:val="Hyperlink"/>
            <w:rFonts w:ascii="Segoe UI" w:hAnsi="Segoe UI" w:cs="Segoe UI"/>
            <w:sz w:val="21"/>
            <w:szCs w:val="21"/>
          </w:rPr>
          <w:t>Application form</w:t>
        </w:r>
      </w:hyperlink>
      <w:r w:rsidR="00555887">
        <w:rPr>
          <w:rStyle w:val="Hyperlink"/>
          <w:rFonts w:ascii="Segoe UI" w:hAnsi="Segoe UI" w:cs="Segoe UI"/>
          <w:sz w:val="21"/>
          <w:szCs w:val="21"/>
        </w:rPr>
        <w:t xml:space="preserve"> here.</w:t>
      </w:r>
    </w:p>
    <w:p w14:paraId="7BB1C547" w14:textId="4EC6F812" w:rsidR="00BC4472" w:rsidRPr="00C36315" w:rsidRDefault="001B27E3" w:rsidP="00C36315">
      <w:pPr>
        <w:pStyle w:val="Heading1"/>
        <w:rPr>
          <w:rStyle w:val="Strong"/>
          <w:rFonts w:eastAsiaTheme="minorHAnsi"/>
          <w:b/>
          <w:bCs w:val="0"/>
          <w:sz w:val="21"/>
          <w:szCs w:val="21"/>
          <w:lang w:val="en-AU" w:bidi="ar-SA"/>
        </w:rPr>
      </w:pPr>
      <w:bookmarkStart w:id="13" w:name="_Toc507249323"/>
      <w:bookmarkStart w:id="14" w:name="UpcomingEvents"/>
      <w:bookmarkStart w:id="15" w:name="_Toc507249322"/>
      <w:r>
        <w:rPr>
          <w:rStyle w:val="Strong"/>
          <w:b/>
          <w:bCs w:val="0"/>
        </w:rPr>
        <w:t xml:space="preserve">UPCOMING </w:t>
      </w:r>
      <w:r w:rsidR="00A86974" w:rsidRPr="00F929EE">
        <w:rPr>
          <w:rStyle w:val="Strong"/>
          <w:b/>
          <w:bCs w:val="0"/>
        </w:rPr>
        <w:t>EVENTS</w:t>
      </w:r>
      <w:bookmarkEnd w:id="13"/>
      <w:bookmarkEnd w:id="14"/>
    </w:p>
    <w:p w14:paraId="04B68036" w14:textId="4A9F8AB1" w:rsidR="00B845CD" w:rsidRDefault="00B845CD" w:rsidP="0096082F">
      <w:pPr>
        <w:pStyle w:val="Heading2"/>
      </w:pPr>
      <w:r w:rsidRPr="00B845CD">
        <w:t>Perkins Early Connections Conference</w:t>
      </w:r>
    </w:p>
    <w:p w14:paraId="43EC23DF" w14:textId="3284FA17" w:rsidR="00B845CD" w:rsidRDefault="00E41160" w:rsidP="00B845CD">
      <w:pPr>
        <w:pStyle w:val="ADDCBulletinbody"/>
        <w:spacing w:before="0" w:after="0"/>
      </w:pPr>
      <w:r>
        <w:t xml:space="preserve">Perkins | </w:t>
      </w:r>
      <w:r w:rsidR="00EB5F18">
        <w:t>April 3</w:t>
      </w:r>
      <w:r w:rsidR="00B845CD">
        <w:t>0</w:t>
      </w:r>
      <w:proofErr w:type="gramStart"/>
      <w:r w:rsidR="00B845CD">
        <w:t xml:space="preserve"> 2022</w:t>
      </w:r>
      <w:proofErr w:type="gramEnd"/>
      <w:r w:rsidR="00B845CD">
        <w:t xml:space="preserve">  </w:t>
      </w:r>
    </w:p>
    <w:p w14:paraId="7728EDC9" w14:textId="570B9DFD" w:rsidR="00B845CD" w:rsidRPr="00B845CD" w:rsidRDefault="00AB3187" w:rsidP="00B845CD">
      <w:pPr>
        <w:pStyle w:val="ADDCBulletinbody"/>
        <w:spacing w:before="0" w:after="0"/>
        <w:rPr>
          <w:color w:val="008DA9"/>
          <w:u w:val="single"/>
        </w:rPr>
      </w:pPr>
      <w:hyperlink r:id="rId42" w:history="1">
        <w:r w:rsidR="00B845CD" w:rsidRPr="00EB5F18">
          <w:rPr>
            <w:rStyle w:val="Hyperlink"/>
          </w:rPr>
          <w:t>LEARN MORE &amp; REGISTER HERE</w:t>
        </w:r>
      </w:hyperlink>
    </w:p>
    <w:p w14:paraId="1F43185A" w14:textId="6861488B" w:rsidR="0096082F" w:rsidRPr="00724D82" w:rsidRDefault="0096082F" w:rsidP="0096082F">
      <w:pPr>
        <w:pStyle w:val="Heading2"/>
      </w:pPr>
      <w:r w:rsidRPr="00724D82">
        <w:t>Microsoft Ability Summit</w:t>
      </w:r>
    </w:p>
    <w:p w14:paraId="6C09F4C2" w14:textId="24F9F88D" w:rsidR="0096082F" w:rsidRDefault="0096082F" w:rsidP="0096082F">
      <w:pPr>
        <w:pStyle w:val="ADDCBulletinbody"/>
        <w:spacing w:before="0" w:after="0"/>
      </w:pPr>
      <w:r>
        <w:t>Microsoft | May 10</w:t>
      </w:r>
      <w:proofErr w:type="gramStart"/>
      <w:r w:rsidR="001347D8">
        <w:t xml:space="preserve"> 2022</w:t>
      </w:r>
      <w:proofErr w:type="gramEnd"/>
      <w:r>
        <w:t xml:space="preserve"> | Registration opens in March</w:t>
      </w:r>
    </w:p>
    <w:p w14:paraId="7E83BEFE" w14:textId="426EB88B" w:rsidR="0096082F" w:rsidRPr="0096082F" w:rsidRDefault="00AB3187" w:rsidP="0096082F">
      <w:pPr>
        <w:pStyle w:val="ADDCBulletinbody"/>
        <w:spacing w:before="0" w:after="0"/>
        <w:rPr>
          <w:color w:val="008DA9"/>
          <w:u w:val="single"/>
        </w:rPr>
      </w:pPr>
      <w:hyperlink r:id="rId43" w:history="1">
        <w:r w:rsidR="0096082F" w:rsidRPr="005245C8">
          <w:rPr>
            <w:rStyle w:val="Hyperlink"/>
          </w:rPr>
          <w:t>LEARN MORE &amp; REGISTER HERE</w:t>
        </w:r>
      </w:hyperlink>
    </w:p>
    <w:p w14:paraId="0DC4EB49" w14:textId="1CB8F460" w:rsidR="00E20C0E" w:rsidRDefault="00F665F3" w:rsidP="000C4F85">
      <w:pPr>
        <w:pStyle w:val="Heading2"/>
      </w:pPr>
      <w:r>
        <w:t>7</w:t>
      </w:r>
      <w:r w:rsidRPr="00F665F3">
        <w:rPr>
          <w:vertAlign w:val="superscript"/>
        </w:rPr>
        <w:t>th</w:t>
      </w:r>
      <w:r>
        <w:t xml:space="preserve"> session of the Global Platform for Disaster Risk Reduction</w:t>
      </w:r>
    </w:p>
    <w:p w14:paraId="61E6B1B3" w14:textId="4E3240F3" w:rsidR="00DC1792" w:rsidRDefault="00F665F3" w:rsidP="00DC1792">
      <w:pPr>
        <w:pStyle w:val="ADDCBulletinbody"/>
        <w:spacing w:before="0" w:after="0"/>
      </w:pPr>
      <w:r>
        <w:t>UNDRR</w:t>
      </w:r>
      <w:r w:rsidR="00256FD4">
        <w:t xml:space="preserve"> | </w:t>
      </w:r>
      <w:r>
        <w:t>23-28 May 2022</w:t>
      </w:r>
    </w:p>
    <w:p w14:paraId="5DDD4C4C" w14:textId="23DE2DDE" w:rsidR="00E20C0E" w:rsidRDefault="00AB3187" w:rsidP="00DC1792">
      <w:pPr>
        <w:pStyle w:val="ADDCBulletinbody"/>
        <w:spacing w:before="0" w:after="0"/>
        <w:rPr>
          <w:rStyle w:val="Hyperlink"/>
        </w:rPr>
      </w:pPr>
      <w:hyperlink r:id="rId44" w:history="1">
        <w:r w:rsidR="00E20C0E" w:rsidRPr="00F665F3">
          <w:rPr>
            <w:rStyle w:val="Hyperlink"/>
          </w:rPr>
          <w:t>LEARN MORE &amp; REGISTER HERE</w:t>
        </w:r>
      </w:hyperlink>
    </w:p>
    <w:p w14:paraId="12923B0A" w14:textId="6E67ABAF" w:rsidR="006672F4" w:rsidRDefault="006672F4" w:rsidP="006672F4">
      <w:pPr>
        <w:pStyle w:val="Heading2"/>
      </w:pPr>
      <w:r>
        <w:t>Disability in an Age of Conflict, Crisis and Climate Change</w:t>
      </w:r>
    </w:p>
    <w:p w14:paraId="0EEFAE1A" w14:textId="1575C4ED" w:rsidR="006672F4" w:rsidRDefault="002F6790" w:rsidP="006672F4">
      <w:pPr>
        <w:pStyle w:val="ADDCBulletinbody"/>
        <w:spacing w:before="0" w:after="0"/>
      </w:pPr>
      <w:r w:rsidRPr="002F6790">
        <w:t>National University of Ireland Galway, Ireland</w:t>
      </w:r>
      <w:r w:rsidR="006672F4">
        <w:t xml:space="preserve"> | 2</w:t>
      </w:r>
      <w:r>
        <w:t>0-24 June</w:t>
      </w:r>
      <w:r w:rsidR="006672F4">
        <w:t xml:space="preserve"> 2022</w:t>
      </w:r>
    </w:p>
    <w:p w14:paraId="1D9259F8" w14:textId="572DD634" w:rsidR="006672F4" w:rsidRDefault="00AB3187" w:rsidP="006672F4">
      <w:pPr>
        <w:pStyle w:val="ADDCBulletinbody"/>
        <w:spacing w:before="0" w:after="0"/>
        <w:rPr>
          <w:rStyle w:val="Hyperlink"/>
        </w:rPr>
      </w:pPr>
      <w:hyperlink r:id="rId45" w:history="1">
        <w:r w:rsidR="006672F4" w:rsidRPr="00FA0C11">
          <w:rPr>
            <w:rStyle w:val="Hyperlink"/>
          </w:rPr>
          <w:t>LEARN MORE &amp; REGISTER HERE</w:t>
        </w:r>
      </w:hyperlink>
    </w:p>
    <w:p w14:paraId="75B5377E" w14:textId="03DF0E3D" w:rsidR="00F665F3" w:rsidRDefault="00F665F3" w:rsidP="00F665F3">
      <w:pPr>
        <w:pStyle w:val="Heading2"/>
      </w:pPr>
      <w:r>
        <w:t>Asia-Pacific Ministerial Conference on DRR</w:t>
      </w:r>
    </w:p>
    <w:p w14:paraId="441EE392" w14:textId="034DEE51" w:rsidR="00F665F3" w:rsidRDefault="00F665F3" w:rsidP="00F665F3">
      <w:pPr>
        <w:pStyle w:val="ADDCBulletinbody"/>
        <w:spacing w:before="0" w:after="0"/>
      </w:pPr>
      <w:r>
        <w:t>UNDRR | 19-22 September 2022</w:t>
      </w:r>
    </w:p>
    <w:p w14:paraId="700D292F" w14:textId="05AB0DD6" w:rsidR="00F665F3" w:rsidRDefault="00AB3187" w:rsidP="00F665F3">
      <w:pPr>
        <w:pStyle w:val="ADDCBulletinbody"/>
        <w:spacing w:before="0" w:after="0"/>
        <w:rPr>
          <w:rStyle w:val="Hyperlink"/>
        </w:rPr>
      </w:pPr>
      <w:hyperlink r:id="rId46" w:history="1">
        <w:r w:rsidR="00F665F3" w:rsidRPr="00F665F3">
          <w:rPr>
            <w:rStyle w:val="Hyperlink"/>
          </w:rPr>
          <w:t>LEARN MORE &amp; REGISTER HERE</w:t>
        </w:r>
      </w:hyperlink>
    </w:p>
    <w:p w14:paraId="3FC0A5BB" w14:textId="77777777" w:rsidR="00F665F3" w:rsidRPr="00DC1792" w:rsidRDefault="00F665F3" w:rsidP="00DC1792">
      <w:pPr>
        <w:pStyle w:val="ADDCBulletinbody"/>
        <w:spacing w:before="0" w:after="0"/>
      </w:pPr>
    </w:p>
    <w:p w14:paraId="4984D479" w14:textId="2CA88C67" w:rsidR="00BC4472" w:rsidRPr="00B64313" w:rsidRDefault="00335EF6" w:rsidP="00E81B1C">
      <w:pPr>
        <w:pStyle w:val="Heading1"/>
      </w:pPr>
      <w:bookmarkStart w:id="16" w:name="_3rd_CBR/CBID_World"/>
      <w:bookmarkStart w:id="17" w:name="_EMPLOYMENT_and_FUNDING"/>
      <w:bookmarkStart w:id="18" w:name="Opportunities"/>
      <w:bookmarkEnd w:id="16"/>
      <w:bookmarkEnd w:id="17"/>
      <w:r w:rsidRPr="00245720">
        <w:rPr>
          <w:rStyle w:val="Strong"/>
          <w:b/>
          <w:bCs w:val="0"/>
        </w:rPr>
        <w:t>OPPORTUNITIES</w:t>
      </w:r>
      <w:bookmarkEnd w:id="15"/>
      <w:bookmarkEnd w:id="18"/>
    </w:p>
    <w:p w14:paraId="15A864E7" w14:textId="7B36966D" w:rsidR="00EA7E12" w:rsidRDefault="00341146" w:rsidP="000C4F85">
      <w:pPr>
        <w:pStyle w:val="Heading2"/>
      </w:pPr>
      <w:r>
        <w:t>Program Assistant</w:t>
      </w:r>
    </w:p>
    <w:p w14:paraId="5721F1A9" w14:textId="0DFA5A48" w:rsidR="00EA7E12" w:rsidRDefault="00341146" w:rsidP="00A1037A">
      <w:pPr>
        <w:pStyle w:val="ADDCBulletinbody"/>
        <w:spacing w:before="0" w:after="0"/>
      </w:pPr>
      <w:r>
        <w:t>Transforming Communities for Inclusion</w:t>
      </w:r>
      <w:r w:rsidR="00B64313">
        <w:t xml:space="preserve"> </w:t>
      </w:r>
      <w:r w:rsidR="00EA7E12" w:rsidRPr="00EA7E12">
        <w:t xml:space="preserve">| </w:t>
      </w:r>
      <w:r>
        <w:t xml:space="preserve">Based in Islamabad </w:t>
      </w:r>
      <w:r w:rsidR="00B64313">
        <w:t>|</w:t>
      </w:r>
      <w:r w:rsidR="00EA7E12" w:rsidRPr="00EA7E12">
        <w:t xml:space="preserve"> Apply by </w:t>
      </w:r>
      <w:r>
        <w:t>10 April</w:t>
      </w:r>
    </w:p>
    <w:p w14:paraId="3F3E0786" w14:textId="5F92A629" w:rsidR="00341146" w:rsidRDefault="00AB3187" w:rsidP="00A1037A">
      <w:pPr>
        <w:pStyle w:val="ADDCBulletinbody"/>
        <w:spacing w:before="0" w:after="0"/>
        <w:rPr>
          <w:rStyle w:val="Hyperlink"/>
          <w:rFonts w:eastAsiaTheme="majorEastAsia"/>
        </w:rPr>
      </w:pPr>
      <w:hyperlink r:id="rId47" w:history="1">
        <w:r w:rsidR="00EA7E12" w:rsidRPr="00341146">
          <w:rPr>
            <w:rStyle w:val="Hyperlink"/>
            <w:rFonts w:eastAsiaTheme="majorEastAsia"/>
          </w:rPr>
          <w:t>LEARN MORE &amp; APPLY HERE</w:t>
        </w:r>
      </w:hyperlink>
    </w:p>
    <w:p w14:paraId="3A9EA762" w14:textId="50096BFF" w:rsidR="00673247" w:rsidRDefault="00341146" w:rsidP="00673247">
      <w:pPr>
        <w:pStyle w:val="Heading2"/>
      </w:pPr>
      <w:r>
        <w:t>Admin and Finance Manager</w:t>
      </w:r>
    </w:p>
    <w:p w14:paraId="73883D5B" w14:textId="070C84AA" w:rsidR="00673247" w:rsidRDefault="00341146" w:rsidP="00673247">
      <w:pPr>
        <w:pStyle w:val="ADDCBulletinbody"/>
        <w:spacing w:before="0" w:after="0"/>
      </w:pPr>
      <w:r>
        <w:t>Transforming Communities for Inclusion</w:t>
      </w:r>
      <w:r w:rsidR="00673247">
        <w:t xml:space="preserve"> </w:t>
      </w:r>
      <w:r w:rsidR="00673247" w:rsidRPr="00EA7E12">
        <w:t xml:space="preserve">| </w:t>
      </w:r>
      <w:r>
        <w:t>Based in Islamabad</w:t>
      </w:r>
      <w:r w:rsidR="00673247">
        <w:t xml:space="preserve"> |</w:t>
      </w:r>
      <w:r w:rsidR="00673247" w:rsidRPr="00EA7E12">
        <w:t xml:space="preserve"> Apply by </w:t>
      </w:r>
      <w:r>
        <w:t xml:space="preserve">10 April </w:t>
      </w:r>
    </w:p>
    <w:p w14:paraId="4CA6B555" w14:textId="4E8A91F6" w:rsidR="00673247" w:rsidRDefault="00AB3187" w:rsidP="00673247">
      <w:pPr>
        <w:pStyle w:val="ADDCBulletinbody"/>
        <w:spacing w:before="0" w:after="0"/>
        <w:rPr>
          <w:rStyle w:val="Hyperlink"/>
          <w:rFonts w:eastAsiaTheme="majorEastAsia"/>
        </w:rPr>
      </w:pPr>
      <w:hyperlink r:id="rId48" w:history="1">
        <w:r w:rsidR="00673247" w:rsidRPr="00EA7E12">
          <w:rPr>
            <w:rStyle w:val="Hyperlink"/>
            <w:rFonts w:eastAsiaTheme="majorEastAsia"/>
          </w:rPr>
          <w:t>LEARN MORE &amp; APPLY HERE</w:t>
        </w:r>
      </w:hyperlink>
    </w:p>
    <w:p w14:paraId="047D530D" w14:textId="6E1D823A" w:rsidR="00341146" w:rsidRDefault="00E8487B" w:rsidP="00341146">
      <w:pPr>
        <w:pStyle w:val="Heading2"/>
      </w:pPr>
      <w:r>
        <w:lastRenderedPageBreak/>
        <w:t>GDS Fellowship</w:t>
      </w:r>
    </w:p>
    <w:p w14:paraId="56E7C435" w14:textId="5EC468D8" w:rsidR="00341146" w:rsidRDefault="00E8487B" w:rsidP="00341146">
      <w:pPr>
        <w:pStyle w:val="ADDCBulletinbody"/>
        <w:spacing w:before="0" w:after="0"/>
      </w:pPr>
      <w:r>
        <w:t>IDA</w:t>
      </w:r>
      <w:r w:rsidR="00341146">
        <w:t xml:space="preserve"> </w:t>
      </w:r>
      <w:r w:rsidR="00341146" w:rsidRPr="00EA7E12">
        <w:t xml:space="preserve">| Apply by </w:t>
      </w:r>
      <w:r>
        <w:t>10 April</w:t>
      </w:r>
    </w:p>
    <w:p w14:paraId="1E8049DF" w14:textId="54517C6D" w:rsidR="00673247" w:rsidRDefault="00AB3187" w:rsidP="00A1037A">
      <w:pPr>
        <w:pStyle w:val="ADDCBulletinbody"/>
        <w:spacing w:before="0" w:after="0"/>
        <w:rPr>
          <w:b/>
          <w:szCs w:val="26"/>
        </w:rPr>
      </w:pPr>
      <w:hyperlink r:id="rId49" w:history="1">
        <w:r w:rsidR="00341146" w:rsidRPr="00E8487B">
          <w:rPr>
            <w:rStyle w:val="Hyperlink"/>
            <w:rFonts w:eastAsiaTheme="majorEastAsia"/>
          </w:rPr>
          <w:t>LEARN MORE</w:t>
        </w:r>
      </w:hyperlink>
      <w:r w:rsidR="00341146" w:rsidRPr="00E8487B">
        <w:rPr>
          <w:rFonts w:eastAsiaTheme="majorEastAsia"/>
        </w:rPr>
        <w:t xml:space="preserve"> &amp; </w:t>
      </w:r>
      <w:hyperlink r:id="rId50" w:history="1">
        <w:r w:rsidR="00341146" w:rsidRPr="000E02F3">
          <w:rPr>
            <w:rStyle w:val="Hyperlink"/>
            <w:rFonts w:eastAsiaTheme="majorEastAsia"/>
          </w:rPr>
          <w:t>APPLY HERE</w:t>
        </w:r>
      </w:hyperlink>
    </w:p>
    <w:p w14:paraId="79AB34A9" w14:textId="61918876" w:rsidR="00ED419D" w:rsidRPr="00A86974" w:rsidRDefault="00ED419D" w:rsidP="00407B5F">
      <w:pPr>
        <w:pStyle w:val="Heading1"/>
      </w:pPr>
      <w:bookmarkStart w:id="19" w:name="_NEWSLETTERS_FROM_OTHER"/>
      <w:bookmarkEnd w:id="19"/>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1"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FB36" w14:textId="77777777" w:rsidR="00E3403B" w:rsidRDefault="00E3403B" w:rsidP="00F7612E">
      <w:r>
        <w:separator/>
      </w:r>
    </w:p>
  </w:endnote>
  <w:endnote w:type="continuationSeparator" w:id="0">
    <w:p w14:paraId="606E3C8F" w14:textId="77777777" w:rsidR="00E3403B" w:rsidRDefault="00E3403B"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26B9" w14:textId="77777777" w:rsidR="00E3403B" w:rsidRDefault="00E3403B" w:rsidP="00F7612E">
      <w:r>
        <w:separator/>
      </w:r>
    </w:p>
  </w:footnote>
  <w:footnote w:type="continuationSeparator" w:id="0">
    <w:p w14:paraId="5F8FA000" w14:textId="77777777" w:rsidR="00E3403B" w:rsidRDefault="00E3403B"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601"/>
    <w:multiLevelType w:val="hybridMultilevel"/>
    <w:tmpl w:val="FBD6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F698C"/>
    <w:multiLevelType w:val="multilevel"/>
    <w:tmpl w:val="F37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A5885"/>
    <w:multiLevelType w:val="multilevel"/>
    <w:tmpl w:val="480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B1CEE"/>
    <w:multiLevelType w:val="hybridMultilevel"/>
    <w:tmpl w:val="1D42E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9809EE"/>
    <w:multiLevelType w:val="hybridMultilevel"/>
    <w:tmpl w:val="42D8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A0368"/>
    <w:multiLevelType w:val="hybridMultilevel"/>
    <w:tmpl w:val="C31C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17298"/>
    <w:multiLevelType w:val="multilevel"/>
    <w:tmpl w:val="1BA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121E2"/>
    <w:multiLevelType w:val="hybridMultilevel"/>
    <w:tmpl w:val="AAF27E28"/>
    <w:lvl w:ilvl="0" w:tplc="C9CE869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F676A"/>
    <w:multiLevelType w:val="multilevel"/>
    <w:tmpl w:val="475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955D2"/>
    <w:multiLevelType w:val="hybridMultilevel"/>
    <w:tmpl w:val="24B6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755DA"/>
    <w:multiLevelType w:val="multilevel"/>
    <w:tmpl w:val="BA76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96E67"/>
    <w:multiLevelType w:val="multilevel"/>
    <w:tmpl w:val="7B2A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13718"/>
    <w:multiLevelType w:val="hybridMultilevel"/>
    <w:tmpl w:val="AB32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472013"/>
    <w:multiLevelType w:val="multilevel"/>
    <w:tmpl w:val="87B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546B9"/>
    <w:multiLevelType w:val="multilevel"/>
    <w:tmpl w:val="AFF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A4B4D"/>
    <w:multiLevelType w:val="hybridMultilevel"/>
    <w:tmpl w:val="28C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ED3719"/>
    <w:multiLevelType w:val="hybridMultilevel"/>
    <w:tmpl w:val="CC7C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8A6E3A"/>
    <w:multiLevelType w:val="hybridMultilevel"/>
    <w:tmpl w:val="FF8E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9F5190"/>
    <w:multiLevelType w:val="hybridMultilevel"/>
    <w:tmpl w:val="737A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E0CC8"/>
    <w:multiLevelType w:val="multilevel"/>
    <w:tmpl w:val="01A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56CB2"/>
    <w:multiLevelType w:val="hybridMultilevel"/>
    <w:tmpl w:val="52D6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D2030"/>
    <w:multiLevelType w:val="hybridMultilevel"/>
    <w:tmpl w:val="361C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6071C"/>
    <w:multiLevelType w:val="hybridMultilevel"/>
    <w:tmpl w:val="A9849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5924CD"/>
    <w:multiLevelType w:val="multilevel"/>
    <w:tmpl w:val="F56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930A4"/>
    <w:multiLevelType w:val="hybridMultilevel"/>
    <w:tmpl w:val="7D5E1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8565CA"/>
    <w:multiLevelType w:val="hybridMultilevel"/>
    <w:tmpl w:val="7846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C7D47"/>
    <w:multiLevelType w:val="hybridMultilevel"/>
    <w:tmpl w:val="C91E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C0B95"/>
    <w:multiLevelType w:val="hybridMultilevel"/>
    <w:tmpl w:val="FFB69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1"/>
  </w:num>
  <w:num w:numId="4">
    <w:abstractNumId w:val="19"/>
  </w:num>
  <w:num w:numId="5">
    <w:abstractNumId w:val="20"/>
  </w:num>
  <w:num w:numId="6">
    <w:abstractNumId w:val="22"/>
  </w:num>
  <w:num w:numId="7">
    <w:abstractNumId w:val="14"/>
  </w:num>
  <w:num w:numId="8">
    <w:abstractNumId w:val="3"/>
  </w:num>
  <w:num w:numId="9">
    <w:abstractNumId w:val="13"/>
  </w:num>
  <w:num w:numId="10">
    <w:abstractNumId w:val="25"/>
  </w:num>
  <w:num w:numId="11">
    <w:abstractNumId w:val="0"/>
  </w:num>
  <w:num w:numId="12">
    <w:abstractNumId w:val="27"/>
  </w:num>
  <w:num w:numId="13">
    <w:abstractNumId w:val="8"/>
  </w:num>
  <w:num w:numId="14">
    <w:abstractNumId w:val="1"/>
  </w:num>
  <w:num w:numId="15">
    <w:abstractNumId w:val="23"/>
  </w:num>
  <w:num w:numId="16">
    <w:abstractNumId w:val="5"/>
  </w:num>
  <w:num w:numId="17">
    <w:abstractNumId w:val="7"/>
  </w:num>
  <w:num w:numId="18">
    <w:abstractNumId w:val="4"/>
  </w:num>
  <w:num w:numId="19">
    <w:abstractNumId w:val="21"/>
  </w:num>
  <w:num w:numId="20">
    <w:abstractNumId w:val="18"/>
  </w:num>
  <w:num w:numId="21">
    <w:abstractNumId w:val="2"/>
  </w:num>
  <w:num w:numId="22">
    <w:abstractNumId w:val="26"/>
  </w:num>
  <w:num w:numId="23">
    <w:abstractNumId w:val="17"/>
  </w:num>
  <w:num w:numId="24">
    <w:abstractNumId w:val="12"/>
  </w:num>
  <w:num w:numId="25">
    <w:abstractNumId w:val="24"/>
  </w:num>
  <w:num w:numId="26">
    <w:abstractNumId w:val="10"/>
  </w:num>
  <w:num w:numId="27">
    <w:abstractNumId w:val="6"/>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0DC080-905F-40F1-B54B-CF4ED29514B8}"/>
    <w:docVar w:name="dgnword-eventsink" w:val="593805440"/>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71A9"/>
    <w:rsid w:val="00031C9D"/>
    <w:rsid w:val="0003401A"/>
    <w:rsid w:val="00037734"/>
    <w:rsid w:val="000404E1"/>
    <w:rsid w:val="0004684A"/>
    <w:rsid w:val="000504EE"/>
    <w:rsid w:val="000570FD"/>
    <w:rsid w:val="00057468"/>
    <w:rsid w:val="00060AB3"/>
    <w:rsid w:val="00061AD3"/>
    <w:rsid w:val="00062324"/>
    <w:rsid w:val="00063E51"/>
    <w:rsid w:val="00065D78"/>
    <w:rsid w:val="00066812"/>
    <w:rsid w:val="00067EE4"/>
    <w:rsid w:val="00070510"/>
    <w:rsid w:val="00071E16"/>
    <w:rsid w:val="00073C1A"/>
    <w:rsid w:val="000745B6"/>
    <w:rsid w:val="00075097"/>
    <w:rsid w:val="000772D6"/>
    <w:rsid w:val="00081804"/>
    <w:rsid w:val="0008513C"/>
    <w:rsid w:val="00087868"/>
    <w:rsid w:val="00096513"/>
    <w:rsid w:val="0009666F"/>
    <w:rsid w:val="000A197D"/>
    <w:rsid w:val="000A4A71"/>
    <w:rsid w:val="000A4D1B"/>
    <w:rsid w:val="000A4E0D"/>
    <w:rsid w:val="000B31F1"/>
    <w:rsid w:val="000B5ADF"/>
    <w:rsid w:val="000C0046"/>
    <w:rsid w:val="000C1B66"/>
    <w:rsid w:val="000C33A4"/>
    <w:rsid w:val="000C4F85"/>
    <w:rsid w:val="000C672F"/>
    <w:rsid w:val="000C6AAC"/>
    <w:rsid w:val="000D3524"/>
    <w:rsid w:val="000D4480"/>
    <w:rsid w:val="000D5536"/>
    <w:rsid w:val="000D624D"/>
    <w:rsid w:val="000D7934"/>
    <w:rsid w:val="000E021A"/>
    <w:rsid w:val="000E0275"/>
    <w:rsid w:val="000E02F3"/>
    <w:rsid w:val="000E0D9E"/>
    <w:rsid w:val="000E15E9"/>
    <w:rsid w:val="000E233C"/>
    <w:rsid w:val="000E5530"/>
    <w:rsid w:val="000E599D"/>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6E99"/>
    <w:rsid w:val="0012795C"/>
    <w:rsid w:val="00134784"/>
    <w:rsid w:val="001347D8"/>
    <w:rsid w:val="00144286"/>
    <w:rsid w:val="0014442A"/>
    <w:rsid w:val="00144A19"/>
    <w:rsid w:val="00145379"/>
    <w:rsid w:val="001460D4"/>
    <w:rsid w:val="00147288"/>
    <w:rsid w:val="00154EBB"/>
    <w:rsid w:val="0015554A"/>
    <w:rsid w:val="00155B43"/>
    <w:rsid w:val="00157514"/>
    <w:rsid w:val="0016111A"/>
    <w:rsid w:val="00165149"/>
    <w:rsid w:val="00165E60"/>
    <w:rsid w:val="00166699"/>
    <w:rsid w:val="00174348"/>
    <w:rsid w:val="00174ED9"/>
    <w:rsid w:val="00181CB7"/>
    <w:rsid w:val="00182EAE"/>
    <w:rsid w:val="00187048"/>
    <w:rsid w:val="00191924"/>
    <w:rsid w:val="0019643F"/>
    <w:rsid w:val="001A03A5"/>
    <w:rsid w:val="001A10F0"/>
    <w:rsid w:val="001A2385"/>
    <w:rsid w:val="001A7166"/>
    <w:rsid w:val="001A7C37"/>
    <w:rsid w:val="001B27E3"/>
    <w:rsid w:val="001B2C39"/>
    <w:rsid w:val="001B5C2C"/>
    <w:rsid w:val="001B79FB"/>
    <w:rsid w:val="001C3273"/>
    <w:rsid w:val="001C4B39"/>
    <w:rsid w:val="001C52CD"/>
    <w:rsid w:val="001C5E12"/>
    <w:rsid w:val="001C6CA6"/>
    <w:rsid w:val="001D1EF0"/>
    <w:rsid w:val="001D3E6E"/>
    <w:rsid w:val="001D72B3"/>
    <w:rsid w:val="001E02DA"/>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2743"/>
    <w:rsid w:val="00217884"/>
    <w:rsid w:val="00217D26"/>
    <w:rsid w:val="0022124A"/>
    <w:rsid w:val="00221356"/>
    <w:rsid w:val="0022267B"/>
    <w:rsid w:val="002254E4"/>
    <w:rsid w:val="002265A3"/>
    <w:rsid w:val="002265CA"/>
    <w:rsid w:val="0023308C"/>
    <w:rsid w:val="00234D78"/>
    <w:rsid w:val="0024000E"/>
    <w:rsid w:val="002437FD"/>
    <w:rsid w:val="00245720"/>
    <w:rsid w:val="00247F13"/>
    <w:rsid w:val="00247F8D"/>
    <w:rsid w:val="00250BA5"/>
    <w:rsid w:val="00251C2A"/>
    <w:rsid w:val="002534E6"/>
    <w:rsid w:val="00255365"/>
    <w:rsid w:val="002566D0"/>
    <w:rsid w:val="00256FD4"/>
    <w:rsid w:val="00257A06"/>
    <w:rsid w:val="00262111"/>
    <w:rsid w:val="00270D65"/>
    <w:rsid w:val="00277E49"/>
    <w:rsid w:val="00281BE1"/>
    <w:rsid w:val="00284141"/>
    <w:rsid w:val="002849EF"/>
    <w:rsid w:val="002851F4"/>
    <w:rsid w:val="00285A89"/>
    <w:rsid w:val="0028709C"/>
    <w:rsid w:val="00287D04"/>
    <w:rsid w:val="00290952"/>
    <w:rsid w:val="002914EA"/>
    <w:rsid w:val="002973F4"/>
    <w:rsid w:val="002979F6"/>
    <w:rsid w:val="002A1D1A"/>
    <w:rsid w:val="002A3FA7"/>
    <w:rsid w:val="002A6DCF"/>
    <w:rsid w:val="002C0151"/>
    <w:rsid w:val="002C121A"/>
    <w:rsid w:val="002C3FEB"/>
    <w:rsid w:val="002C5F8C"/>
    <w:rsid w:val="002D30AB"/>
    <w:rsid w:val="002E003B"/>
    <w:rsid w:val="002E31CB"/>
    <w:rsid w:val="002E3C7D"/>
    <w:rsid w:val="002E3FBA"/>
    <w:rsid w:val="002E530B"/>
    <w:rsid w:val="002F0C19"/>
    <w:rsid w:val="002F20A9"/>
    <w:rsid w:val="002F39B8"/>
    <w:rsid w:val="002F59AA"/>
    <w:rsid w:val="002F6790"/>
    <w:rsid w:val="00301B1E"/>
    <w:rsid w:val="00301C70"/>
    <w:rsid w:val="00305C68"/>
    <w:rsid w:val="00307057"/>
    <w:rsid w:val="00311F19"/>
    <w:rsid w:val="003128EF"/>
    <w:rsid w:val="00312EE4"/>
    <w:rsid w:val="003137D5"/>
    <w:rsid w:val="003150D7"/>
    <w:rsid w:val="00315B1B"/>
    <w:rsid w:val="00315C06"/>
    <w:rsid w:val="0031614D"/>
    <w:rsid w:val="00316770"/>
    <w:rsid w:val="00317351"/>
    <w:rsid w:val="00317881"/>
    <w:rsid w:val="00317CB2"/>
    <w:rsid w:val="00317E16"/>
    <w:rsid w:val="003203BE"/>
    <w:rsid w:val="00324657"/>
    <w:rsid w:val="0032495C"/>
    <w:rsid w:val="00325DBE"/>
    <w:rsid w:val="00327298"/>
    <w:rsid w:val="00327EAE"/>
    <w:rsid w:val="00330682"/>
    <w:rsid w:val="0033073D"/>
    <w:rsid w:val="0033188E"/>
    <w:rsid w:val="00334FE3"/>
    <w:rsid w:val="00335EF6"/>
    <w:rsid w:val="00341146"/>
    <w:rsid w:val="00341F2A"/>
    <w:rsid w:val="00343104"/>
    <w:rsid w:val="00344B04"/>
    <w:rsid w:val="00345DDD"/>
    <w:rsid w:val="0034668D"/>
    <w:rsid w:val="0035030D"/>
    <w:rsid w:val="00351A09"/>
    <w:rsid w:val="003521A0"/>
    <w:rsid w:val="00352DD5"/>
    <w:rsid w:val="00357F94"/>
    <w:rsid w:val="0036298D"/>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2DC"/>
    <w:rsid w:val="003B38E7"/>
    <w:rsid w:val="003B42BF"/>
    <w:rsid w:val="003B4E52"/>
    <w:rsid w:val="003B5151"/>
    <w:rsid w:val="003C0CAE"/>
    <w:rsid w:val="003C4ED5"/>
    <w:rsid w:val="003C614D"/>
    <w:rsid w:val="003C629B"/>
    <w:rsid w:val="003D1A6F"/>
    <w:rsid w:val="003D1E00"/>
    <w:rsid w:val="003D2917"/>
    <w:rsid w:val="003D3018"/>
    <w:rsid w:val="003D3D85"/>
    <w:rsid w:val="003D3FA8"/>
    <w:rsid w:val="003D3FEE"/>
    <w:rsid w:val="003E0991"/>
    <w:rsid w:val="003E0F05"/>
    <w:rsid w:val="003E13DF"/>
    <w:rsid w:val="003E1BF0"/>
    <w:rsid w:val="003E2FC0"/>
    <w:rsid w:val="003E3004"/>
    <w:rsid w:val="003E4391"/>
    <w:rsid w:val="003E4F9C"/>
    <w:rsid w:val="003E5696"/>
    <w:rsid w:val="003E65E8"/>
    <w:rsid w:val="003E6972"/>
    <w:rsid w:val="003F2B1F"/>
    <w:rsid w:val="003F4621"/>
    <w:rsid w:val="003F4FF5"/>
    <w:rsid w:val="0040086F"/>
    <w:rsid w:val="004033CC"/>
    <w:rsid w:val="00403A51"/>
    <w:rsid w:val="00403B32"/>
    <w:rsid w:val="00403E7D"/>
    <w:rsid w:val="0040419D"/>
    <w:rsid w:val="004047CF"/>
    <w:rsid w:val="00406376"/>
    <w:rsid w:val="00407B5F"/>
    <w:rsid w:val="00407F3B"/>
    <w:rsid w:val="00411084"/>
    <w:rsid w:val="00413BE3"/>
    <w:rsid w:val="004149B3"/>
    <w:rsid w:val="004157F7"/>
    <w:rsid w:val="00415EEB"/>
    <w:rsid w:val="00420979"/>
    <w:rsid w:val="00420DBD"/>
    <w:rsid w:val="0042687C"/>
    <w:rsid w:val="00430EFB"/>
    <w:rsid w:val="004350E2"/>
    <w:rsid w:val="00436991"/>
    <w:rsid w:val="00436D7D"/>
    <w:rsid w:val="004400BF"/>
    <w:rsid w:val="0044640B"/>
    <w:rsid w:val="00447C98"/>
    <w:rsid w:val="00451112"/>
    <w:rsid w:val="00451EAC"/>
    <w:rsid w:val="00453B50"/>
    <w:rsid w:val="00456457"/>
    <w:rsid w:val="0045763A"/>
    <w:rsid w:val="00457901"/>
    <w:rsid w:val="00457E7D"/>
    <w:rsid w:val="00461969"/>
    <w:rsid w:val="00462F52"/>
    <w:rsid w:val="00467BF1"/>
    <w:rsid w:val="00471222"/>
    <w:rsid w:val="00471D29"/>
    <w:rsid w:val="004722C0"/>
    <w:rsid w:val="004724EF"/>
    <w:rsid w:val="00472850"/>
    <w:rsid w:val="0048086E"/>
    <w:rsid w:val="00481859"/>
    <w:rsid w:val="004832AE"/>
    <w:rsid w:val="00491083"/>
    <w:rsid w:val="00492039"/>
    <w:rsid w:val="004937D8"/>
    <w:rsid w:val="00494053"/>
    <w:rsid w:val="004978EF"/>
    <w:rsid w:val="004A49F5"/>
    <w:rsid w:val="004A779B"/>
    <w:rsid w:val="004A7DAF"/>
    <w:rsid w:val="004B0F4F"/>
    <w:rsid w:val="004B1057"/>
    <w:rsid w:val="004B1961"/>
    <w:rsid w:val="004B2F68"/>
    <w:rsid w:val="004B7095"/>
    <w:rsid w:val="004C0711"/>
    <w:rsid w:val="004C0D8F"/>
    <w:rsid w:val="004C3978"/>
    <w:rsid w:val="004C4721"/>
    <w:rsid w:val="004D267A"/>
    <w:rsid w:val="004D2E76"/>
    <w:rsid w:val="004D33BE"/>
    <w:rsid w:val="004D5A22"/>
    <w:rsid w:val="004D6916"/>
    <w:rsid w:val="004D6ECC"/>
    <w:rsid w:val="004E6168"/>
    <w:rsid w:val="004E63B1"/>
    <w:rsid w:val="004E767C"/>
    <w:rsid w:val="004F43D3"/>
    <w:rsid w:val="004F4811"/>
    <w:rsid w:val="004F61E7"/>
    <w:rsid w:val="005000F6"/>
    <w:rsid w:val="00500531"/>
    <w:rsid w:val="0050178A"/>
    <w:rsid w:val="00506796"/>
    <w:rsid w:val="00506B98"/>
    <w:rsid w:val="00507DE5"/>
    <w:rsid w:val="00510521"/>
    <w:rsid w:val="00510FF3"/>
    <w:rsid w:val="0051114D"/>
    <w:rsid w:val="00512B05"/>
    <w:rsid w:val="00514C59"/>
    <w:rsid w:val="005152B4"/>
    <w:rsid w:val="005154A3"/>
    <w:rsid w:val="005164E6"/>
    <w:rsid w:val="00520882"/>
    <w:rsid w:val="0052153A"/>
    <w:rsid w:val="00531E4B"/>
    <w:rsid w:val="00532405"/>
    <w:rsid w:val="005329E7"/>
    <w:rsid w:val="00534C19"/>
    <w:rsid w:val="005405AB"/>
    <w:rsid w:val="00544759"/>
    <w:rsid w:val="005448E9"/>
    <w:rsid w:val="00547B9F"/>
    <w:rsid w:val="0055072C"/>
    <w:rsid w:val="00551A3C"/>
    <w:rsid w:val="00552597"/>
    <w:rsid w:val="00554F43"/>
    <w:rsid w:val="00555716"/>
    <w:rsid w:val="00555887"/>
    <w:rsid w:val="005565BB"/>
    <w:rsid w:val="0055686C"/>
    <w:rsid w:val="005651A3"/>
    <w:rsid w:val="00565ECE"/>
    <w:rsid w:val="00566D90"/>
    <w:rsid w:val="00571861"/>
    <w:rsid w:val="00574349"/>
    <w:rsid w:val="005800D8"/>
    <w:rsid w:val="00580648"/>
    <w:rsid w:val="0058071D"/>
    <w:rsid w:val="0058184D"/>
    <w:rsid w:val="00584819"/>
    <w:rsid w:val="0058542F"/>
    <w:rsid w:val="00586591"/>
    <w:rsid w:val="0059158E"/>
    <w:rsid w:val="00591FD7"/>
    <w:rsid w:val="00594805"/>
    <w:rsid w:val="00596F06"/>
    <w:rsid w:val="005A3351"/>
    <w:rsid w:val="005A432E"/>
    <w:rsid w:val="005A77B2"/>
    <w:rsid w:val="005A7C7D"/>
    <w:rsid w:val="005B05AE"/>
    <w:rsid w:val="005B5043"/>
    <w:rsid w:val="005B7383"/>
    <w:rsid w:val="005B77C6"/>
    <w:rsid w:val="005C0D6F"/>
    <w:rsid w:val="005C233C"/>
    <w:rsid w:val="005C2676"/>
    <w:rsid w:val="005C4521"/>
    <w:rsid w:val="005C4701"/>
    <w:rsid w:val="005C5432"/>
    <w:rsid w:val="005C56CB"/>
    <w:rsid w:val="005C6752"/>
    <w:rsid w:val="005D0890"/>
    <w:rsid w:val="005D0AC3"/>
    <w:rsid w:val="005D1583"/>
    <w:rsid w:val="005D1636"/>
    <w:rsid w:val="005D2A58"/>
    <w:rsid w:val="005D43D5"/>
    <w:rsid w:val="005D4727"/>
    <w:rsid w:val="005D4FDE"/>
    <w:rsid w:val="005D569F"/>
    <w:rsid w:val="005D5D93"/>
    <w:rsid w:val="005D64EA"/>
    <w:rsid w:val="005D6A5E"/>
    <w:rsid w:val="005D6D51"/>
    <w:rsid w:val="005D6E21"/>
    <w:rsid w:val="005E3F67"/>
    <w:rsid w:val="005F08FA"/>
    <w:rsid w:val="005F653D"/>
    <w:rsid w:val="0060015E"/>
    <w:rsid w:val="00600341"/>
    <w:rsid w:val="00602BDC"/>
    <w:rsid w:val="00603448"/>
    <w:rsid w:val="00605EF0"/>
    <w:rsid w:val="00606821"/>
    <w:rsid w:val="0061075F"/>
    <w:rsid w:val="00610C58"/>
    <w:rsid w:val="00612B7D"/>
    <w:rsid w:val="00612D85"/>
    <w:rsid w:val="0061320F"/>
    <w:rsid w:val="0061538A"/>
    <w:rsid w:val="00616F80"/>
    <w:rsid w:val="00620F3B"/>
    <w:rsid w:val="006214E1"/>
    <w:rsid w:val="00623908"/>
    <w:rsid w:val="00624570"/>
    <w:rsid w:val="00625332"/>
    <w:rsid w:val="00625C5C"/>
    <w:rsid w:val="0062691E"/>
    <w:rsid w:val="00627E27"/>
    <w:rsid w:val="00630418"/>
    <w:rsid w:val="006312DA"/>
    <w:rsid w:val="00631CE3"/>
    <w:rsid w:val="00632DF5"/>
    <w:rsid w:val="00633378"/>
    <w:rsid w:val="006349C5"/>
    <w:rsid w:val="00636AEC"/>
    <w:rsid w:val="00636D6A"/>
    <w:rsid w:val="0064028A"/>
    <w:rsid w:val="006415E9"/>
    <w:rsid w:val="00654868"/>
    <w:rsid w:val="0065593C"/>
    <w:rsid w:val="006564B4"/>
    <w:rsid w:val="00660B72"/>
    <w:rsid w:val="0066118D"/>
    <w:rsid w:val="006624C4"/>
    <w:rsid w:val="00662AD6"/>
    <w:rsid w:val="0066421F"/>
    <w:rsid w:val="006672F4"/>
    <w:rsid w:val="00667658"/>
    <w:rsid w:val="006678CD"/>
    <w:rsid w:val="00667F81"/>
    <w:rsid w:val="00670B65"/>
    <w:rsid w:val="00670F08"/>
    <w:rsid w:val="0067123F"/>
    <w:rsid w:val="00673247"/>
    <w:rsid w:val="006767E9"/>
    <w:rsid w:val="006775BB"/>
    <w:rsid w:val="00677FB7"/>
    <w:rsid w:val="006817B5"/>
    <w:rsid w:val="00684147"/>
    <w:rsid w:val="00685F44"/>
    <w:rsid w:val="00693D3A"/>
    <w:rsid w:val="006A124E"/>
    <w:rsid w:val="006A3371"/>
    <w:rsid w:val="006A47E5"/>
    <w:rsid w:val="006A7C83"/>
    <w:rsid w:val="006B0225"/>
    <w:rsid w:val="006B276A"/>
    <w:rsid w:val="006B3531"/>
    <w:rsid w:val="006B3673"/>
    <w:rsid w:val="006B3741"/>
    <w:rsid w:val="006B4AA6"/>
    <w:rsid w:val="006B607A"/>
    <w:rsid w:val="006B62F9"/>
    <w:rsid w:val="006C0E9E"/>
    <w:rsid w:val="006C2F1B"/>
    <w:rsid w:val="006C3834"/>
    <w:rsid w:val="006C40E5"/>
    <w:rsid w:val="006D260A"/>
    <w:rsid w:val="006E05D0"/>
    <w:rsid w:val="006E1637"/>
    <w:rsid w:val="006E19D7"/>
    <w:rsid w:val="006E23AB"/>
    <w:rsid w:val="006E27B8"/>
    <w:rsid w:val="006E38D7"/>
    <w:rsid w:val="006F2A1D"/>
    <w:rsid w:val="006F2BB8"/>
    <w:rsid w:val="006F2DFD"/>
    <w:rsid w:val="006F559A"/>
    <w:rsid w:val="006F6334"/>
    <w:rsid w:val="006F6CB5"/>
    <w:rsid w:val="007002E2"/>
    <w:rsid w:val="007026A0"/>
    <w:rsid w:val="00704D25"/>
    <w:rsid w:val="0070560D"/>
    <w:rsid w:val="007136BE"/>
    <w:rsid w:val="007144ED"/>
    <w:rsid w:val="00714D6F"/>
    <w:rsid w:val="00715DB6"/>
    <w:rsid w:val="007206DC"/>
    <w:rsid w:val="007237EC"/>
    <w:rsid w:val="007266BF"/>
    <w:rsid w:val="00730FD1"/>
    <w:rsid w:val="007364AF"/>
    <w:rsid w:val="00737089"/>
    <w:rsid w:val="00737668"/>
    <w:rsid w:val="0073777B"/>
    <w:rsid w:val="00743590"/>
    <w:rsid w:val="00743B51"/>
    <w:rsid w:val="00743B5D"/>
    <w:rsid w:val="0075194A"/>
    <w:rsid w:val="00752C4D"/>
    <w:rsid w:val="00752F8F"/>
    <w:rsid w:val="00760436"/>
    <w:rsid w:val="007622C9"/>
    <w:rsid w:val="0076233A"/>
    <w:rsid w:val="00763285"/>
    <w:rsid w:val="00770CCB"/>
    <w:rsid w:val="0077114D"/>
    <w:rsid w:val="00775AE9"/>
    <w:rsid w:val="00777721"/>
    <w:rsid w:val="007777E6"/>
    <w:rsid w:val="00777B20"/>
    <w:rsid w:val="00780386"/>
    <w:rsid w:val="00780537"/>
    <w:rsid w:val="0078067E"/>
    <w:rsid w:val="007810B5"/>
    <w:rsid w:val="00781B84"/>
    <w:rsid w:val="00783372"/>
    <w:rsid w:val="00783C3A"/>
    <w:rsid w:val="0078426C"/>
    <w:rsid w:val="00784D5C"/>
    <w:rsid w:val="00784DAD"/>
    <w:rsid w:val="00787603"/>
    <w:rsid w:val="00787C7D"/>
    <w:rsid w:val="00792212"/>
    <w:rsid w:val="007948E8"/>
    <w:rsid w:val="007A087E"/>
    <w:rsid w:val="007A4316"/>
    <w:rsid w:val="007A4A85"/>
    <w:rsid w:val="007A5659"/>
    <w:rsid w:val="007A5DD4"/>
    <w:rsid w:val="007B1F98"/>
    <w:rsid w:val="007B2AEF"/>
    <w:rsid w:val="007B3D53"/>
    <w:rsid w:val="007B3E65"/>
    <w:rsid w:val="007C065A"/>
    <w:rsid w:val="007C2CBD"/>
    <w:rsid w:val="007C64FA"/>
    <w:rsid w:val="007C73D9"/>
    <w:rsid w:val="007D0EF7"/>
    <w:rsid w:val="007D37C1"/>
    <w:rsid w:val="007D49E1"/>
    <w:rsid w:val="007D5F68"/>
    <w:rsid w:val="007D624B"/>
    <w:rsid w:val="007D6E3C"/>
    <w:rsid w:val="007D72B8"/>
    <w:rsid w:val="007E0C51"/>
    <w:rsid w:val="007E209C"/>
    <w:rsid w:val="007E2684"/>
    <w:rsid w:val="007E4B19"/>
    <w:rsid w:val="007E6983"/>
    <w:rsid w:val="007E7BC9"/>
    <w:rsid w:val="007E7DDA"/>
    <w:rsid w:val="007F7FA4"/>
    <w:rsid w:val="00803627"/>
    <w:rsid w:val="0080534F"/>
    <w:rsid w:val="00807080"/>
    <w:rsid w:val="00810360"/>
    <w:rsid w:val="00813553"/>
    <w:rsid w:val="008139A6"/>
    <w:rsid w:val="00815C1A"/>
    <w:rsid w:val="00816B54"/>
    <w:rsid w:val="008170C1"/>
    <w:rsid w:val="00817A17"/>
    <w:rsid w:val="00825D20"/>
    <w:rsid w:val="008314D1"/>
    <w:rsid w:val="00831E23"/>
    <w:rsid w:val="00833D73"/>
    <w:rsid w:val="008368EF"/>
    <w:rsid w:val="00841245"/>
    <w:rsid w:val="008416B7"/>
    <w:rsid w:val="00842D76"/>
    <w:rsid w:val="00843E71"/>
    <w:rsid w:val="0084412F"/>
    <w:rsid w:val="00844973"/>
    <w:rsid w:val="008452F9"/>
    <w:rsid w:val="00845414"/>
    <w:rsid w:val="00845681"/>
    <w:rsid w:val="00845830"/>
    <w:rsid w:val="00852E39"/>
    <w:rsid w:val="008553E2"/>
    <w:rsid w:val="00860740"/>
    <w:rsid w:val="00860AC8"/>
    <w:rsid w:val="00860C9D"/>
    <w:rsid w:val="0086171F"/>
    <w:rsid w:val="00861D49"/>
    <w:rsid w:val="0086401A"/>
    <w:rsid w:val="0086416A"/>
    <w:rsid w:val="00864B64"/>
    <w:rsid w:val="00864F03"/>
    <w:rsid w:val="0086500F"/>
    <w:rsid w:val="00866A20"/>
    <w:rsid w:val="008706D3"/>
    <w:rsid w:val="00872FB3"/>
    <w:rsid w:val="00880A74"/>
    <w:rsid w:val="00883D11"/>
    <w:rsid w:val="00885163"/>
    <w:rsid w:val="0088720B"/>
    <w:rsid w:val="00887C2C"/>
    <w:rsid w:val="0089164F"/>
    <w:rsid w:val="00892D72"/>
    <w:rsid w:val="008949C2"/>
    <w:rsid w:val="00897B94"/>
    <w:rsid w:val="008A31B6"/>
    <w:rsid w:val="008A3D9D"/>
    <w:rsid w:val="008A4C02"/>
    <w:rsid w:val="008A6526"/>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47F"/>
    <w:rsid w:val="008C7837"/>
    <w:rsid w:val="008D05DF"/>
    <w:rsid w:val="008D172C"/>
    <w:rsid w:val="008D38DC"/>
    <w:rsid w:val="008D3946"/>
    <w:rsid w:val="008D4266"/>
    <w:rsid w:val="008D6517"/>
    <w:rsid w:val="008D6AE3"/>
    <w:rsid w:val="008E0595"/>
    <w:rsid w:val="008E2657"/>
    <w:rsid w:val="008E477E"/>
    <w:rsid w:val="008E4D40"/>
    <w:rsid w:val="008E6B01"/>
    <w:rsid w:val="008E72A1"/>
    <w:rsid w:val="008F1BF1"/>
    <w:rsid w:val="008F4FD2"/>
    <w:rsid w:val="008F6448"/>
    <w:rsid w:val="0090240D"/>
    <w:rsid w:val="00905DA5"/>
    <w:rsid w:val="009105A8"/>
    <w:rsid w:val="009122AE"/>
    <w:rsid w:val="009122F7"/>
    <w:rsid w:val="00913C76"/>
    <w:rsid w:val="00914B1E"/>
    <w:rsid w:val="00915AA9"/>
    <w:rsid w:val="009176BF"/>
    <w:rsid w:val="009202CD"/>
    <w:rsid w:val="009211AE"/>
    <w:rsid w:val="0092219E"/>
    <w:rsid w:val="009231DB"/>
    <w:rsid w:val="00924DF7"/>
    <w:rsid w:val="00925888"/>
    <w:rsid w:val="00934A18"/>
    <w:rsid w:val="0093561A"/>
    <w:rsid w:val="00937DE4"/>
    <w:rsid w:val="00941699"/>
    <w:rsid w:val="00941753"/>
    <w:rsid w:val="009417AC"/>
    <w:rsid w:val="00941835"/>
    <w:rsid w:val="0094256F"/>
    <w:rsid w:val="00942EF3"/>
    <w:rsid w:val="00944BD4"/>
    <w:rsid w:val="00945C0C"/>
    <w:rsid w:val="00947378"/>
    <w:rsid w:val="009511AF"/>
    <w:rsid w:val="009529E2"/>
    <w:rsid w:val="00952DF4"/>
    <w:rsid w:val="009530C1"/>
    <w:rsid w:val="009541C5"/>
    <w:rsid w:val="00954E96"/>
    <w:rsid w:val="0096082F"/>
    <w:rsid w:val="009640B0"/>
    <w:rsid w:val="0096442F"/>
    <w:rsid w:val="00965219"/>
    <w:rsid w:val="009654EC"/>
    <w:rsid w:val="0096760F"/>
    <w:rsid w:val="00967B03"/>
    <w:rsid w:val="00970112"/>
    <w:rsid w:val="0097171C"/>
    <w:rsid w:val="00971F89"/>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28CF"/>
    <w:rsid w:val="009A4DD3"/>
    <w:rsid w:val="009A62FD"/>
    <w:rsid w:val="009A6608"/>
    <w:rsid w:val="009B1BBF"/>
    <w:rsid w:val="009B5343"/>
    <w:rsid w:val="009C1B8F"/>
    <w:rsid w:val="009C55E1"/>
    <w:rsid w:val="009C67B7"/>
    <w:rsid w:val="009D12B1"/>
    <w:rsid w:val="009E2D89"/>
    <w:rsid w:val="009E6AC8"/>
    <w:rsid w:val="009F128C"/>
    <w:rsid w:val="009F2346"/>
    <w:rsid w:val="009F3C0C"/>
    <w:rsid w:val="009F5AAB"/>
    <w:rsid w:val="009F5C56"/>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2003"/>
    <w:rsid w:val="00A24466"/>
    <w:rsid w:val="00A26F43"/>
    <w:rsid w:val="00A276B0"/>
    <w:rsid w:val="00A279AA"/>
    <w:rsid w:val="00A31776"/>
    <w:rsid w:val="00A31A81"/>
    <w:rsid w:val="00A31F52"/>
    <w:rsid w:val="00A321FD"/>
    <w:rsid w:val="00A33CE3"/>
    <w:rsid w:val="00A33E7B"/>
    <w:rsid w:val="00A35896"/>
    <w:rsid w:val="00A362A4"/>
    <w:rsid w:val="00A3732F"/>
    <w:rsid w:val="00A4091D"/>
    <w:rsid w:val="00A44764"/>
    <w:rsid w:val="00A45977"/>
    <w:rsid w:val="00A47704"/>
    <w:rsid w:val="00A501B1"/>
    <w:rsid w:val="00A54DBE"/>
    <w:rsid w:val="00A55485"/>
    <w:rsid w:val="00A57B1B"/>
    <w:rsid w:val="00A57EF1"/>
    <w:rsid w:val="00A61011"/>
    <w:rsid w:val="00A67427"/>
    <w:rsid w:val="00A721BD"/>
    <w:rsid w:val="00A74A6B"/>
    <w:rsid w:val="00A80EE6"/>
    <w:rsid w:val="00A810F0"/>
    <w:rsid w:val="00A81485"/>
    <w:rsid w:val="00A82B0C"/>
    <w:rsid w:val="00A851BA"/>
    <w:rsid w:val="00A8566A"/>
    <w:rsid w:val="00A85803"/>
    <w:rsid w:val="00A86974"/>
    <w:rsid w:val="00A93BD5"/>
    <w:rsid w:val="00A94078"/>
    <w:rsid w:val="00A94B74"/>
    <w:rsid w:val="00A95173"/>
    <w:rsid w:val="00A97212"/>
    <w:rsid w:val="00A97E03"/>
    <w:rsid w:val="00AA1FC6"/>
    <w:rsid w:val="00AA35FB"/>
    <w:rsid w:val="00AA5C12"/>
    <w:rsid w:val="00AA6841"/>
    <w:rsid w:val="00AA7EA0"/>
    <w:rsid w:val="00AB25E0"/>
    <w:rsid w:val="00AB3187"/>
    <w:rsid w:val="00AB45D5"/>
    <w:rsid w:val="00AB4CF1"/>
    <w:rsid w:val="00AB4FAA"/>
    <w:rsid w:val="00AB6B45"/>
    <w:rsid w:val="00AB776E"/>
    <w:rsid w:val="00AC119E"/>
    <w:rsid w:val="00AC13BC"/>
    <w:rsid w:val="00AC29E4"/>
    <w:rsid w:val="00AC31CA"/>
    <w:rsid w:val="00AD1F46"/>
    <w:rsid w:val="00AD2AB4"/>
    <w:rsid w:val="00AE00A3"/>
    <w:rsid w:val="00AE02CE"/>
    <w:rsid w:val="00AE3F2E"/>
    <w:rsid w:val="00AE53A3"/>
    <w:rsid w:val="00AE69EB"/>
    <w:rsid w:val="00AE7288"/>
    <w:rsid w:val="00AF13BE"/>
    <w:rsid w:val="00AF16CE"/>
    <w:rsid w:val="00AF31BC"/>
    <w:rsid w:val="00AF3CBB"/>
    <w:rsid w:val="00AF3E92"/>
    <w:rsid w:val="00AF7ADA"/>
    <w:rsid w:val="00B010D7"/>
    <w:rsid w:val="00B0543C"/>
    <w:rsid w:val="00B07803"/>
    <w:rsid w:val="00B10CD7"/>
    <w:rsid w:val="00B13E8C"/>
    <w:rsid w:val="00B16F23"/>
    <w:rsid w:val="00B205FF"/>
    <w:rsid w:val="00B207D0"/>
    <w:rsid w:val="00B215E4"/>
    <w:rsid w:val="00B22067"/>
    <w:rsid w:val="00B22DD0"/>
    <w:rsid w:val="00B234F9"/>
    <w:rsid w:val="00B2425F"/>
    <w:rsid w:val="00B27BD3"/>
    <w:rsid w:val="00B3117E"/>
    <w:rsid w:val="00B31E85"/>
    <w:rsid w:val="00B31F49"/>
    <w:rsid w:val="00B33271"/>
    <w:rsid w:val="00B36713"/>
    <w:rsid w:val="00B40B5C"/>
    <w:rsid w:val="00B43924"/>
    <w:rsid w:val="00B50720"/>
    <w:rsid w:val="00B53B09"/>
    <w:rsid w:val="00B5572E"/>
    <w:rsid w:val="00B606D6"/>
    <w:rsid w:val="00B6154C"/>
    <w:rsid w:val="00B64313"/>
    <w:rsid w:val="00B6436D"/>
    <w:rsid w:val="00B67A01"/>
    <w:rsid w:val="00B67DED"/>
    <w:rsid w:val="00B76FA4"/>
    <w:rsid w:val="00B809D2"/>
    <w:rsid w:val="00B845CD"/>
    <w:rsid w:val="00B859D4"/>
    <w:rsid w:val="00B877A7"/>
    <w:rsid w:val="00B87862"/>
    <w:rsid w:val="00B900D4"/>
    <w:rsid w:val="00B91490"/>
    <w:rsid w:val="00B91E13"/>
    <w:rsid w:val="00B9560A"/>
    <w:rsid w:val="00B967C9"/>
    <w:rsid w:val="00B97041"/>
    <w:rsid w:val="00B97DDC"/>
    <w:rsid w:val="00BA07E0"/>
    <w:rsid w:val="00BA240F"/>
    <w:rsid w:val="00BA2502"/>
    <w:rsid w:val="00BA41B3"/>
    <w:rsid w:val="00BA5507"/>
    <w:rsid w:val="00BB0BA2"/>
    <w:rsid w:val="00BB1758"/>
    <w:rsid w:val="00BB1F73"/>
    <w:rsid w:val="00BB31B1"/>
    <w:rsid w:val="00BB3338"/>
    <w:rsid w:val="00BB500F"/>
    <w:rsid w:val="00BC0097"/>
    <w:rsid w:val="00BC0E39"/>
    <w:rsid w:val="00BC249B"/>
    <w:rsid w:val="00BC3EA7"/>
    <w:rsid w:val="00BC4472"/>
    <w:rsid w:val="00BC55AC"/>
    <w:rsid w:val="00BC576D"/>
    <w:rsid w:val="00BC581C"/>
    <w:rsid w:val="00BC5A09"/>
    <w:rsid w:val="00BD04DE"/>
    <w:rsid w:val="00BD557F"/>
    <w:rsid w:val="00BD7C29"/>
    <w:rsid w:val="00BE033E"/>
    <w:rsid w:val="00BE203A"/>
    <w:rsid w:val="00BE5960"/>
    <w:rsid w:val="00BE628D"/>
    <w:rsid w:val="00BE664F"/>
    <w:rsid w:val="00BE70A6"/>
    <w:rsid w:val="00BE7BC9"/>
    <w:rsid w:val="00BF0E3D"/>
    <w:rsid w:val="00BF3986"/>
    <w:rsid w:val="00BF4A40"/>
    <w:rsid w:val="00BF5C4C"/>
    <w:rsid w:val="00C056FA"/>
    <w:rsid w:val="00C06447"/>
    <w:rsid w:val="00C07BDD"/>
    <w:rsid w:val="00C10A99"/>
    <w:rsid w:val="00C13641"/>
    <w:rsid w:val="00C16DB9"/>
    <w:rsid w:val="00C17C33"/>
    <w:rsid w:val="00C2088E"/>
    <w:rsid w:val="00C21F29"/>
    <w:rsid w:val="00C26859"/>
    <w:rsid w:val="00C26B82"/>
    <w:rsid w:val="00C324D1"/>
    <w:rsid w:val="00C32D42"/>
    <w:rsid w:val="00C332F3"/>
    <w:rsid w:val="00C34BD8"/>
    <w:rsid w:val="00C36315"/>
    <w:rsid w:val="00C377C4"/>
    <w:rsid w:val="00C430D0"/>
    <w:rsid w:val="00C502DC"/>
    <w:rsid w:val="00C5074A"/>
    <w:rsid w:val="00C53AB0"/>
    <w:rsid w:val="00C53AB7"/>
    <w:rsid w:val="00C54A47"/>
    <w:rsid w:val="00C5561F"/>
    <w:rsid w:val="00C56C15"/>
    <w:rsid w:val="00C60EE7"/>
    <w:rsid w:val="00C619C2"/>
    <w:rsid w:val="00C62408"/>
    <w:rsid w:val="00C6543D"/>
    <w:rsid w:val="00C6712F"/>
    <w:rsid w:val="00C678C7"/>
    <w:rsid w:val="00C706D2"/>
    <w:rsid w:val="00C7236D"/>
    <w:rsid w:val="00C7304D"/>
    <w:rsid w:val="00C73476"/>
    <w:rsid w:val="00C74103"/>
    <w:rsid w:val="00C77476"/>
    <w:rsid w:val="00C775C5"/>
    <w:rsid w:val="00C82E0D"/>
    <w:rsid w:val="00C830A3"/>
    <w:rsid w:val="00C84325"/>
    <w:rsid w:val="00C85322"/>
    <w:rsid w:val="00C85D5D"/>
    <w:rsid w:val="00C90163"/>
    <w:rsid w:val="00C920F4"/>
    <w:rsid w:val="00C96D58"/>
    <w:rsid w:val="00CA0946"/>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5B51"/>
    <w:rsid w:val="00CC5BB8"/>
    <w:rsid w:val="00CD078D"/>
    <w:rsid w:val="00CD682D"/>
    <w:rsid w:val="00CE0437"/>
    <w:rsid w:val="00CE214A"/>
    <w:rsid w:val="00CE2B3E"/>
    <w:rsid w:val="00CE5C1E"/>
    <w:rsid w:val="00CF25BD"/>
    <w:rsid w:val="00CF5D0D"/>
    <w:rsid w:val="00D01EB0"/>
    <w:rsid w:val="00D03963"/>
    <w:rsid w:val="00D13D91"/>
    <w:rsid w:val="00D16239"/>
    <w:rsid w:val="00D20875"/>
    <w:rsid w:val="00D21080"/>
    <w:rsid w:val="00D21EE1"/>
    <w:rsid w:val="00D22C1C"/>
    <w:rsid w:val="00D23A0D"/>
    <w:rsid w:val="00D23B64"/>
    <w:rsid w:val="00D24A18"/>
    <w:rsid w:val="00D24B4E"/>
    <w:rsid w:val="00D2718A"/>
    <w:rsid w:val="00D307D0"/>
    <w:rsid w:val="00D37466"/>
    <w:rsid w:val="00D52C0F"/>
    <w:rsid w:val="00D52CD5"/>
    <w:rsid w:val="00D57344"/>
    <w:rsid w:val="00D6018A"/>
    <w:rsid w:val="00D63393"/>
    <w:rsid w:val="00D657D5"/>
    <w:rsid w:val="00D729B3"/>
    <w:rsid w:val="00D733B7"/>
    <w:rsid w:val="00D7553E"/>
    <w:rsid w:val="00D75E8D"/>
    <w:rsid w:val="00D81336"/>
    <w:rsid w:val="00D832C7"/>
    <w:rsid w:val="00D840DF"/>
    <w:rsid w:val="00D85C09"/>
    <w:rsid w:val="00D86BB6"/>
    <w:rsid w:val="00D912D9"/>
    <w:rsid w:val="00D9284F"/>
    <w:rsid w:val="00D92C6C"/>
    <w:rsid w:val="00D93AF9"/>
    <w:rsid w:val="00D9545C"/>
    <w:rsid w:val="00D95CD5"/>
    <w:rsid w:val="00DA21E8"/>
    <w:rsid w:val="00DA3D1D"/>
    <w:rsid w:val="00DA487F"/>
    <w:rsid w:val="00DA6A50"/>
    <w:rsid w:val="00DA711F"/>
    <w:rsid w:val="00DA7E02"/>
    <w:rsid w:val="00DB087F"/>
    <w:rsid w:val="00DB2624"/>
    <w:rsid w:val="00DB285F"/>
    <w:rsid w:val="00DB2F16"/>
    <w:rsid w:val="00DB311A"/>
    <w:rsid w:val="00DB3F5E"/>
    <w:rsid w:val="00DB41DE"/>
    <w:rsid w:val="00DB44E1"/>
    <w:rsid w:val="00DB56BD"/>
    <w:rsid w:val="00DB63CE"/>
    <w:rsid w:val="00DC0410"/>
    <w:rsid w:val="00DC1792"/>
    <w:rsid w:val="00DC1BF2"/>
    <w:rsid w:val="00DC6B57"/>
    <w:rsid w:val="00DC708D"/>
    <w:rsid w:val="00DD2704"/>
    <w:rsid w:val="00DD2BA3"/>
    <w:rsid w:val="00DD3907"/>
    <w:rsid w:val="00DD4C8C"/>
    <w:rsid w:val="00DD4F57"/>
    <w:rsid w:val="00DE09DD"/>
    <w:rsid w:val="00DE1ABA"/>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C0E"/>
    <w:rsid w:val="00E21E28"/>
    <w:rsid w:val="00E220A8"/>
    <w:rsid w:val="00E25DE9"/>
    <w:rsid w:val="00E270C5"/>
    <w:rsid w:val="00E334EB"/>
    <w:rsid w:val="00E3403B"/>
    <w:rsid w:val="00E41160"/>
    <w:rsid w:val="00E422EA"/>
    <w:rsid w:val="00E42FCF"/>
    <w:rsid w:val="00E45AA3"/>
    <w:rsid w:val="00E5106D"/>
    <w:rsid w:val="00E52DE4"/>
    <w:rsid w:val="00E55EBF"/>
    <w:rsid w:val="00E57D40"/>
    <w:rsid w:val="00E607D2"/>
    <w:rsid w:val="00E60ADD"/>
    <w:rsid w:val="00E6683C"/>
    <w:rsid w:val="00E67C36"/>
    <w:rsid w:val="00E729E2"/>
    <w:rsid w:val="00E72FDE"/>
    <w:rsid w:val="00E7552C"/>
    <w:rsid w:val="00E7589E"/>
    <w:rsid w:val="00E760FF"/>
    <w:rsid w:val="00E76224"/>
    <w:rsid w:val="00E8186F"/>
    <w:rsid w:val="00E81B1C"/>
    <w:rsid w:val="00E831AF"/>
    <w:rsid w:val="00E8375F"/>
    <w:rsid w:val="00E84253"/>
    <w:rsid w:val="00E8487B"/>
    <w:rsid w:val="00E85FFB"/>
    <w:rsid w:val="00E8646B"/>
    <w:rsid w:val="00E92DC5"/>
    <w:rsid w:val="00E95012"/>
    <w:rsid w:val="00E95588"/>
    <w:rsid w:val="00E957B1"/>
    <w:rsid w:val="00EA4235"/>
    <w:rsid w:val="00EA5D71"/>
    <w:rsid w:val="00EA785D"/>
    <w:rsid w:val="00EA7E12"/>
    <w:rsid w:val="00EB59F3"/>
    <w:rsid w:val="00EB5F18"/>
    <w:rsid w:val="00EC01AA"/>
    <w:rsid w:val="00EC11CE"/>
    <w:rsid w:val="00EC2C12"/>
    <w:rsid w:val="00EC3F07"/>
    <w:rsid w:val="00EC5D40"/>
    <w:rsid w:val="00EC6402"/>
    <w:rsid w:val="00EC78F9"/>
    <w:rsid w:val="00ED419D"/>
    <w:rsid w:val="00ED58AA"/>
    <w:rsid w:val="00ED6EFF"/>
    <w:rsid w:val="00EE2BC7"/>
    <w:rsid w:val="00EE4ED1"/>
    <w:rsid w:val="00EE7ACE"/>
    <w:rsid w:val="00EE7F6D"/>
    <w:rsid w:val="00F00206"/>
    <w:rsid w:val="00F01249"/>
    <w:rsid w:val="00F01C1A"/>
    <w:rsid w:val="00F04A57"/>
    <w:rsid w:val="00F04E0B"/>
    <w:rsid w:val="00F05394"/>
    <w:rsid w:val="00F106DE"/>
    <w:rsid w:val="00F11E37"/>
    <w:rsid w:val="00F14583"/>
    <w:rsid w:val="00F14695"/>
    <w:rsid w:val="00F17FCA"/>
    <w:rsid w:val="00F239B2"/>
    <w:rsid w:val="00F24A53"/>
    <w:rsid w:val="00F25B52"/>
    <w:rsid w:val="00F358EE"/>
    <w:rsid w:val="00F40CC0"/>
    <w:rsid w:val="00F42C11"/>
    <w:rsid w:val="00F43604"/>
    <w:rsid w:val="00F51DB2"/>
    <w:rsid w:val="00F53D48"/>
    <w:rsid w:val="00F53DC1"/>
    <w:rsid w:val="00F543FE"/>
    <w:rsid w:val="00F55B8D"/>
    <w:rsid w:val="00F568B1"/>
    <w:rsid w:val="00F56C95"/>
    <w:rsid w:val="00F57710"/>
    <w:rsid w:val="00F57E54"/>
    <w:rsid w:val="00F651DE"/>
    <w:rsid w:val="00F65D76"/>
    <w:rsid w:val="00F65E8E"/>
    <w:rsid w:val="00F665F3"/>
    <w:rsid w:val="00F71884"/>
    <w:rsid w:val="00F743C7"/>
    <w:rsid w:val="00F748C3"/>
    <w:rsid w:val="00F74E04"/>
    <w:rsid w:val="00F7612E"/>
    <w:rsid w:val="00F76314"/>
    <w:rsid w:val="00F76AF0"/>
    <w:rsid w:val="00F80458"/>
    <w:rsid w:val="00F80A52"/>
    <w:rsid w:val="00F81D83"/>
    <w:rsid w:val="00F859D0"/>
    <w:rsid w:val="00F85F36"/>
    <w:rsid w:val="00F86229"/>
    <w:rsid w:val="00F9088B"/>
    <w:rsid w:val="00F929EE"/>
    <w:rsid w:val="00F9443C"/>
    <w:rsid w:val="00F94D4E"/>
    <w:rsid w:val="00FA0C11"/>
    <w:rsid w:val="00FA1469"/>
    <w:rsid w:val="00FA1BFA"/>
    <w:rsid w:val="00FA2239"/>
    <w:rsid w:val="00FA4BCD"/>
    <w:rsid w:val="00FA5B22"/>
    <w:rsid w:val="00FA6BAC"/>
    <w:rsid w:val="00FA7484"/>
    <w:rsid w:val="00FB2CAE"/>
    <w:rsid w:val="00FB2CE6"/>
    <w:rsid w:val="00FB2D69"/>
    <w:rsid w:val="00FB456D"/>
    <w:rsid w:val="00FB5499"/>
    <w:rsid w:val="00FB5719"/>
    <w:rsid w:val="00FB68AD"/>
    <w:rsid w:val="00FB7BC7"/>
    <w:rsid w:val="00FC1BBA"/>
    <w:rsid w:val="00FC23BA"/>
    <w:rsid w:val="00FD42B2"/>
    <w:rsid w:val="00FD57EB"/>
    <w:rsid w:val="00FD7C78"/>
    <w:rsid w:val="00FE23EB"/>
    <w:rsid w:val="00FE5144"/>
    <w:rsid w:val="00FE5A64"/>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355015EA-8B9B-473F-A413-1E8BD1DA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customStyle="1" w:styleId="label">
    <w:name w:val="label"/>
    <w:basedOn w:val="DefaultParagraphFont"/>
    <w:rsid w:val="00212743"/>
  </w:style>
  <w:style w:type="character" w:customStyle="1" w:styleId="inlineblock">
    <w:name w:val="inlineblock"/>
    <w:basedOn w:val="DefaultParagraphFont"/>
    <w:rsid w:val="00212743"/>
  </w:style>
  <w:style w:type="character" w:customStyle="1" w:styleId="sciprofiles-linkname">
    <w:name w:val="sciprofiles-link__name"/>
    <w:basedOn w:val="DefaultParagraphFont"/>
    <w:rsid w:val="00212743"/>
  </w:style>
  <w:style w:type="paragraph" w:customStyle="1" w:styleId="text-align-justify">
    <w:name w:val="text-align-justify"/>
    <w:basedOn w:val="Normal"/>
    <w:rsid w:val="00510FF3"/>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electionshareable">
    <w:name w:val="selectionshareable"/>
    <w:basedOn w:val="Normal"/>
    <w:rsid w:val="003128E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element-invisible">
    <w:name w:val="element-invisible"/>
    <w:basedOn w:val="DefaultParagraphFont"/>
    <w:rsid w:val="00787C7D"/>
  </w:style>
  <w:style w:type="character" w:customStyle="1" w:styleId="ytp-tooltip-text">
    <w:name w:val="ytp-tooltip-text"/>
    <w:basedOn w:val="DefaultParagraphFont"/>
    <w:rsid w:val="00B43924"/>
  </w:style>
  <w:style w:type="character" w:customStyle="1" w:styleId="ytp-time-current">
    <w:name w:val="ytp-time-current"/>
    <w:basedOn w:val="DefaultParagraphFont"/>
    <w:rsid w:val="00B43924"/>
  </w:style>
  <w:style w:type="character" w:customStyle="1" w:styleId="ytp-time-separator">
    <w:name w:val="ytp-time-separator"/>
    <w:basedOn w:val="DefaultParagraphFont"/>
    <w:rsid w:val="00B43924"/>
  </w:style>
  <w:style w:type="character" w:customStyle="1" w:styleId="ytp-time-duration">
    <w:name w:val="ytp-time-duration"/>
    <w:basedOn w:val="DefaultParagraphFont"/>
    <w:rsid w:val="00B43924"/>
  </w:style>
  <w:style w:type="paragraph" w:styleId="PlainText">
    <w:name w:val="Plain Text"/>
    <w:basedOn w:val="Normal"/>
    <w:link w:val="PlainTextChar"/>
    <w:uiPriority w:val="99"/>
    <w:unhideWhenUsed/>
    <w:rsid w:val="006672F4"/>
    <w:pPr>
      <w:spacing w:before="0" w:after="0" w:line="240" w:lineRule="auto"/>
    </w:pPr>
    <w:rPr>
      <w:rFonts w:ascii="Courier New" w:eastAsia="Times New Roman" w:hAnsi="Courier New" w:cstheme="minorBidi"/>
      <w:szCs w:val="21"/>
      <w:lang w:val="en-AU" w:bidi="ar-SA"/>
    </w:rPr>
  </w:style>
  <w:style w:type="character" w:customStyle="1" w:styleId="PlainTextChar">
    <w:name w:val="Plain Text Char"/>
    <w:basedOn w:val="DefaultParagraphFont"/>
    <w:link w:val="PlainText"/>
    <w:uiPriority w:val="99"/>
    <w:rsid w:val="006672F4"/>
    <w:rPr>
      <w:rFonts w:ascii="Courier New" w:eastAsia="Times New Roman"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19">
      <w:bodyDiv w:val="1"/>
      <w:marLeft w:val="0"/>
      <w:marRight w:val="0"/>
      <w:marTop w:val="0"/>
      <w:marBottom w:val="0"/>
      <w:divBdr>
        <w:top w:val="none" w:sz="0" w:space="0" w:color="auto"/>
        <w:left w:val="none" w:sz="0" w:space="0" w:color="auto"/>
        <w:bottom w:val="none" w:sz="0" w:space="0" w:color="auto"/>
        <w:right w:val="none" w:sz="0" w:space="0" w:color="auto"/>
      </w:divBdr>
    </w:div>
    <w:div w:id="52048266">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0630199">
      <w:bodyDiv w:val="1"/>
      <w:marLeft w:val="0"/>
      <w:marRight w:val="0"/>
      <w:marTop w:val="0"/>
      <w:marBottom w:val="0"/>
      <w:divBdr>
        <w:top w:val="none" w:sz="0" w:space="0" w:color="auto"/>
        <w:left w:val="none" w:sz="0" w:space="0" w:color="auto"/>
        <w:bottom w:val="none" w:sz="0" w:space="0" w:color="auto"/>
        <w:right w:val="none" w:sz="0" w:space="0" w:color="auto"/>
      </w:divBdr>
      <w:divsChild>
        <w:div w:id="955213471">
          <w:marLeft w:val="0"/>
          <w:marRight w:val="0"/>
          <w:marTop w:val="0"/>
          <w:marBottom w:val="0"/>
          <w:divBdr>
            <w:top w:val="none" w:sz="0" w:space="0" w:color="auto"/>
            <w:left w:val="none" w:sz="0" w:space="0" w:color="auto"/>
            <w:bottom w:val="none" w:sz="0" w:space="0" w:color="auto"/>
            <w:right w:val="none" w:sz="0" w:space="0" w:color="auto"/>
          </w:divBdr>
          <w:divsChild>
            <w:div w:id="73093174">
              <w:marLeft w:val="0"/>
              <w:marRight w:val="0"/>
              <w:marTop w:val="0"/>
              <w:marBottom w:val="0"/>
              <w:divBdr>
                <w:top w:val="none" w:sz="0" w:space="0" w:color="auto"/>
                <w:left w:val="none" w:sz="0" w:space="0" w:color="auto"/>
                <w:bottom w:val="none" w:sz="0" w:space="0" w:color="auto"/>
                <w:right w:val="none" w:sz="0" w:space="0" w:color="auto"/>
              </w:divBdr>
              <w:divsChild>
                <w:div w:id="147596974">
                  <w:marLeft w:val="0"/>
                  <w:marRight w:val="0"/>
                  <w:marTop w:val="0"/>
                  <w:marBottom w:val="0"/>
                  <w:divBdr>
                    <w:top w:val="none" w:sz="0" w:space="0" w:color="auto"/>
                    <w:left w:val="none" w:sz="0" w:space="0" w:color="auto"/>
                    <w:bottom w:val="none" w:sz="0" w:space="0" w:color="auto"/>
                    <w:right w:val="none" w:sz="0" w:space="0" w:color="auto"/>
                  </w:divBdr>
                  <w:divsChild>
                    <w:div w:id="952908552">
                      <w:marLeft w:val="0"/>
                      <w:marRight w:val="0"/>
                      <w:marTop w:val="0"/>
                      <w:marBottom w:val="0"/>
                      <w:divBdr>
                        <w:top w:val="none" w:sz="0" w:space="0" w:color="auto"/>
                        <w:left w:val="none" w:sz="0" w:space="0" w:color="auto"/>
                        <w:bottom w:val="none" w:sz="0" w:space="0" w:color="auto"/>
                        <w:right w:val="none" w:sz="0" w:space="0" w:color="auto"/>
                      </w:divBdr>
                      <w:divsChild>
                        <w:div w:id="940143362">
                          <w:marLeft w:val="0"/>
                          <w:marRight w:val="0"/>
                          <w:marTop w:val="60"/>
                          <w:marBottom w:val="60"/>
                          <w:divBdr>
                            <w:top w:val="none" w:sz="0" w:space="0" w:color="auto"/>
                            <w:left w:val="none" w:sz="0" w:space="0" w:color="auto"/>
                            <w:bottom w:val="none" w:sz="0" w:space="0" w:color="auto"/>
                            <w:right w:val="none" w:sz="0" w:space="0" w:color="auto"/>
                          </w:divBdr>
                          <w:divsChild>
                            <w:div w:id="88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957">
                      <w:marLeft w:val="0"/>
                      <w:marRight w:val="0"/>
                      <w:marTop w:val="0"/>
                      <w:marBottom w:val="0"/>
                      <w:divBdr>
                        <w:top w:val="none" w:sz="0" w:space="0" w:color="auto"/>
                        <w:left w:val="none" w:sz="0" w:space="0" w:color="auto"/>
                        <w:bottom w:val="none" w:sz="0" w:space="0" w:color="auto"/>
                        <w:right w:val="none" w:sz="0" w:space="0" w:color="auto"/>
                      </w:divBdr>
                      <w:divsChild>
                        <w:div w:id="1110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0909">
          <w:marLeft w:val="0"/>
          <w:marRight w:val="0"/>
          <w:marTop w:val="0"/>
          <w:marBottom w:val="0"/>
          <w:divBdr>
            <w:top w:val="none" w:sz="0" w:space="0" w:color="auto"/>
            <w:left w:val="none" w:sz="0" w:space="0" w:color="auto"/>
            <w:bottom w:val="none" w:sz="0" w:space="0" w:color="auto"/>
            <w:right w:val="none" w:sz="0" w:space="0" w:color="auto"/>
          </w:divBdr>
          <w:divsChild>
            <w:div w:id="1748260336">
              <w:marLeft w:val="0"/>
              <w:marRight w:val="0"/>
              <w:marTop w:val="0"/>
              <w:marBottom w:val="0"/>
              <w:divBdr>
                <w:top w:val="none" w:sz="0" w:space="0" w:color="auto"/>
                <w:left w:val="none" w:sz="0" w:space="0" w:color="auto"/>
                <w:bottom w:val="none" w:sz="0" w:space="0" w:color="auto"/>
                <w:right w:val="none" w:sz="0" w:space="0" w:color="auto"/>
              </w:divBdr>
              <w:divsChild>
                <w:div w:id="631595288">
                  <w:marLeft w:val="0"/>
                  <w:marRight w:val="0"/>
                  <w:marTop w:val="0"/>
                  <w:marBottom w:val="0"/>
                  <w:divBdr>
                    <w:top w:val="none" w:sz="0" w:space="0" w:color="auto"/>
                    <w:left w:val="none" w:sz="0" w:space="0" w:color="auto"/>
                    <w:bottom w:val="none" w:sz="0" w:space="0" w:color="auto"/>
                    <w:right w:val="none" w:sz="0" w:space="0" w:color="auto"/>
                  </w:divBdr>
                  <w:divsChild>
                    <w:div w:id="1124886052">
                      <w:marLeft w:val="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sChild>
                            <w:div w:id="416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434005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3569642">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84584">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5473946">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77">
      <w:bodyDiv w:val="1"/>
      <w:marLeft w:val="0"/>
      <w:marRight w:val="0"/>
      <w:marTop w:val="0"/>
      <w:marBottom w:val="0"/>
      <w:divBdr>
        <w:top w:val="none" w:sz="0" w:space="0" w:color="auto"/>
        <w:left w:val="none" w:sz="0" w:space="0" w:color="auto"/>
        <w:bottom w:val="none" w:sz="0" w:space="0" w:color="auto"/>
        <w:right w:val="none" w:sz="0" w:space="0" w:color="auto"/>
      </w:divBdr>
    </w:div>
    <w:div w:id="354187210">
      <w:bodyDiv w:val="1"/>
      <w:marLeft w:val="0"/>
      <w:marRight w:val="0"/>
      <w:marTop w:val="0"/>
      <w:marBottom w:val="0"/>
      <w:divBdr>
        <w:top w:val="none" w:sz="0" w:space="0" w:color="auto"/>
        <w:left w:val="none" w:sz="0" w:space="0" w:color="auto"/>
        <w:bottom w:val="none" w:sz="0" w:space="0" w:color="auto"/>
        <w:right w:val="none" w:sz="0" w:space="0" w:color="auto"/>
      </w:divBdr>
      <w:divsChild>
        <w:div w:id="792944630">
          <w:marLeft w:val="0"/>
          <w:marRight w:val="0"/>
          <w:marTop w:val="0"/>
          <w:marBottom w:val="0"/>
          <w:divBdr>
            <w:top w:val="none" w:sz="0" w:space="0" w:color="auto"/>
            <w:left w:val="none" w:sz="0" w:space="0" w:color="auto"/>
            <w:bottom w:val="none" w:sz="0" w:space="0" w:color="auto"/>
            <w:right w:val="none" w:sz="0" w:space="0" w:color="auto"/>
          </w:divBdr>
          <w:divsChild>
            <w:div w:id="1880894682">
              <w:marLeft w:val="0"/>
              <w:marRight w:val="0"/>
              <w:marTop w:val="0"/>
              <w:marBottom w:val="0"/>
              <w:divBdr>
                <w:top w:val="none" w:sz="0" w:space="0" w:color="auto"/>
                <w:left w:val="none" w:sz="0" w:space="0" w:color="auto"/>
                <w:bottom w:val="none" w:sz="0" w:space="0" w:color="auto"/>
                <w:right w:val="none" w:sz="0" w:space="0" w:color="auto"/>
              </w:divBdr>
              <w:divsChild>
                <w:div w:id="1816604431">
                  <w:marLeft w:val="0"/>
                  <w:marRight w:val="0"/>
                  <w:marTop w:val="0"/>
                  <w:marBottom w:val="0"/>
                  <w:divBdr>
                    <w:top w:val="none" w:sz="0" w:space="0" w:color="auto"/>
                    <w:left w:val="none" w:sz="0" w:space="0" w:color="auto"/>
                    <w:bottom w:val="none" w:sz="0" w:space="0" w:color="auto"/>
                    <w:right w:val="none" w:sz="0" w:space="0" w:color="auto"/>
                  </w:divBdr>
                  <w:divsChild>
                    <w:div w:id="1613124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89884860">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2825348">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492572186">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49484923">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4942499">
      <w:bodyDiv w:val="1"/>
      <w:marLeft w:val="0"/>
      <w:marRight w:val="0"/>
      <w:marTop w:val="0"/>
      <w:marBottom w:val="0"/>
      <w:divBdr>
        <w:top w:val="none" w:sz="0" w:space="0" w:color="auto"/>
        <w:left w:val="none" w:sz="0" w:space="0" w:color="auto"/>
        <w:bottom w:val="none" w:sz="0" w:space="0" w:color="auto"/>
        <w:right w:val="none" w:sz="0" w:space="0" w:color="auto"/>
      </w:divBdr>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9598512">
      <w:bodyDiv w:val="1"/>
      <w:marLeft w:val="0"/>
      <w:marRight w:val="0"/>
      <w:marTop w:val="0"/>
      <w:marBottom w:val="0"/>
      <w:divBdr>
        <w:top w:val="none" w:sz="0" w:space="0" w:color="auto"/>
        <w:left w:val="none" w:sz="0" w:space="0" w:color="auto"/>
        <w:bottom w:val="none" w:sz="0" w:space="0" w:color="auto"/>
        <w:right w:val="none" w:sz="0" w:space="0" w:color="auto"/>
      </w:divBdr>
    </w:div>
    <w:div w:id="76423401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12529905">
      <w:bodyDiv w:val="1"/>
      <w:marLeft w:val="0"/>
      <w:marRight w:val="0"/>
      <w:marTop w:val="0"/>
      <w:marBottom w:val="0"/>
      <w:divBdr>
        <w:top w:val="none" w:sz="0" w:space="0" w:color="auto"/>
        <w:left w:val="none" w:sz="0" w:space="0" w:color="auto"/>
        <w:bottom w:val="none" w:sz="0" w:space="0" w:color="auto"/>
        <w:right w:val="none" w:sz="0" w:space="0" w:color="auto"/>
      </w:divBdr>
    </w:div>
    <w:div w:id="82628912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12160371">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3945675">
      <w:bodyDiv w:val="1"/>
      <w:marLeft w:val="0"/>
      <w:marRight w:val="0"/>
      <w:marTop w:val="0"/>
      <w:marBottom w:val="0"/>
      <w:divBdr>
        <w:top w:val="none" w:sz="0" w:space="0" w:color="auto"/>
        <w:left w:val="none" w:sz="0" w:space="0" w:color="auto"/>
        <w:bottom w:val="none" w:sz="0" w:space="0" w:color="auto"/>
        <w:right w:val="none" w:sz="0" w:space="0" w:color="auto"/>
      </w:divBdr>
    </w:div>
    <w:div w:id="993293345">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867670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6634431">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64715682">
      <w:bodyDiv w:val="1"/>
      <w:marLeft w:val="0"/>
      <w:marRight w:val="0"/>
      <w:marTop w:val="0"/>
      <w:marBottom w:val="0"/>
      <w:divBdr>
        <w:top w:val="none" w:sz="0" w:space="0" w:color="auto"/>
        <w:left w:val="none" w:sz="0" w:space="0" w:color="auto"/>
        <w:bottom w:val="none" w:sz="0" w:space="0" w:color="auto"/>
        <w:right w:val="none" w:sz="0" w:space="0" w:color="auto"/>
      </w:divBdr>
    </w:div>
    <w:div w:id="1073039778">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37605830">
      <w:bodyDiv w:val="1"/>
      <w:marLeft w:val="0"/>
      <w:marRight w:val="0"/>
      <w:marTop w:val="0"/>
      <w:marBottom w:val="0"/>
      <w:divBdr>
        <w:top w:val="none" w:sz="0" w:space="0" w:color="auto"/>
        <w:left w:val="none" w:sz="0" w:space="0" w:color="auto"/>
        <w:bottom w:val="none" w:sz="0" w:space="0" w:color="auto"/>
        <w:right w:val="none" w:sz="0" w:space="0" w:color="auto"/>
      </w:divBdr>
      <w:divsChild>
        <w:div w:id="1669669135">
          <w:marLeft w:val="0"/>
          <w:marRight w:val="0"/>
          <w:marTop w:val="0"/>
          <w:marBottom w:val="0"/>
          <w:divBdr>
            <w:top w:val="none" w:sz="0" w:space="0" w:color="auto"/>
            <w:left w:val="none" w:sz="0" w:space="0" w:color="auto"/>
            <w:bottom w:val="none" w:sz="0" w:space="0" w:color="auto"/>
            <w:right w:val="none" w:sz="0" w:space="0" w:color="auto"/>
          </w:divBdr>
          <w:divsChild>
            <w:div w:id="1105228327">
              <w:marLeft w:val="0"/>
              <w:marRight w:val="0"/>
              <w:marTop w:val="0"/>
              <w:marBottom w:val="0"/>
              <w:divBdr>
                <w:top w:val="none" w:sz="0" w:space="0" w:color="auto"/>
                <w:left w:val="none" w:sz="0" w:space="0" w:color="auto"/>
                <w:bottom w:val="none" w:sz="0" w:space="0" w:color="auto"/>
                <w:right w:val="none" w:sz="0" w:space="0" w:color="auto"/>
              </w:divBdr>
              <w:divsChild>
                <w:div w:id="605624927">
                  <w:marLeft w:val="0"/>
                  <w:marRight w:val="0"/>
                  <w:marTop w:val="0"/>
                  <w:marBottom w:val="0"/>
                  <w:divBdr>
                    <w:top w:val="none" w:sz="0" w:space="0" w:color="auto"/>
                    <w:left w:val="none" w:sz="0" w:space="0" w:color="auto"/>
                    <w:bottom w:val="none" w:sz="0" w:space="0" w:color="auto"/>
                    <w:right w:val="none" w:sz="0" w:space="0" w:color="auto"/>
                  </w:divBdr>
                  <w:divsChild>
                    <w:div w:id="376128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4859609">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032393">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3515860">
      <w:bodyDiv w:val="1"/>
      <w:marLeft w:val="0"/>
      <w:marRight w:val="0"/>
      <w:marTop w:val="0"/>
      <w:marBottom w:val="0"/>
      <w:divBdr>
        <w:top w:val="none" w:sz="0" w:space="0" w:color="auto"/>
        <w:left w:val="none" w:sz="0" w:space="0" w:color="auto"/>
        <w:bottom w:val="none" w:sz="0" w:space="0" w:color="auto"/>
        <w:right w:val="none" w:sz="0" w:space="0" w:color="auto"/>
      </w:divBdr>
    </w:div>
    <w:div w:id="1204905531">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7694236">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479992">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338865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1609">
      <w:bodyDiv w:val="1"/>
      <w:marLeft w:val="0"/>
      <w:marRight w:val="0"/>
      <w:marTop w:val="0"/>
      <w:marBottom w:val="0"/>
      <w:divBdr>
        <w:top w:val="none" w:sz="0" w:space="0" w:color="auto"/>
        <w:left w:val="none" w:sz="0" w:space="0" w:color="auto"/>
        <w:bottom w:val="none" w:sz="0" w:space="0" w:color="auto"/>
        <w:right w:val="none" w:sz="0" w:space="0" w:color="auto"/>
      </w:divBdr>
      <w:divsChild>
        <w:div w:id="422651897">
          <w:marLeft w:val="0"/>
          <w:marRight w:val="0"/>
          <w:marTop w:val="0"/>
          <w:marBottom w:val="0"/>
          <w:divBdr>
            <w:top w:val="none" w:sz="0" w:space="0" w:color="auto"/>
            <w:left w:val="none" w:sz="0" w:space="0" w:color="auto"/>
            <w:bottom w:val="none" w:sz="0" w:space="0" w:color="auto"/>
            <w:right w:val="none" w:sz="0" w:space="0" w:color="auto"/>
          </w:divBdr>
          <w:divsChild>
            <w:div w:id="675692422">
              <w:marLeft w:val="0"/>
              <w:marRight w:val="0"/>
              <w:marTop w:val="0"/>
              <w:marBottom w:val="0"/>
              <w:divBdr>
                <w:top w:val="none" w:sz="0" w:space="0" w:color="auto"/>
                <w:left w:val="none" w:sz="0" w:space="0" w:color="auto"/>
                <w:bottom w:val="none" w:sz="0" w:space="0" w:color="auto"/>
                <w:right w:val="none" w:sz="0" w:space="0" w:color="auto"/>
              </w:divBdr>
              <w:divsChild>
                <w:div w:id="697583298">
                  <w:marLeft w:val="0"/>
                  <w:marRight w:val="0"/>
                  <w:marTop w:val="0"/>
                  <w:marBottom w:val="0"/>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sChild>
                        <w:div w:id="2137751033">
                          <w:marLeft w:val="0"/>
                          <w:marRight w:val="0"/>
                          <w:marTop w:val="0"/>
                          <w:marBottom w:val="0"/>
                          <w:divBdr>
                            <w:top w:val="none" w:sz="0" w:space="0" w:color="auto"/>
                            <w:left w:val="none" w:sz="0" w:space="0" w:color="auto"/>
                            <w:bottom w:val="none" w:sz="0" w:space="0" w:color="auto"/>
                            <w:right w:val="none" w:sz="0" w:space="0" w:color="auto"/>
                          </w:divBdr>
                          <w:divsChild>
                            <w:div w:id="11297826">
                              <w:marLeft w:val="0"/>
                              <w:marRight w:val="0"/>
                              <w:marTop w:val="0"/>
                              <w:marBottom w:val="0"/>
                              <w:divBdr>
                                <w:top w:val="none" w:sz="0" w:space="0" w:color="auto"/>
                                <w:left w:val="none" w:sz="0" w:space="0" w:color="auto"/>
                                <w:bottom w:val="none" w:sz="0" w:space="0" w:color="auto"/>
                                <w:right w:val="none" w:sz="0" w:space="0" w:color="auto"/>
                              </w:divBdr>
                              <w:divsChild>
                                <w:div w:id="229586504">
                                  <w:marLeft w:val="0"/>
                                  <w:marRight w:val="0"/>
                                  <w:marTop w:val="0"/>
                                  <w:marBottom w:val="0"/>
                                  <w:divBdr>
                                    <w:top w:val="none" w:sz="0" w:space="0" w:color="auto"/>
                                    <w:left w:val="none" w:sz="0" w:space="0" w:color="auto"/>
                                    <w:bottom w:val="none" w:sz="0" w:space="0" w:color="auto"/>
                                    <w:right w:val="none" w:sz="0" w:space="0" w:color="auto"/>
                                  </w:divBdr>
                                  <w:divsChild>
                                    <w:div w:id="159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86918">
          <w:marLeft w:val="0"/>
          <w:marRight w:val="0"/>
          <w:marTop w:val="0"/>
          <w:marBottom w:val="0"/>
          <w:divBdr>
            <w:top w:val="none" w:sz="0" w:space="0" w:color="auto"/>
            <w:left w:val="none" w:sz="0" w:space="0" w:color="auto"/>
            <w:bottom w:val="none" w:sz="0" w:space="0" w:color="auto"/>
            <w:right w:val="none" w:sz="0" w:space="0" w:color="auto"/>
          </w:divBdr>
          <w:divsChild>
            <w:div w:id="1488010717">
              <w:marLeft w:val="0"/>
              <w:marRight w:val="0"/>
              <w:marTop w:val="0"/>
              <w:marBottom w:val="0"/>
              <w:divBdr>
                <w:top w:val="none" w:sz="0" w:space="0" w:color="auto"/>
                <w:left w:val="none" w:sz="0" w:space="0" w:color="auto"/>
                <w:bottom w:val="none" w:sz="0" w:space="0" w:color="auto"/>
                <w:right w:val="none" w:sz="0" w:space="0" w:color="auto"/>
              </w:divBdr>
              <w:divsChild>
                <w:div w:id="635914708">
                  <w:marLeft w:val="0"/>
                  <w:marRight w:val="0"/>
                  <w:marTop w:val="0"/>
                  <w:marBottom w:val="0"/>
                  <w:divBdr>
                    <w:top w:val="none" w:sz="0" w:space="0" w:color="auto"/>
                    <w:left w:val="none" w:sz="0" w:space="0" w:color="auto"/>
                    <w:bottom w:val="none" w:sz="0" w:space="0" w:color="auto"/>
                    <w:right w:val="none" w:sz="0" w:space="0" w:color="auto"/>
                  </w:divBdr>
                  <w:divsChild>
                    <w:div w:id="1606303713">
                      <w:marLeft w:val="300"/>
                      <w:marRight w:val="300"/>
                      <w:marTop w:val="300"/>
                      <w:marBottom w:val="300"/>
                      <w:divBdr>
                        <w:top w:val="none" w:sz="0" w:space="0" w:color="auto"/>
                        <w:left w:val="none" w:sz="0" w:space="0" w:color="auto"/>
                        <w:bottom w:val="none" w:sz="0" w:space="0" w:color="auto"/>
                        <w:right w:val="none" w:sz="0" w:space="0" w:color="auto"/>
                      </w:divBdr>
                      <w:divsChild>
                        <w:div w:id="375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655298">
      <w:bodyDiv w:val="1"/>
      <w:marLeft w:val="0"/>
      <w:marRight w:val="0"/>
      <w:marTop w:val="0"/>
      <w:marBottom w:val="0"/>
      <w:divBdr>
        <w:top w:val="none" w:sz="0" w:space="0" w:color="auto"/>
        <w:left w:val="none" w:sz="0" w:space="0" w:color="auto"/>
        <w:bottom w:val="none" w:sz="0" w:space="0" w:color="auto"/>
        <w:right w:val="none" w:sz="0" w:space="0" w:color="auto"/>
      </w:divBdr>
    </w:div>
    <w:div w:id="1410687614">
      <w:bodyDiv w:val="1"/>
      <w:marLeft w:val="0"/>
      <w:marRight w:val="0"/>
      <w:marTop w:val="0"/>
      <w:marBottom w:val="0"/>
      <w:divBdr>
        <w:top w:val="none" w:sz="0" w:space="0" w:color="auto"/>
        <w:left w:val="none" w:sz="0" w:space="0" w:color="auto"/>
        <w:bottom w:val="none" w:sz="0" w:space="0" w:color="auto"/>
        <w:right w:val="none" w:sz="0" w:space="0" w:color="auto"/>
      </w:divBdr>
    </w:div>
    <w:div w:id="1411346017">
      <w:bodyDiv w:val="1"/>
      <w:marLeft w:val="0"/>
      <w:marRight w:val="0"/>
      <w:marTop w:val="0"/>
      <w:marBottom w:val="0"/>
      <w:divBdr>
        <w:top w:val="none" w:sz="0" w:space="0" w:color="auto"/>
        <w:left w:val="none" w:sz="0" w:space="0" w:color="auto"/>
        <w:bottom w:val="none" w:sz="0" w:space="0" w:color="auto"/>
        <w:right w:val="none" w:sz="0" w:space="0" w:color="auto"/>
      </w:divBdr>
    </w:div>
    <w:div w:id="1417284512">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43568634">
      <w:bodyDiv w:val="1"/>
      <w:marLeft w:val="0"/>
      <w:marRight w:val="0"/>
      <w:marTop w:val="0"/>
      <w:marBottom w:val="0"/>
      <w:divBdr>
        <w:top w:val="none" w:sz="0" w:space="0" w:color="auto"/>
        <w:left w:val="none" w:sz="0" w:space="0" w:color="auto"/>
        <w:bottom w:val="none" w:sz="0" w:space="0" w:color="auto"/>
        <w:right w:val="none" w:sz="0" w:space="0" w:color="auto"/>
      </w:divBdr>
    </w:div>
    <w:div w:id="1444156044">
      <w:bodyDiv w:val="1"/>
      <w:marLeft w:val="0"/>
      <w:marRight w:val="0"/>
      <w:marTop w:val="0"/>
      <w:marBottom w:val="0"/>
      <w:divBdr>
        <w:top w:val="none" w:sz="0" w:space="0" w:color="auto"/>
        <w:left w:val="none" w:sz="0" w:space="0" w:color="auto"/>
        <w:bottom w:val="none" w:sz="0" w:space="0" w:color="auto"/>
        <w:right w:val="none" w:sz="0" w:space="0" w:color="auto"/>
      </w:divBdr>
    </w:div>
    <w:div w:id="1477188584">
      <w:bodyDiv w:val="1"/>
      <w:marLeft w:val="0"/>
      <w:marRight w:val="0"/>
      <w:marTop w:val="0"/>
      <w:marBottom w:val="0"/>
      <w:divBdr>
        <w:top w:val="none" w:sz="0" w:space="0" w:color="auto"/>
        <w:left w:val="none" w:sz="0" w:space="0" w:color="auto"/>
        <w:bottom w:val="none" w:sz="0" w:space="0" w:color="auto"/>
        <w:right w:val="none" w:sz="0" w:space="0" w:color="auto"/>
      </w:divBdr>
    </w:div>
    <w:div w:id="1491100332">
      <w:bodyDiv w:val="1"/>
      <w:marLeft w:val="0"/>
      <w:marRight w:val="0"/>
      <w:marTop w:val="0"/>
      <w:marBottom w:val="0"/>
      <w:divBdr>
        <w:top w:val="none" w:sz="0" w:space="0" w:color="auto"/>
        <w:left w:val="none" w:sz="0" w:space="0" w:color="auto"/>
        <w:bottom w:val="none" w:sz="0" w:space="0" w:color="auto"/>
        <w:right w:val="none" w:sz="0" w:space="0" w:color="auto"/>
      </w:divBdr>
    </w:div>
    <w:div w:id="1507358600">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00241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57739930">
      <w:bodyDiv w:val="1"/>
      <w:marLeft w:val="0"/>
      <w:marRight w:val="0"/>
      <w:marTop w:val="0"/>
      <w:marBottom w:val="0"/>
      <w:divBdr>
        <w:top w:val="none" w:sz="0" w:space="0" w:color="auto"/>
        <w:left w:val="none" w:sz="0" w:space="0" w:color="auto"/>
        <w:bottom w:val="none" w:sz="0" w:space="0" w:color="auto"/>
        <w:right w:val="none" w:sz="0" w:space="0" w:color="auto"/>
      </w:divBdr>
    </w:div>
    <w:div w:id="1581984189">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98371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654">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6119784">
      <w:bodyDiv w:val="1"/>
      <w:marLeft w:val="0"/>
      <w:marRight w:val="0"/>
      <w:marTop w:val="0"/>
      <w:marBottom w:val="0"/>
      <w:divBdr>
        <w:top w:val="none" w:sz="0" w:space="0" w:color="auto"/>
        <w:left w:val="none" w:sz="0" w:space="0" w:color="auto"/>
        <w:bottom w:val="none" w:sz="0" w:space="0" w:color="auto"/>
        <w:right w:val="none" w:sz="0" w:space="0" w:color="auto"/>
      </w:divBdr>
    </w:div>
    <w:div w:id="174066599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28864701">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71259235">
      <w:bodyDiv w:val="1"/>
      <w:marLeft w:val="0"/>
      <w:marRight w:val="0"/>
      <w:marTop w:val="0"/>
      <w:marBottom w:val="0"/>
      <w:divBdr>
        <w:top w:val="none" w:sz="0" w:space="0" w:color="auto"/>
        <w:left w:val="none" w:sz="0" w:space="0" w:color="auto"/>
        <w:bottom w:val="none" w:sz="0" w:space="0" w:color="auto"/>
        <w:right w:val="none" w:sz="0" w:space="0" w:color="auto"/>
      </w:divBdr>
    </w:div>
    <w:div w:id="1871604283">
      <w:bodyDiv w:val="1"/>
      <w:marLeft w:val="0"/>
      <w:marRight w:val="0"/>
      <w:marTop w:val="0"/>
      <w:marBottom w:val="0"/>
      <w:divBdr>
        <w:top w:val="none" w:sz="0" w:space="0" w:color="auto"/>
        <w:left w:val="none" w:sz="0" w:space="0" w:color="auto"/>
        <w:bottom w:val="none" w:sz="0" w:space="0" w:color="auto"/>
        <w:right w:val="none" w:sz="0" w:space="0" w:color="auto"/>
      </w:divBdr>
    </w:div>
    <w:div w:id="1935480620">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61061697">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889204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592563">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fid.asn.au/content/federal-election-2022" TargetMode="External"/><Relationship Id="rId18" Type="http://schemas.openxmlformats.org/officeDocument/2006/relationships/hyperlink" Target="https://resourcecentre.savethechildren.net/pdf/Save-the-Childrens-Disability-Inclusion-Policy-2021.pdf/" TargetMode="External"/><Relationship Id="rId26" Type="http://schemas.openxmlformats.org/officeDocument/2006/relationships/hyperlink" Target="https://reliefweb.int/report/bangladesh/mainstreaming-disability-humanitarian-action-2021-field-study-cox-s-bazar" TargetMode="External"/><Relationship Id="rId39" Type="http://schemas.openxmlformats.org/officeDocument/2006/relationships/hyperlink" Target="https://forms.gle/cdtPrBc2r1Pi1fSd7" TargetMode="External"/><Relationship Id="rId3" Type="http://schemas.openxmlformats.org/officeDocument/2006/relationships/styles" Target="styles.xml"/><Relationship Id="rId21" Type="http://schemas.openxmlformats.org/officeDocument/2006/relationships/hyperlink" Target="https://www.usaid.gov/news-information/press-releases/feb-16-2022-usaid-announces-commitments-global-disability-summit" TargetMode="External"/><Relationship Id="rId34" Type="http://schemas.openxmlformats.org/officeDocument/2006/relationships/hyperlink" Target="https://zoom.us/rec/play/RGT1H9E8kWUY7UF2U7f1XypwuZW-XUsjuobt65OpGRM0yE5xJ51cyCw6uUHwEUu7_lzhx2yDw5i_rphd.emC_RJCY-8SviTqC?continueMode=true&amp;_x_zm_rtaid=eg571vCCSiq7SEGerfFprw.1645608114526.94c8c00d92ba82c23239e27a03e85eba&amp;_x_zm_rhtaid=424" TargetMode="External"/><Relationship Id="rId42" Type="http://schemas.openxmlformats.org/officeDocument/2006/relationships/hyperlink" Target="https://www.perkins.org/event/early-connections-conference/" TargetMode="External"/><Relationship Id="rId47" Type="http://schemas.openxmlformats.org/officeDocument/2006/relationships/hyperlink" Target="https://www.internationaldisabilityalliance.org/sites/default/files/job_description_application_form_program_assistant_final.pdf" TargetMode="External"/><Relationship Id="rId50" Type="http://schemas.openxmlformats.org/officeDocument/2006/relationships/hyperlink" Target="https://www.internationaldisabilityalliance.org/sites/default/files/tor_gds_asia_fellow_17032022_final.pdf" TargetMode="External"/><Relationship Id="rId7" Type="http://schemas.openxmlformats.org/officeDocument/2006/relationships/endnotes" Target="endnotes.xml"/><Relationship Id="rId12" Type="http://schemas.openxmlformats.org/officeDocument/2006/relationships/hyperlink" Target="https://acfid.asn.au/media-releases/immediate-aid-boost-pacific-recovery-welcomed?mc_cid=3ee80db7d5&amp;mc_eid=2bec40b861" TargetMode="External"/><Relationship Id="rId17" Type="http://schemas.openxmlformats.org/officeDocument/2006/relationships/hyperlink" Target="https://www.globalprotectioncluster.org/2022/02/09/gpc-commitment-and-recommendations-ahead-of-the-global-disability-summit/" TargetMode="External"/><Relationship Id="rId25" Type="http://schemas.openxmlformats.org/officeDocument/2006/relationships/hyperlink" Target="https://www.hi-deutschland-projekte.de/lnob/en/" TargetMode="External"/><Relationship Id="rId33" Type="http://schemas.openxmlformats.org/officeDocument/2006/relationships/hyperlink" Target="https://www.youtube.com/watch?v=HWa2lhY2tok" TargetMode="External"/><Relationship Id="rId38" Type="http://schemas.openxmlformats.org/officeDocument/2006/relationships/hyperlink" Target="https://forms.gle/Vc9uanMaQ9D9Jwps8" TargetMode="External"/><Relationship Id="rId46" Type="http://schemas.openxmlformats.org/officeDocument/2006/relationships/hyperlink" Target="https://www.undrr.org/event/asia-pacific-ministerial-conference-disaster-risk-reduction-apmcdrr-2022" TargetMode="External"/><Relationship Id="rId2" Type="http://schemas.openxmlformats.org/officeDocument/2006/relationships/numbering" Target="numbering.xml"/><Relationship Id="rId16" Type="http://schemas.openxmlformats.org/officeDocument/2006/relationships/hyperlink" Target="https://www.unaids.org/en/resources/presscentre/featurestories/2022/february/20220215_disabilities" TargetMode="External"/><Relationship Id="rId20" Type="http://schemas.openxmlformats.org/officeDocument/2006/relationships/hyperlink" Target="https://www.savethechildren.org/us/about-us/media-and-news/2022-press-releases/save-children-ensures-children-with-disabilities-get-fairer-treatment" TargetMode="External"/><Relationship Id="rId29" Type="http://schemas.openxmlformats.org/officeDocument/2006/relationships/hyperlink" Target="https://www.humanitarianresponse.info/en/operations/bangladesh/document/tip-sheet-disability-inclusion-cpss-2022" TargetMode="External"/><Relationship Id="rId41" Type="http://schemas.openxmlformats.org/officeDocument/2006/relationships/hyperlink" Target="https://www.internationaldisabilityalliance.org/sites/default/files/panppd_grants_application_form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m.org.au/restore-disability-budget-petition" TargetMode="External"/><Relationship Id="rId24" Type="http://schemas.openxmlformats.org/officeDocument/2006/relationships/hyperlink" Target="https://reliefweb.int/report/world/inclusive-approaches-disaster-risk-management-qualitative-review" TargetMode="External"/><Relationship Id="rId32" Type="http://schemas.openxmlformats.org/officeDocument/2006/relationships/hyperlink" Target="https://www.youtube.com/watch?v=1LqhLRDgnTE" TargetMode="External"/><Relationship Id="rId37" Type="http://schemas.openxmlformats.org/officeDocument/2006/relationships/hyperlink" Target="https://www.youtube.com/watch?v=SunkKYyMJ9k" TargetMode="External"/><Relationship Id="rId40" Type="http://schemas.openxmlformats.org/officeDocument/2006/relationships/hyperlink" Target="https://www.internationaldisabilityalliance.org/sites/default/files/panppd_phase_2_grant_call_for_proposals_final.pdf" TargetMode="External"/><Relationship Id="rId45" Type="http://schemas.openxmlformats.org/officeDocument/2006/relationships/hyperlink" Target="https://cdlp.clr.events/event/132113:13th-international-disability-law-summer-schoo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drr.org/news/remarks-by-srsg-mizutori-disability-inclusive-disaster-risk-reduction-still-tick-marking" TargetMode="External"/><Relationship Id="rId23" Type="http://schemas.openxmlformats.org/officeDocument/2006/relationships/hyperlink" Target="https://leave-no-one-behind.ch/my-lens-my-reality/photovoice-study/" TargetMode="External"/><Relationship Id="rId28" Type="http://schemas.openxmlformats.org/officeDocument/2006/relationships/hyperlink" Target="https://www.hi-deutschland-projekte.de/lnob/en/" TargetMode="External"/><Relationship Id="rId36" Type="http://schemas.openxmlformats.org/officeDocument/2006/relationships/hyperlink" Target="https://www.youtube.com/watch?v=h33kyHy2brY" TargetMode="External"/><Relationship Id="rId49" Type="http://schemas.openxmlformats.org/officeDocument/2006/relationships/hyperlink" Target="https://www.internationaldisabilityalliance.org/content/ida-fellowship-program-apply-now" TargetMode="External"/><Relationship Id="rId10" Type="http://schemas.openxmlformats.org/officeDocument/2006/relationships/hyperlink" Target="https://www.cbm.org.au/media-release/federal-budget-funding-cuts-people-with-disabilities-sustained-third-year" TargetMode="External"/><Relationship Id="rId19" Type="http://schemas.openxmlformats.org/officeDocument/2006/relationships/hyperlink" Target="https://resourcecentre.savethechildren.net/document/disability-inclusive-child-safeguarding-guidelines/" TargetMode="External"/><Relationship Id="rId31" Type="http://schemas.openxmlformats.org/officeDocument/2006/relationships/hyperlink" Target="https://www.youtube.com/watch?v=b1lXcPb7rU4" TargetMode="External"/><Relationship Id="rId44" Type="http://schemas.openxmlformats.org/officeDocument/2006/relationships/hyperlink" Target="https://www.undrr.org/event/seventh-session-global-platform-disaster-risk-reduction-gp20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cbm-global.org/news/ukraine-crisis" TargetMode="External"/><Relationship Id="rId22" Type="http://schemas.openxmlformats.org/officeDocument/2006/relationships/hyperlink" Target="https://www.youtube.com/watch?v=PCaLWDq27sw" TargetMode="External"/><Relationship Id="rId27" Type="http://schemas.openxmlformats.org/officeDocument/2006/relationships/hyperlink" Target="https://onlinelibrary.wiley.com/doi/10.1111/aswp.12250" TargetMode="External"/><Relationship Id="rId30" Type="http://schemas.openxmlformats.org/officeDocument/2006/relationships/hyperlink" Target="https://www.youtube.com/watch?v=O03TRe8a9Zo" TargetMode="External"/><Relationship Id="rId35" Type="http://schemas.openxmlformats.org/officeDocument/2006/relationships/hyperlink" Target="https://www.youtube.com/watch?v=EqML1fQaN74" TargetMode="External"/><Relationship Id="rId43" Type="http://schemas.openxmlformats.org/officeDocument/2006/relationships/hyperlink" Target="https://sway.office.com/WF3abdbmkH6gJudi?ref=Link" TargetMode="External"/><Relationship Id="rId48" Type="http://schemas.openxmlformats.org/officeDocument/2006/relationships/hyperlink" Target="https://www.ethicaljobs.com.au/members/avi/disability-support-officer-voluntary-federated-states-of-micronesia/?categories=13,33&amp;page=5" TargetMode="External"/><Relationship Id="rId8" Type="http://schemas.openxmlformats.org/officeDocument/2006/relationships/hyperlink" Target="mailto:kclarke@addc.org.au" TargetMode="External"/><Relationship Id="rId51" Type="http://schemas.openxmlformats.org/officeDocument/2006/relationships/hyperlink" Target="http://www.ad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16861</TotalTime>
  <Pages>10</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152</cp:revision>
  <dcterms:created xsi:type="dcterms:W3CDTF">2022-02-13T05:06:00Z</dcterms:created>
  <dcterms:modified xsi:type="dcterms:W3CDTF">2022-03-31T00:52:00Z</dcterms:modified>
</cp:coreProperties>
</file>