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00B8" w14:textId="77777777" w:rsidR="00206181" w:rsidRPr="00206181" w:rsidRDefault="00206181" w:rsidP="00C72A5E">
      <w:pPr>
        <w:pStyle w:val="Heading1"/>
        <w:rPr>
          <w:rFonts w:ascii="Segoe UI" w:eastAsia="Times New Roman" w:hAnsi="Segoe UI" w:cs="Segoe UI"/>
          <w:sz w:val="18"/>
          <w:szCs w:val="18"/>
          <w:lang w:eastAsia="en-AU"/>
        </w:rPr>
      </w:pPr>
      <w:r w:rsidRPr="00206181">
        <w:rPr>
          <w:rFonts w:eastAsia="Times New Roman"/>
          <w:lang w:eastAsia="en-AU"/>
        </w:rPr>
        <w:t>Leaving No One Behind: Rebuilding Disability Inclusion in Australia’s International Development Program </w:t>
      </w:r>
    </w:p>
    <w:p w14:paraId="5DC8BB3D" w14:textId="37D2AA09" w:rsidR="00F53609" w:rsidRPr="00F53609" w:rsidRDefault="00206181" w:rsidP="00206181">
      <w:pPr>
        <w:spacing w:after="0" w:line="240" w:lineRule="auto"/>
        <w:textAlignment w:val="baseline"/>
        <w:rPr>
          <w:rFonts w:ascii="Calibri" w:eastAsia="Times New Roman" w:hAnsi="Calibri" w:cs="Calibri"/>
          <w:b/>
          <w:bCs/>
          <w:sz w:val="28"/>
          <w:szCs w:val="28"/>
          <w:lang w:eastAsia="en-AU"/>
        </w:rPr>
      </w:pPr>
      <w:r w:rsidRPr="00F53609">
        <w:rPr>
          <w:rFonts w:ascii="Calibri" w:eastAsia="Times New Roman" w:hAnsi="Calibri" w:cs="Calibri"/>
          <w:b/>
          <w:bCs/>
          <w:sz w:val="28"/>
          <w:szCs w:val="28"/>
          <w:lang w:eastAsia="en-AU"/>
        </w:rPr>
        <w:t>In 2015, world leaders united behind an inspiring, ambitious and inclusive agenda which would leave no one behind in the journey towards sustainable development and a better future by 2030. Yet today, there are undeniably many who continue to be left behind. </w:t>
      </w:r>
    </w:p>
    <w:p w14:paraId="14D4D2EA" w14:textId="77777777" w:rsidR="00F53609" w:rsidRDefault="00F53609" w:rsidP="00206181">
      <w:pPr>
        <w:spacing w:after="0" w:line="240" w:lineRule="auto"/>
        <w:textAlignment w:val="baseline"/>
        <w:rPr>
          <w:rFonts w:ascii="Calibri" w:eastAsia="Times New Roman" w:hAnsi="Calibri" w:cs="Calibri"/>
          <w:sz w:val="28"/>
          <w:szCs w:val="28"/>
          <w:lang w:eastAsia="en-AU"/>
        </w:rPr>
      </w:pPr>
    </w:p>
    <w:p w14:paraId="6C86739A" w14:textId="77777777" w:rsidR="00F53609" w:rsidRDefault="00206181" w:rsidP="00206181">
      <w:pPr>
        <w:spacing w:after="0" w:line="240" w:lineRule="auto"/>
        <w:textAlignment w:val="baseline"/>
        <w:rPr>
          <w:rFonts w:ascii="Segoe UI" w:eastAsia="Times New Roman" w:hAnsi="Segoe UI" w:cs="Segoe UI"/>
          <w:sz w:val="18"/>
          <w:szCs w:val="18"/>
          <w:lang w:eastAsia="en-AU"/>
        </w:rPr>
      </w:pPr>
      <w:r w:rsidRPr="00206181">
        <w:rPr>
          <w:rFonts w:ascii="Calibri" w:eastAsia="Times New Roman" w:hAnsi="Calibri" w:cs="Calibri"/>
          <w:b/>
          <w:bCs/>
          <w:lang w:eastAsia="en-AU"/>
        </w:rPr>
        <w:t>People with disabilities comprise around 15% of the global population. They are women and men, boys and girls, they are young and old, they are all ethnicities, in all circumstances, all orientations and all characteristics. People with disabilities are also disproportionately represented in every under-served and vulnerable group and disproportionately impacted by crises and shocks.</w:t>
      </w:r>
      <w:r w:rsidRPr="00206181">
        <w:rPr>
          <w:rFonts w:ascii="Calibri" w:eastAsia="Times New Roman" w:hAnsi="Calibri" w:cs="Calibri"/>
          <w:lang w:eastAsia="en-AU"/>
        </w:rPr>
        <w:t> </w:t>
      </w:r>
    </w:p>
    <w:p w14:paraId="15C8878F" w14:textId="77777777" w:rsidR="00F53609" w:rsidRDefault="00F53609" w:rsidP="00206181">
      <w:pPr>
        <w:spacing w:after="0" w:line="240" w:lineRule="auto"/>
        <w:textAlignment w:val="baseline"/>
        <w:rPr>
          <w:rFonts w:ascii="Segoe UI" w:eastAsia="Times New Roman" w:hAnsi="Segoe UI" w:cs="Segoe UI"/>
          <w:sz w:val="18"/>
          <w:szCs w:val="18"/>
          <w:lang w:eastAsia="en-AU"/>
        </w:rPr>
      </w:pPr>
    </w:p>
    <w:p w14:paraId="2139E343" w14:textId="49053F9B" w:rsidR="00206181" w:rsidRDefault="00206181" w:rsidP="00206181">
      <w:pPr>
        <w:spacing w:after="0" w:line="240" w:lineRule="auto"/>
        <w:textAlignment w:val="baseline"/>
        <w:rPr>
          <w:rFonts w:ascii="Calibri" w:eastAsia="Times New Roman" w:hAnsi="Calibri" w:cs="Calibri"/>
          <w:lang w:eastAsia="en-AU"/>
        </w:rPr>
      </w:pPr>
      <w:r w:rsidRPr="00206181">
        <w:rPr>
          <w:rFonts w:ascii="Calibri" w:eastAsia="Times New Roman" w:hAnsi="Calibri" w:cs="Calibri"/>
          <w:lang w:eastAsia="en-AU"/>
        </w:rPr>
        <w:t>COVID has derailed development efforts worldwide; it has been catastrophic for people with disabilities. They are some of the most marginalised, who due to higher rates of poverty, will also experience the reality of climate change through increased natural disaster, food insecurity and displacement. Australia must play its part to stem the tide of global poverty and exclusion and achieve a sustainable, safe and prosperous future for all. </w:t>
      </w:r>
    </w:p>
    <w:p w14:paraId="69660229" w14:textId="77777777" w:rsidR="00F53609" w:rsidRPr="00206181" w:rsidRDefault="00F53609" w:rsidP="00206181">
      <w:pPr>
        <w:spacing w:after="0" w:line="240" w:lineRule="auto"/>
        <w:textAlignment w:val="baseline"/>
        <w:rPr>
          <w:rFonts w:ascii="Segoe UI" w:eastAsia="Times New Roman" w:hAnsi="Segoe UI" w:cs="Segoe UI"/>
          <w:sz w:val="18"/>
          <w:szCs w:val="18"/>
          <w:lang w:eastAsia="en-AU"/>
        </w:rPr>
      </w:pPr>
    </w:p>
    <w:p w14:paraId="44D03437" w14:textId="096DCB78" w:rsidR="00206181" w:rsidRDefault="00206181" w:rsidP="00206181">
      <w:pPr>
        <w:spacing w:after="0" w:line="240" w:lineRule="auto"/>
        <w:textAlignment w:val="baseline"/>
        <w:rPr>
          <w:rFonts w:ascii="Calibri" w:eastAsia="Times New Roman" w:hAnsi="Calibri" w:cs="Calibri"/>
          <w:lang w:eastAsia="en-AU"/>
        </w:rPr>
      </w:pPr>
      <w:r w:rsidRPr="00206181">
        <w:rPr>
          <w:rFonts w:ascii="Calibri" w:eastAsia="Times New Roman" w:hAnsi="Calibri" w:cs="Calibri"/>
          <w:lang w:eastAsia="en-AU"/>
        </w:rPr>
        <w:t>Australia’s peak representative body on disability inclusion in the aid program, the Australian Disability and Development Consortium (ADDC), and leading disability-inclusive international development agency CBM Australia, welcome the new Government’s commitment to rebuilding Australia’s international development program and ensuring it addresses the ‘empowerment of people with disabilities.’ The 46th Parliament of Australia has an opportunity to ensure Australia’s values of fairness and equality are reflected in its international development program. To do so, the inclusion of people with disabilities must be a central tenet.  </w:t>
      </w:r>
    </w:p>
    <w:p w14:paraId="542375A3" w14:textId="77777777" w:rsidR="00F53609" w:rsidRPr="00206181" w:rsidRDefault="00F53609" w:rsidP="00206181">
      <w:pPr>
        <w:spacing w:after="0" w:line="240" w:lineRule="auto"/>
        <w:textAlignment w:val="baseline"/>
        <w:rPr>
          <w:rFonts w:ascii="Segoe UI" w:eastAsia="Times New Roman" w:hAnsi="Segoe UI" w:cs="Segoe UI"/>
          <w:sz w:val="18"/>
          <w:szCs w:val="18"/>
          <w:lang w:eastAsia="en-AU"/>
        </w:rPr>
      </w:pPr>
    </w:p>
    <w:p w14:paraId="027008A3" w14:textId="77777777" w:rsidR="00206181" w:rsidRPr="00206181" w:rsidRDefault="00206181" w:rsidP="00206181">
      <w:pPr>
        <w:spacing w:after="0" w:line="240" w:lineRule="auto"/>
        <w:textAlignment w:val="baseline"/>
        <w:rPr>
          <w:rFonts w:ascii="Segoe UI" w:eastAsia="Times New Roman" w:hAnsi="Segoe UI" w:cs="Segoe UI"/>
          <w:sz w:val="18"/>
          <w:szCs w:val="18"/>
          <w:lang w:eastAsia="en-AU"/>
        </w:rPr>
      </w:pPr>
      <w:r w:rsidRPr="00206181">
        <w:rPr>
          <w:rFonts w:ascii="Calibri" w:eastAsia="Times New Roman" w:hAnsi="Calibri" w:cs="Calibri"/>
          <w:b/>
          <w:bCs/>
          <w:lang w:eastAsia="en-AU"/>
        </w:rPr>
        <w:t>RECOMMENDATIONS</w:t>
      </w:r>
      <w:r w:rsidRPr="00206181">
        <w:rPr>
          <w:rFonts w:ascii="Calibri" w:eastAsia="Times New Roman" w:hAnsi="Calibri" w:cs="Calibri"/>
          <w:lang w:eastAsia="en-AU"/>
        </w:rPr>
        <w:t> </w:t>
      </w:r>
    </w:p>
    <w:p w14:paraId="1F0802D9" w14:textId="06CE1696" w:rsidR="00206181" w:rsidRDefault="00206181" w:rsidP="00206181">
      <w:pPr>
        <w:spacing w:after="0" w:line="240" w:lineRule="auto"/>
        <w:textAlignment w:val="baseline"/>
        <w:rPr>
          <w:rFonts w:ascii="Calibri" w:eastAsia="Times New Roman" w:hAnsi="Calibri" w:cs="Calibri"/>
          <w:lang w:eastAsia="en-AU"/>
        </w:rPr>
      </w:pPr>
      <w:r w:rsidRPr="00206181">
        <w:rPr>
          <w:rFonts w:ascii="Calibri" w:eastAsia="Times New Roman" w:hAnsi="Calibri" w:cs="Calibri"/>
          <w:lang w:eastAsia="en-AU"/>
        </w:rPr>
        <w:t xml:space="preserve">To meet Australia’s obligations under Agenda 2030 and the Sustainable Development Goals, and in line with obligations under the </w:t>
      </w:r>
      <w:r w:rsidRPr="00206181">
        <w:rPr>
          <w:rFonts w:ascii="Calibri" w:eastAsia="Times New Roman" w:hAnsi="Calibri" w:cs="Calibri"/>
          <w:i/>
          <w:iCs/>
          <w:lang w:eastAsia="en-AU"/>
        </w:rPr>
        <w:t>Convention on the Rights of Persons with Disabilities</w:t>
      </w:r>
      <w:r w:rsidRPr="00206181">
        <w:rPr>
          <w:rFonts w:ascii="Calibri" w:eastAsia="Times New Roman" w:hAnsi="Calibri" w:cs="Calibri"/>
          <w:lang w:eastAsia="en-AU"/>
        </w:rPr>
        <w:t>, disability inclusion and rights must be central in Australia’s international development. </w:t>
      </w:r>
    </w:p>
    <w:p w14:paraId="2B452168" w14:textId="77777777" w:rsidR="00F53609" w:rsidRPr="00206181" w:rsidRDefault="00F53609" w:rsidP="00206181">
      <w:pPr>
        <w:spacing w:after="0" w:line="240" w:lineRule="auto"/>
        <w:textAlignment w:val="baseline"/>
        <w:rPr>
          <w:rFonts w:ascii="Segoe UI" w:eastAsia="Times New Roman" w:hAnsi="Segoe UI" w:cs="Segoe UI"/>
          <w:sz w:val="18"/>
          <w:szCs w:val="18"/>
          <w:lang w:eastAsia="en-AU"/>
        </w:rPr>
      </w:pPr>
    </w:p>
    <w:p w14:paraId="11620A11" w14:textId="77777777" w:rsidR="00206181" w:rsidRPr="00206181" w:rsidRDefault="00206181" w:rsidP="00206181">
      <w:pPr>
        <w:spacing w:after="0" w:line="240" w:lineRule="auto"/>
        <w:textAlignment w:val="baseline"/>
        <w:rPr>
          <w:rFonts w:ascii="Segoe UI" w:eastAsia="Times New Roman" w:hAnsi="Segoe UI" w:cs="Segoe UI"/>
          <w:sz w:val="18"/>
          <w:szCs w:val="18"/>
          <w:lang w:eastAsia="en-AU"/>
        </w:rPr>
      </w:pPr>
      <w:r w:rsidRPr="00206181">
        <w:rPr>
          <w:rFonts w:ascii="Calibri" w:eastAsia="Times New Roman" w:hAnsi="Calibri" w:cs="Calibri"/>
          <w:b/>
          <w:bCs/>
          <w:lang w:eastAsia="en-AU"/>
        </w:rPr>
        <w:t>ADDC and CBM Australia urge the government to re-establish Australia’s international leadership in disability inclusion, by implementing the 11 recommendations following.</w:t>
      </w:r>
      <w:r w:rsidRPr="00206181">
        <w:rPr>
          <w:rFonts w:ascii="Calibri" w:eastAsia="Times New Roman" w:hAnsi="Calibri" w:cs="Calibri"/>
          <w:lang w:eastAsia="en-AU"/>
        </w:rPr>
        <w:t> </w:t>
      </w:r>
    </w:p>
    <w:p w14:paraId="49D9D802" w14:textId="77777777" w:rsidR="00F53609" w:rsidRDefault="00F53609" w:rsidP="00206181">
      <w:pPr>
        <w:spacing w:after="0" w:line="240" w:lineRule="auto"/>
        <w:textAlignment w:val="baseline"/>
        <w:rPr>
          <w:rFonts w:ascii="Calibri" w:eastAsia="Times New Roman" w:hAnsi="Calibri" w:cs="Calibri"/>
          <w:lang w:eastAsia="en-AU"/>
        </w:rPr>
      </w:pPr>
    </w:p>
    <w:p w14:paraId="7928E060" w14:textId="161F4D01" w:rsidR="00206181" w:rsidRPr="00206181" w:rsidRDefault="00206181" w:rsidP="00206181">
      <w:pPr>
        <w:spacing w:after="0" w:line="240" w:lineRule="auto"/>
        <w:textAlignment w:val="baseline"/>
        <w:rPr>
          <w:rFonts w:ascii="Segoe UI" w:eastAsia="Times New Roman" w:hAnsi="Segoe UI" w:cs="Segoe UI"/>
          <w:sz w:val="18"/>
          <w:szCs w:val="18"/>
          <w:lang w:eastAsia="en-AU"/>
        </w:rPr>
      </w:pPr>
      <w:r w:rsidRPr="00206181">
        <w:rPr>
          <w:rFonts w:ascii="Calibri" w:eastAsia="Times New Roman" w:hAnsi="Calibri" w:cs="Calibri"/>
          <w:lang w:eastAsia="en-AU"/>
        </w:rPr>
        <w:t>A summary table is available at Annex 1. </w:t>
      </w:r>
    </w:p>
    <w:p w14:paraId="5CE75D23" w14:textId="77777777" w:rsidR="00F53609" w:rsidRDefault="00F53609" w:rsidP="00206181">
      <w:pPr>
        <w:spacing w:after="0" w:line="240" w:lineRule="auto"/>
        <w:textAlignment w:val="baseline"/>
        <w:rPr>
          <w:rFonts w:ascii="Calibri" w:eastAsia="Times New Roman" w:hAnsi="Calibri" w:cs="Calibri"/>
          <w:b/>
          <w:bCs/>
          <w:u w:val="single"/>
          <w:lang w:eastAsia="en-AU"/>
        </w:rPr>
      </w:pPr>
    </w:p>
    <w:p w14:paraId="3034B78A" w14:textId="4540AADB" w:rsidR="00206181" w:rsidRPr="00206181" w:rsidRDefault="00206181" w:rsidP="00206181">
      <w:pPr>
        <w:spacing w:after="0" w:line="240" w:lineRule="auto"/>
        <w:textAlignment w:val="baseline"/>
        <w:rPr>
          <w:rFonts w:ascii="Segoe UI" w:eastAsia="Times New Roman" w:hAnsi="Segoe UI" w:cs="Segoe UI"/>
          <w:sz w:val="18"/>
          <w:szCs w:val="18"/>
          <w:lang w:eastAsia="en-AU"/>
        </w:rPr>
      </w:pPr>
      <w:r w:rsidRPr="00206181">
        <w:rPr>
          <w:rFonts w:ascii="Calibri" w:eastAsia="Times New Roman" w:hAnsi="Calibri" w:cs="Calibri"/>
          <w:b/>
          <w:bCs/>
          <w:u w:val="single"/>
          <w:lang w:eastAsia="en-AU"/>
        </w:rPr>
        <w:t>STRATEGIC LEADERSHIP</w:t>
      </w:r>
      <w:r w:rsidRPr="00206181">
        <w:rPr>
          <w:rFonts w:ascii="Calibri" w:eastAsia="Times New Roman" w:hAnsi="Calibri" w:cs="Calibri"/>
          <w:lang w:eastAsia="en-AU"/>
        </w:rPr>
        <w:t> </w:t>
      </w:r>
    </w:p>
    <w:p w14:paraId="10B6B5B1" w14:textId="77777777" w:rsidR="00F53609" w:rsidRDefault="00F53609" w:rsidP="00206181">
      <w:pPr>
        <w:spacing w:after="0" w:line="240" w:lineRule="auto"/>
        <w:textAlignment w:val="baseline"/>
        <w:rPr>
          <w:rFonts w:ascii="Calibri" w:eastAsia="Times New Roman" w:hAnsi="Calibri" w:cs="Calibri"/>
          <w:b/>
          <w:bCs/>
          <w:i/>
          <w:iCs/>
          <w:lang w:eastAsia="en-AU"/>
        </w:rPr>
      </w:pPr>
    </w:p>
    <w:p w14:paraId="7171FBED" w14:textId="36986DBD" w:rsidR="00206181" w:rsidRPr="00206181" w:rsidRDefault="00206181" w:rsidP="00206181">
      <w:pPr>
        <w:spacing w:after="0" w:line="240" w:lineRule="auto"/>
        <w:textAlignment w:val="baseline"/>
        <w:rPr>
          <w:rFonts w:ascii="Segoe UI" w:eastAsia="Times New Roman" w:hAnsi="Segoe UI" w:cs="Segoe UI"/>
          <w:sz w:val="18"/>
          <w:szCs w:val="18"/>
          <w:lang w:eastAsia="en-AU"/>
        </w:rPr>
      </w:pPr>
      <w:r w:rsidRPr="00206181">
        <w:rPr>
          <w:rFonts w:ascii="Calibri" w:eastAsia="Times New Roman" w:hAnsi="Calibri" w:cs="Calibri"/>
          <w:b/>
          <w:bCs/>
          <w:i/>
          <w:iCs/>
          <w:lang w:eastAsia="en-AU"/>
        </w:rPr>
        <w:t>People with disabilities central to Australia’s international development program</w:t>
      </w:r>
      <w:r w:rsidRPr="00206181">
        <w:rPr>
          <w:rFonts w:ascii="Calibri" w:eastAsia="Times New Roman" w:hAnsi="Calibri" w:cs="Calibri"/>
          <w:lang w:eastAsia="en-AU"/>
        </w:rPr>
        <w:t> </w:t>
      </w:r>
    </w:p>
    <w:p w14:paraId="3CDAA849" w14:textId="04A4FC52" w:rsidR="00206181" w:rsidRDefault="00206181" w:rsidP="00206181">
      <w:pPr>
        <w:spacing w:after="0" w:line="240" w:lineRule="auto"/>
        <w:textAlignment w:val="baseline"/>
        <w:rPr>
          <w:rFonts w:ascii="Calibri" w:eastAsia="Times New Roman" w:hAnsi="Calibri" w:cs="Calibri"/>
          <w:lang w:eastAsia="en-AU"/>
        </w:rPr>
      </w:pPr>
      <w:r w:rsidRPr="00206181">
        <w:rPr>
          <w:rFonts w:ascii="Calibri" w:eastAsia="Times New Roman" w:hAnsi="Calibri" w:cs="Calibri"/>
          <w:lang w:eastAsia="en-AU"/>
        </w:rPr>
        <w:t xml:space="preserve">“Nothing about us without us” is the core principle of the disability movement. Supporting local, regional and global Organisations of People with Disabilities (OPDs) is a key investment in universal application of disability rights now and in the long-term. Actively engaging and working with people with disabilities and funding OPD core costs is the most effective way to increase their social and economic participation and inclusion in aid programs. The Government has signalled its intention to develop a First Nations Foreign Policy. A key part of this should be partnering with Indigenous people, including Indigenous people with disabilities, within their countries to deliver our aid </w:t>
      </w:r>
      <w:r w:rsidRPr="00206181">
        <w:rPr>
          <w:rFonts w:ascii="Calibri" w:eastAsia="Times New Roman" w:hAnsi="Calibri" w:cs="Calibri"/>
          <w:lang w:eastAsia="en-AU"/>
        </w:rPr>
        <w:lastRenderedPageBreak/>
        <w:t>program. National, regional and local OPDs, incorporating Indigenous communities, are a critical link to achieving this effectively. </w:t>
      </w:r>
    </w:p>
    <w:p w14:paraId="48708957" w14:textId="77777777" w:rsidR="00F53609" w:rsidRPr="00206181" w:rsidRDefault="00F53609" w:rsidP="00206181">
      <w:pPr>
        <w:spacing w:after="0" w:line="240" w:lineRule="auto"/>
        <w:textAlignment w:val="baseline"/>
        <w:rPr>
          <w:rFonts w:ascii="Segoe UI" w:eastAsia="Times New Roman" w:hAnsi="Segoe UI" w:cs="Segoe UI"/>
          <w:sz w:val="18"/>
          <w:szCs w:val="18"/>
          <w:lang w:eastAsia="en-AU"/>
        </w:rPr>
      </w:pPr>
    </w:p>
    <w:p w14:paraId="2B76D5A8" w14:textId="77777777" w:rsidR="00206181" w:rsidRPr="00206181" w:rsidRDefault="00206181" w:rsidP="00206181">
      <w:pPr>
        <w:spacing w:after="0" w:line="240" w:lineRule="auto"/>
        <w:textAlignment w:val="baseline"/>
        <w:rPr>
          <w:rFonts w:ascii="Segoe UI" w:eastAsia="Times New Roman" w:hAnsi="Segoe UI" w:cs="Segoe UI"/>
          <w:sz w:val="18"/>
          <w:szCs w:val="18"/>
          <w:lang w:eastAsia="en-AU"/>
        </w:rPr>
      </w:pPr>
      <w:r w:rsidRPr="00206181">
        <w:rPr>
          <w:rFonts w:ascii="Calibri" w:eastAsia="Times New Roman" w:hAnsi="Calibri" w:cs="Calibri"/>
          <w:lang w:eastAsia="en-AU"/>
        </w:rPr>
        <w:t>As experts in understanding their context and identifying their own priorities, needs and capabilities, OPDs have a valuable role to play in building innovative solutions. To effectively partner with OPDs, the Government must redefine its relationship with local partners from end-of-the-line service providers to authentic partners with valued local expertise and leadership. It must move beyond ‘consultation and participation’ to achieve truly empowered local leadership and decision making. This will include investing in productive dialogue and opportunities for engagement and learning from OPDs. Some mechanisms to explore include: </w:t>
      </w:r>
    </w:p>
    <w:p w14:paraId="08EF5F68" w14:textId="77777777" w:rsidR="00206181" w:rsidRPr="00206181" w:rsidRDefault="00206181" w:rsidP="00B8532D">
      <w:pPr>
        <w:numPr>
          <w:ilvl w:val="0"/>
          <w:numId w:val="1"/>
        </w:numPr>
        <w:tabs>
          <w:tab w:val="clear" w:pos="720"/>
          <w:tab w:val="num" w:pos="-2160"/>
        </w:tabs>
        <w:spacing w:after="0" w:line="240" w:lineRule="auto"/>
        <w:ind w:left="1080" w:firstLine="0"/>
        <w:textAlignment w:val="baseline"/>
        <w:rPr>
          <w:rFonts w:ascii="Calibri" w:eastAsia="Times New Roman" w:hAnsi="Calibri" w:cs="Calibri"/>
          <w:lang w:eastAsia="en-AU"/>
        </w:rPr>
      </w:pPr>
      <w:r w:rsidRPr="00206181">
        <w:rPr>
          <w:rFonts w:ascii="Calibri" w:eastAsia="Times New Roman" w:hAnsi="Calibri" w:cs="Calibri"/>
          <w:lang w:eastAsia="en-AU"/>
        </w:rPr>
        <w:t>targeted civil society organisation capacity building programming; </w:t>
      </w:r>
    </w:p>
    <w:p w14:paraId="622BD64C" w14:textId="77777777" w:rsidR="00206181" w:rsidRPr="00206181" w:rsidRDefault="00206181" w:rsidP="00B8532D">
      <w:pPr>
        <w:numPr>
          <w:ilvl w:val="0"/>
          <w:numId w:val="1"/>
        </w:numPr>
        <w:tabs>
          <w:tab w:val="clear" w:pos="720"/>
          <w:tab w:val="num" w:pos="-720"/>
        </w:tabs>
        <w:spacing w:after="0" w:line="240" w:lineRule="auto"/>
        <w:ind w:left="1080" w:firstLine="0"/>
        <w:textAlignment w:val="baseline"/>
        <w:rPr>
          <w:rFonts w:eastAsia="Times New Roman" w:cs="Segoe UI"/>
          <w:lang w:eastAsia="en-AU"/>
        </w:rPr>
      </w:pPr>
      <w:r w:rsidRPr="00206181">
        <w:rPr>
          <w:rFonts w:ascii="Calibri" w:eastAsia="Times New Roman" w:hAnsi="Calibri" w:cs="Calibri"/>
          <w:lang w:eastAsia="en-AU"/>
        </w:rPr>
        <w:t>using INGOs or peak bodies to mentor and build organisational capacity; </w:t>
      </w:r>
    </w:p>
    <w:p w14:paraId="46C90052" w14:textId="77777777" w:rsidR="00206181" w:rsidRPr="00206181" w:rsidRDefault="00206181" w:rsidP="00B8532D">
      <w:pPr>
        <w:numPr>
          <w:ilvl w:val="0"/>
          <w:numId w:val="2"/>
        </w:numPr>
        <w:tabs>
          <w:tab w:val="clear" w:pos="720"/>
          <w:tab w:val="num" w:pos="-720"/>
        </w:tabs>
        <w:spacing w:after="0" w:line="240" w:lineRule="auto"/>
        <w:ind w:left="1080" w:firstLine="0"/>
        <w:textAlignment w:val="baseline"/>
        <w:rPr>
          <w:rFonts w:eastAsia="Times New Roman" w:cs="Segoe UI"/>
          <w:lang w:eastAsia="en-AU"/>
        </w:rPr>
      </w:pPr>
      <w:r w:rsidRPr="00206181">
        <w:rPr>
          <w:rFonts w:ascii="Calibri" w:eastAsia="Times New Roman" w:hAnsi="Calibri" w:cs="Calibri"/>
          <w:lang w:eastAsia="en-AU"/>
        </w:rPr>
        <w:t>creating more pooled funding arrangements to share risk; </w:t>
      </w:r>
    </w:p>
    <w:p w14:paraId="281E140B" w14:textId="77777777" w:rsidR="00206181" w:rsidRPr="00206181" w:rsidRDefault="00206181" w:rsidP="00B8532D">
      <w:pPr>
        <w:numPr>
          <w:ilvl w:val="0"/>
          <w:numId w:val="2"/>
        </w:numPr>
        <w:tabs>
          <w:tab w:val="clear" w:pos="720"/>
          <w:tab w:val="num" w:pos="-720"/>
        </w:tabs>
        <w:spacing w:after="0" w:line="240" w:lineRule="auto"/>
        <w:ind w:left="1080" w:firstLine="0"/>
        <w:textAlignment w:val="baseline"/>
        <w:rPr>
          <w:rFonts w:eastAsia="Times New Roman" w:cs="Segoe UI"/>
          <w:lang w:eastAsia="en-AU"/>
        </w:rPr>
      </w:pPr>
      <w:r w:rsidRPr="00206181">
        <w:rPr>
          <w:rFonts w:ascii="Calibri" w:eastAsia="Times New Roman" w:hAnsi="Calibri" w:cs="Calibri"/>
          <w:lang w:eastAsia="en-AU"/>
        </w:rPr>
        <w:t>shifting the narrative around who has expertise by inviting more frequent dialogue between DFAT staff and OPDs and; </w:t>
      </w:r>
    </w:p>
    <w:p w14:paraId="24F3C410" w14:textId="2051A73F" w:rsidR="00206181" w:rsidRDefault="00206181" w:rsidP="00B8532D">
      <w:pPr>
        <w:numPr>
          <w:ilvl w:val="0"/>
          <w:numId w:val="2"/>
        </w:numPr>
        <w:tabs>
          <w:tab w:val="clear" w:pos="720"/>
          <w:tab w:val="num" w:pos="-720"/>
        </w:tabs>
        <w:spacing w:after="0" w:line="240" w:lineRule="auto"/>
        <w:ind w:left="1080" w:firstLine="0"/>
        <w:textAlignment w:val="baseline"/>
        <w:rPr>
          <w:rFonts w:ascii="Calibri" w:eastAsia="Times New Roman" w:hAnsi="Calibri" w:cs="Calibri"/>
          <w:lang w:eastAsia="en-AU"/>
        </w:rPr>
      </w:pPr>
      <w:r w:rsidRPr="00206181">
        <w:rPr>
          <w:rFonts w:ascii="Calibri" w:eastAsia="Times New Roman" w:hAnsi="Calibri" w:cs="Calibri"/>
          <w:lang w:eastAsia="en-AU"/>
        </w:rPr>
        <w:t>having OPDs and disability inclusive businesses facilitate capacity building on disability rights and inclusion for DFAT staff. </w:t>
      </w:r>
    </w:p>
    <w:p w14:paraId="7789F127" w14:textId="77777777" w:rsidR="00F53609" w:rsidRPr="00206181" w:rsidRDefault="00F53609" w:rsidP="00F53609">
      <w:pPr>
        <w:spacing w:after="0" w:line="240" w:lineRule="auto"/>
        <w:ind w:left="1080"/>
        <w:textAlignment w:val="baseline"/>
        <w:rPr>
          <w:rFonts w:ascii="Calibri" w:eastAsia="Times New Roman" w:hAnsi="Calibri" w:cs="Calibri"/>
          <w:lang w:eastAsia="en-AU"/>
        </w:rPr>
      </w:pPr>
    </w:p>
    <w:p w14:paraId="36B55A07" w14:textId="77777777" w:rsidR="00206181" w:rsidRPr="00206181" w:rsidRDefault="00206181" w:rsidP="00206181">
      <w:pPr>
        <w:spacing w:after="0" w:line="240" w:lineRule="auto"/>
        <w:textAlignment w:val="baseline"/>
        <w:rPr>
          <w:rFonts w:ascii="Segoe UI" w:eastAsia="Times New Roman" w:hAnsi="Segoe UI" w:cs="Segoe UI"/>
          <w:sz w:val="18"/>
          <w:szCs w:val="18"/>
          <w:lang w:eastAsia="en-AU"/>
        </w:rPr>
      </w:pPr>
      <w:r w:rsidRPr="00206181">
        <w:rPr>
          <w:rFonts w:ascii="Calibri" w:eastAsia="Times New Roman" w:hAnsi="Calibri" w:cs="Calibri"/>
          <w:lang w:eastAsia="en-AU"/>
        </w:rPr>
        <w:t>Furthermore, together with the disability movement we have many shared success stories, which have not yet been collected and which could contribute to global discourse, evidence and best practice. There is great potential to use these stories to celebrate the achievements of Labor’s legacy in disability inclusive development and as a baseline to inform future policy and programming. </w:t>
      </w:r>
    </w:p>
    <w:p w14:paraId="3C8F92A8" w14:textId="77777777" w:rsidR="00F53609" w:rsidRDefault="00F53609" w:rsidP="00206181">
      <w:pPr>
        <w:spacing w:after="0" w:line="240" w:lineRule="auto"/>
        <w:textAlignment w:val="baseline"/>
        <w:rPr>
          <w:rFonts w:ascii="Calibri" w:eastAsia="Times New Roman" w:hAnsi="Calibri" w:cs="Calibri"/>
          <w:lang w:eastAsia="en-AU"/>
        </w:rPr>
      </w:pPr>
    </w:p>
    <w:p w14:paraId="664B8B91" w14:textId="01F55A23" w:rsidR="00206181" w:rsidRPr="00206181" w:rsidRDefault="00206181" w:rsidP="00206181">
      <w:pPr>
        <w:spacing w:after="0" w:line="240" w:lineRule="auto"/>
        <w:textAlignment w:val="baseline"/>
        <w:rPr>
          <w:rFonts w:ascii="Segoe UI" w:eastAsia="Times New Roman" w:hAnsi="Segoe UI" w:cs="Segoe UI"/>
          <w:sz w:val="18"/>
          <w:szCs w:val="18"/>
          <w:lang w:eastAsia="en-AU"/>
        </w:rPr>
      </w:pPr>
      <w:r w:rsidRPr="00206181">
        <w:rPr>
          <w:rFonts w:ascii="Calibri" w:eastAsia="Times New Roman" w:hAnsi="Calibri" w:cs="Calibri"/>
          <w:lang w:eastAsia="en-AU"/>
        </w:rPr>
        <w:t>ADDC and CBM Australia recommend DFAT uses both rights-based and strengths-based lenses in developing innovative programs with people with disabilities and includes partnering with people with disabilities and disability inclusive development as a core tenet of the new international development strategy. </w:t>
      </w:r>
    </w:p>
    <w:p w14:paraId="1806F0F0" w14:textId="77777777" w:rsidR="00F53609" w:rsidRDefault="00F53609" w:rsidP="00206181">
      <w:pPr>
        <w:spacing w:after="0" w:line="240" w:lineRule="auto"/>
        <w:textAlignment w:val="baseline"/>
        <w:rPr>
          <w:rFonts w:ascii="Calibri" w:eastAsia="Times New Roman" w:hAnsi="Calibri" w:cs="Calibri"/>
          <w:b/>
          <w:bCs/>
          <w:i/>
          <w:iCs/>
          <w:lang w:eastAsia="en-AU"/>
        </w:rPr>
      </w:pPr>
    </w:p>
    <w:p w14:paraId="7B362F63" w14:textId="6AFA1BBC" w:rsidR="00206181" w:rsidRPr="00206181" w:rsidRDefault="00206181" w:rsidP="00206181">
      <w:pPr>
        <w:spacing w:after="0" w:line="240" w:lineRule="auto"/>
        <w:textAlignment w:val="baseline"/>
        <w:rPr>
          <w:rFonts w:ascii="Segoe UI" w:eastAsia="Times New Roman" w:hAnsi="Segoe UI" w:cs="Segoe UI"/>
          <w:sz w:val="18"/>
          <w:szCs w:val="18"/>
          <w:lang w:eastAsia="en-AU"/>
        </w:rPr>
      </w:pPr>
      <w:r w:rsidRPr="00206181">
        <w:rPr>
          <w:rFonts w:ascii="Calibri" w:eastAsia="Times New Roman" w:hAnsi="Calibri" w:cs="Calibri"/>
          <w:b/>
          <w:bCs/>
          <w:i/>
          <w:iCs/>
          <w:lang w:eastAsia="en-AU"/>
        </w:rPr>
        <w:t>Disability inclusive development – rebuilding a Labor legac</w:t>
      </w:r>
      <w:r w:rsidRPr="00206181">
        <w:rPr>
          <w:rFonts w:ascii="Calibri" w:eastAsia="Times New Roman" w:hAnsi="Calibri" w:cs="Calibri"/>
          <w:i/>
          <w:iCs/>
          <w:lang w:eastAsia="en-AU"/>
        </w:rPr>
        <w:t>y</w:t>
      </w:r>
      <w:r w:rsidRPr="00206181">
        <w:rPr>
          <w:rFonts w:ascii="Calibri" w:eastAsia="Times New Roman" w:hAnsi="Calibri" w:cs="Calibri"/>
          <w:lang w:eastAsia="en-AU"/>
        </w:rPr>
        <w:t> </w:t>
      </w:r>
    </w:p>
    <w:p w14:paraId="68C4D083" w14:textId="2C6F9CC7" w:rsidR="00206181" w:rsidRDefault="00206181" w:rsidP="00206181">
      <w:pPr>
        <w:spacing w:after="0" w:line="240" w:lineRule="auto"/>
        <w:textAlignment w:val="baseline"/>
        <w:rPr>
          <w:rFonts w:ascii="Calibri" w:eastAsia="Times New Roman" w:hAnsi="Calibri" w:cs="Calibri"/>
          <w:lang w:eastAsia="en-AU"/>
        </w:rPr>
      </w:pPr>
      <w:r w:rsidRPr="00206181">
        <w:rPr>
          <w:rFonts w:ascii="Calibri" w:eastAsia="Times New Roman" w:hAnsi="Calibri" w:cs="Calibri"/>
          <w:lang w:eastAsia="en-AU"/>
        </w:rPr>
        <w:t xml:space="preserve">The Australian Labor Party forged Australia’s global leadership in partnering with and ensuring people with disabilities are included in Australia’s international development work. Bob McMullan, as Parliamentary Secretary for International Development Assistance (2007–2010), was the first politician to champion disability-inclusive development. He drove the development of the internationally acclaimed </w:t>
      </w:r>
      <w:hyperlink r:id="rId8" w:history="1">
        <w:r w:rsidRPr="00F53609">
          <w:rPr>
            <w:rStyle w:val="Hyperlink"/>
            <w:rFonts w:ascii="Calibri" w:eastAsia="Times New Roman" w:hAnsi="Calibri" w:cs="Calibri"/>
            <w:i/>
            <w:iCs/>
            <w:lang w:eastAsia="en-AU"/>
          </w:rPr>
          <w:t>Development for All strategy</w:t>
        </w:r>
      </w:hyperlink>
      <w:r w:rsidRPr="00206181">
        <w:rPr>
          <w:rFonts w:ascii="Calibri" w:eastAsia="Times New Roman" w:hAnsi="Calibri" w:cs="Calibri"/>
          <w:lang w:eastAsia="en-AU"/>
        </w:rPr>
        <w:t xml:space="preserve"> in 2009, making Australia the first donor country to have a standalone strategy for disability inclusive development. This strategy created the foundation for the more ambitious </w:t>
      </w:r>
      <w:hyperlink r:id="rId9" w:history="1">
        <w:r w:rsidRPr="00F53609">
          <w:rPr>
            <w:rStyle w:val="Hyperlink"/>
            <w:rFonts w:ascii="Calibri" w:eastAsia="Times New Roman" w:hAnsi="Calibri" w:cs="Calibri"/>
            <w:i/>
            <w:iCs/>
            <w:lang w:eastAsia="en-AU"/>
          </w:rPr>
          <w:t>Development for All 2015–2020</w:t>
        </w:r>
      </w:hyperlink>
      <w:r w:rsidRPr="00206181">
        <w:rPr>
          <w:rFonts w:ascii="Calibri" w:eastAsia="Times New Roman" w:hAnsi="Calibri" w:cs="Calibri"/>
          <w:lang w:eastAsia="en-AU"/>
        </w:rPr>
        <w:t xml:space="preserve"> furthering Australia’s commitment to the inclusion of people with disabilities. This framework, along with consistent core funding of around $12.9 million per year (a large proportion of which went to global initiatives), and strong, visible international advocacy and influencing, provided the basis for Australian leadership at a global level. </w:t>
      </w:r>
    </w:p>
    <w:p w14:paraId="42BAF188" w14:textId="77777777" w:rsidR="00F53609" w:rsidRPr="00206181" w:rsidRDefault="00F53609" w:rsidP="00206181">
      <w:pPr>
        <w:spacing w:after="0" w:line="240" w:lineRule="auto"/>
        <w:textAlignment w:val="baseline"/>
        <w:rPr>
          <w:rFonts w:ascii="Segoe UI" w:eastAsia="Times New Roman" w:hAnsi="Segoe UI" w:cs="Segoe UI"/>
          <w:sz w:val="18"/>
          <w:szCs w:val="18"/>
          <w:lang w:eastAsia="en-AU"/>
        </w:rPr>
      </w:pPr>
    </w:p>
    <w:p w14:paraId="618032FD" w14:textId="71946CBD" w:rsidR="00206181" w:rsidRDefault="00206181" w:rsidP="00206181">
      <w:pPr>
        <w:spacing w:after="0" w:line="240" w:lineRule="auto"/>
        <w:textAlignment w:val="baseline"/>
        <w:rPr>
          <w:rFonts w:ascii="Calibri" w:eastAsia="Times New Roman" w:hAnsi="Calibri" w:cs="Calibri"/>
          <w:lang w:eastAsia="en-AU"/>
        </w:rPr>
      </w:pPr>
      <w:r w:rsidRPr="00206181">
        <w:rPr>
          <w:rFonts w:ascii="Calibri" w:eastAsia="Times New Roman" w:hAnsi="Calibri" w:cs="Calibri"/>
          <w:lang w:eastAsia="en-AU"/>
        </w:rPr>
        <w:t xml:space="preserve">The significant impact of the </w:t>
      </w:r>
      <w:r w:rsidRPr="00206181">
        <w:rPr>
          <w:rFonts w:ascii="Calibri" w:eastAsia="Times New Roman" w:hAnsi="Calibri" w:cs="Calibri"/>
          <w:i/>
          <w:iCs/>
          <w:lang w:eastAsia="en-AU"/>
        </w:rPr>
        <w:t>Development for All</w:t>
      </w:r>
      <w:r w:rsidRPr="00206181">
        <w:rPr>
          <w:rFonts w:ascii="Calibri" w:eastAsia="Times New Roman" w:hAnsi="Calibri" w:cs="Calibri"/>
          <w:lang w:eastAsia="en-AU"/>
        </w:rPr>
        <w:t xml:space="preserve"> strategies on the lives of people with disabilities in low and middle income countries and the subsequent standing of Australia as an international leader on disability inclusion is a proud legacy of past Labor Governments. </w:t>
      </w:r>
    </w:p>
    <w:p w14:paraId="661C9036" w14:textId="77777777" w:rsidR="00E34D65" w:rsidRPr="00206181" w:rsidRDefault="00E34D65" w:rsidP="00206181">
      <w:pPr>
        <w:spacing w:after="0" w:line="240" w:lineRule="auto"/>
        <w:textAlignment w:val="baseline"/>
        <w:rPr>
          <w:rFonts w:ascii="Segoe UI" w:eastAsia="Times New Roman" w:hAnsi="Segoe UI" w:cs="Segoe UI"/>
          <w:sz w:val="18"/>
          <w:szCs w:val="18"/>
          <w:lang w:eastAsia="en-AU"/>
        </w:rPr>
      </w:pPr>
    </w:p>
    <w:p w14:paraId="0E31085A" w14:textId="70D543B4" w:rsidR="00206181" w:rsidRDefault="00206181" w:rsidP="00206181">
      <w:pPr>
        <w:spacing w:after="0" w:line="240" w:lineRule="auto"/>
        <w:textAlignment w:val="baseline"/>
        <w:rPr>
          <w:rFonts w:ascii="Calibri" w:eastAsia="Times New Roman" w:hAnsi="Calibri" w:cs="Calibri"/>
          <w:lang w:eastAsia="en-AU"/>
        </w:rPr>
      </w:pPr>
      <w:r w:rsidRPr="00206181">
        <w:rPr>
          <w:rFonts w:ascii="Calibri" w:eastAsia="Times New Roman" w:hAnsi="Calibri" w:cs="Calibri"/>
          <w:lang w:eastAsia="en-AU"/>
        </w:rPr>
        <w:t xml:space="preserve">From this strong foundation, however, there has more recently been a decline in funding, disability performance and now a lack of strategic direction with the current </w:t>
      </w:r>
      <w:r w:rsidRPr="00206181">
        <w:rPr>
          <w:rFonts w:ascii="Calibri" w:eastAsia="Times New Roman" w:hAnsi="Calibri" w:cs="Calibri"/>
          <w:i/>
          <w:iCs/>
          <w:lang w:eastAsia="en-AU"/>
        </w:rPr>
        <w:t xml:space="preserve">Development for All </w:t>
      </w:r>
      <w:r w:rsidRPr="00206181">
        <w:rPr>
          <w:rFonts w:ascii="Calibri" w:eastAsia="Times New Roman" w:hAnsi="Calibri" w:cs="Calibri"/>
          <w:lang w:eastAsia="en-AU"/>
        </w:rPr>
        <w:t>having expired at the end of 2021, leaving a major policy gap in Australia’s international aid program. The launch of an ambitious third strategy, and the rebuilding of the disability inclusion budget, are critical next steps to achieving a truly disability inclusive international development program that ensures no one is left behind and enables Australia to reclaim its global influence in this space. </w:t>
      </w:r>
    </w:p>
    <w:p w14:paraId="4093334C" w14:textId="77777777" w:rsidR="00E34D65" w:rsidRPr="00206181" w:rsidRDefault="00E34D65" w:rsidP="00206181">
      <w:pPr>
        <w:spacing w:after="0" w:line="240" w:lineRule="auto"/>
        <w:textAlignment w:val="baseline"/>
        <w:rPr>
          <w:rFonts w:ascii="Segoe UI" w:eastAsia="Times New Roman" w:hAnsi="Segoe UI" w:cs="Segoe UI"/>
          <w:sz w:val="18"/>
          <w:szCs w:val="18"/>
          <w:lang w:eastAsia="en-AU"/>
        </w:rPr>
      </w:pPr>
    </w:p>
    <w:p w14:paraId="0A1A2284" w14:textId="77777777" w:rsidR="00206181" w:rsidRPr="00206181" w:rsidRDefault="00206181" w:rsidP="00206181">
      <w:pPr>
        <w:spacing w:after="0" w:line="240" w:lineRule="auto"/>
        <w:textAlignment w:val="baseline"/>
        <w:rPr>
          <w:rFonts w:ascii="Segoe UI" w:eastAsia="Times New Roman" w:hAnsi="Segoe UI" w:cs="Segoe UI"/>
          <w:sz w:val="18"/>
          <w:szCs w:val="18"/>
          <w:lang w:eastAsia="en-AU"/>
        </w:rPr>
      </w:pPr>
      <w:r w:rsidRPr="00206181">
        <w:rPr>
          <w:rFonts w:ascii="Calibri" w:eastAsia="Times New Roman" w:hAnsi="Calibri" w:cs="Calibri"/>
          <w:b/>
          <w:bCs/>
          <w:i/>
          <w:iCs/>
          <w:lang w:eastAsia="en-AU"/>
        </w:rPr>
        <w:lastRenderedPageBreak/>
        <w:t>Restore and increase DFAT’s central disability allocation with growth forecast in line with GNI</w:t>
      </w:r>
      <w:r w:rsidRPr="00206181">
        <w:rPr>
          <w:rFonts w:ascii="Calibri" w:eastAsia="Times New Roman" w:hAnsi="Calibri" w:cs="Calibri"/>
          <w:lang w:eastAsia="en-AU"/>
        </w:rPr>
        <w:t> </w:t>
      </w:r>
    </w:p>
    <w:p w14:paraId="27AACFD0" w14:textId="77777777" w:rsidR="00206181" w:rsidRPr="00206181" w:rsidRDefault="00206181" w:rsidP="00206181">
      <w:pPr>
        <w:spacing w:after="0" w:line="240" w:lineRule="auto"/>
        <w:textAlignment w:val="baseline"/>
        <w:rPr>
          <w:rFonts w:ascii="Segoe UI" w:eastAsia="Times New Roman" w:hAnsi="Segoe UI" w:cs="Segoe UI"/>
          <w:sz w:val="18"/>
          <w:szCs w:val="18"/>
          <w:lang w:eastAsia="en-AU"/>
        </w:rPr>
      </w:pPr>
      <w:r w:rsidRPr="00206181">
        <w:rPr>
          <w:rFonts w:ascii="Calibri" w:eastAsia="Times New Roman" w:hAnsi="Calibri" w:cs="Calibri"/>
          <w:lang w:eastAsia="en-AU"/>
        </w:rPr>
        <w:t>Recent cuts of 25% to the central disability allocation in the Australian aid budget have signalled that we are turning away from our commitment to uphold the rights of people with disabilities. </w:t>
      </w:r>
    </w:p>
    <w:p w14:paraId="5EF31855" w14:textId="6A23BB74" w:rsidR="00206181" w:rsidRDefault="00206181" w:rsidP="00206181">
      <w:pPr>
        <w:spacing w:after="0" w:line="240" w:lineRule="auto"/>
        <w:textAlignment w:val="baseline"/>
        <w:rPr>
          <w:rFonts w:ascii="Calibri" w:eastAsia="Times New Roman" w:hAnsi="Calibri" w:cs="Calibri"/>
          <w:lang w:eastAsia="en-AU"/>
        </w:rPr>
      </w:pPr>
      <w:r w:rsidRPr="00206181">
        <w:rPr>
          <w:rFonts w:ascii="Calibri" w:eastAsia="Times New Roman" w:hAnsi="Calibri" w:cs="Calibri"/>
          <w:lang w:eastAsia="en-AU"/>
        </w:rPr>
        <w:t>The central disability allocation must be increased to a minimum of $14 million per annum in FY2022–23 and slowly increase going forward. While a relatively modest amount in the overall aid budget, the central disability allocation is significant in providing core resources for disability inclusion across the aid program and globally. </w:t>
      </w:r>
    </w:p>
    <w:p w14:paraId="77DB50F7" w14:textId="77777777" w:rsidR="00E34D65" w:rsidRPr="00D83357" w:rsidRDefault="00E34D65" w:rsidP="00206181">
      <w:pPr>
        <w:spacing w:after="0" w:line="240" w:lineRule="auto"/>
        <w:textAlignment w:val="baseline"/>
        <w:rPr>
          <w:rFonts w:ascii="Calibri" w:eastAsia="Times New Roman" w:hAnsi="Calibri" w:cs="Calibri"/>
          <w:lang w:eastAsia="en-AU"/>
        </w:rPr>
      </w:pPr>
    </w:p>
    <w:p w14:paraId="2EF95071" w14:textId="7AE9A172" w:rsidR="00206181" w:rsidRPr="00D83357" w:rsidRDefault="00D83357" w:rsidP="00206181">
      <w:pPr>
        <w:spacing w:after="0" w:line="240" w:lineRule="auto"/>
        <w:textAlignment w:val="baseline"/>
        <w:rPr>
          <w:rFonts w:ascii="Calibri" w:eastAsia="Times New Roman" w:hAnsi="Calibri" w:cs="Calibri"/>
          <w:lang w:eastAsia="en-AU"/>
        </w:rPr>
      </w:pPr>
      <w:r>
        <w:rPr>
          <w:rFonts w:ascii="Calibri" w:eastAsia="Times New Roman" w:hAnsi="Calibri" w:cs="Calibri"/>
          <w:lang w:eastAsia="en-AU"/>
        </w:rPr>
        <w:t xml:space="preserve">TABLE 1: </w:t>
      </w:r>
      <w:r w:rsidR="00206181" w:rsidRPr="00D83357">
        <w:rPr>
          <w:rFonts w:ascii="Calibri" w:eastAsia="Times New Roman" w:hAnsi="Calibri" w:cs="Calibri"/>
          <w:lang w:eastAsia="en-AU"/>
        </w:rPr>
        <w:t>CENTRAL DISABILITY ALLOCATION FUNDING 2016–CURRENT </w:t>
      </w:r>
    </w:p>
    <w:p w14:paraId="37A7E851" w14:textId="3F884710" w:rsidR="00272C9C" w:rsidRPr="00D83357" w:rsidRDefault="00272C9C" w:rsidP="00206181">
      <w:pPr>
        <w:spacing w:after="0" w:line="240" w:lineRule="auto"/>
        <w:textAlignment w:val="baseline"/>
        <w:rPr>
          <w:rFonts w:ascii="Calibri" w:eastAsia="Times New Roman" w:hAnsi="Calibri" w:cs="Calibri"/>
          <w:lang w:eastAsia="en-AU"/>
        </w:rPr>
      </w:pPr>
    </w:p>
    <w:tbl>
      <w:tblPr>
        <w:tblStyle w:val="TableGrid"/>
        <w:tblW w:w="0" w:type="auto"/>
        <w:tblLook w:val="04A0" w:firstRow="1" w:lastRow="0" w:firstColumn="1" w:lastColumn="0" w:noHBand="0" w:noVBand="1"/>
      </w:tblPr>
      <w:tblGrid>
        <w:gridCol w:w="1123"/>
        <w:gridCol w:w="1110"/>
        <w:gridCol w:w="1110"/>
        <w:gridCol w:w="1110"/>
        <w:gridCol w:w="1110"/>
        <w:gridCol w:w="1151"/>
        <w:gridCol w:w="1151"/>
        <w:gridCol w:w="1151"/>
      </w:tblGrid>
      <w:tr w:rsidR="00272C9C" w:rsidRPr="00D83357" w14:paraId="0EB6CAB8" w14:textId="77777777" w:rsidTr="00B8532D">
        <w:trPr>
          <w:tblHeader/>
        </w:trPr>
        <w:tc>
          <w:tcPr>
            <w:tcW w:w="1127" w:type="dxa"/>
          </w:tcPr>
          <w:p w14:paraId="297B6CF1" w14:textId="77777777" w:rsidR="00272C9C" w:rsidRPr="00D83357" w:rsidRDefault="00272C9C" w:rsidP="00206181">
            <w:pPr>
              <w:textAlignment w:val="baseline"/>
              <w:rPr>
                <w:rFonts w:ascii="Calibri" w:eastAsia="Times New Roman" w:hAnsi="Calibri" w:cs="Calibri"/>
                <w:lang w:eastAsia="en-AU"/>
              </w:rPr>
            </w:pPr>
            <w:bookmarkStart w:id="0" w:name="Title_1" w:colFirst="0" w:colLast="0"/>
          </w:p>
        </w:tc>
        <w:tc>
          <w:tcPr>
            <w:tcW w:w="1127" w:type="dxa"/>
          </w:tcPr>
          <w:p w14:paraId="7F0F115E" w14:textId="67BEA47B" w:rsidR="00272C9C" w:rsidRPr="00D83357" w:rsidRDefault="00272C9C" w:rsidP="00272C9C">
            <w:pPr>
              <w:jc w:val="right"/>
              <w:textAlignment w:val="baseline"/>
              <w:rPr>
                <w:rFonts w:ascii="Calibri" w:eastAsia="Times New Roman" w:hAnsi="Calibri" w:cs="Calibri"/>
                <w:lang w:eastAsia="en-AU"/>
              </w:rPr>
            </w:pPr>
            <w:r w:rsidRPr="00D83357">
              <w:rPr>
                <w:rFonts w:ascii="Calibri" w:eastAsia="Times New Roman" w:hAnsi="Calibri" w:cs="Calibri"/>
                <w:lang w:eastAsia="en-AU"/>
              </w:rPr>
              <w:t>2016/17</w:t>
            </w:r>
          </w:p>
        </w:tc>
        <w:tc>
          <w:tcPr>
            <w:tcW w:w="1127" w:type="dxa"/>
          </w:tcPr>
          <w:p w14:paraId="0214EF3B" w14:textId="77777777" w:rsidR="00272C9C" w:rsidRPr="00D83357" w:rsidRDefault="00272C9C" w:rsidP="00272C9C">
            <w:pPr>
              <w:jc w:val="right"/>
              <w:textAlignment w:val="baseline"/>
              <w:rPr>
                <w:rFonts w:ascii="Calibri" w:eastAsia="Times New Roman" w:hAnsi="Calibri" w:cs="Calibri"/>
                <w:lang w:eastAsia="en-AU"/>
              </w:rPr>
            </w:pPr>
            <w:r w:rsidRPr="00D83357">
              <w:rPr>
                <w:rFonts w:ascii="Calibri" w:eastAsia="Times New Roman" w:hAnsi="Calibri" w:cs="Calibri"/>
                <w:lang w:eastAsia="en-AU"/>
              </w:rPr>
              <w:t>2017/18</w:t>
            </w:r>
          </w:p>
          <w:p w14:paraId="001A4FB8" w14:textId="41AE61C6" w:rsidR="00272C9C" w:rsidRPr="00D83357" w:rsidRDefault="00272C9C" w:rsidP="00272C9C">
            <w:pPr>
              <w:jc w:val="right"/>
              <w:textAlignment w:val="baseline"/>
              <w:rPr>
                <w:rFonts w:ascii="Calibri" w:eastAsia="Times New Roman" w:hAnsi="Calibri" w:cs="Calibri"/>
                <w:lang w:eastAsia="en-AU"/>
              </w:rPr>
            </w:pPr>
          </w:p>
        </w:tc>
        <w:tc>
          <w:tcPr>
            <w:tcW w:w="1127" w:type="dxa"/>
          </w:tcPr>
          <w:p w14:paraId="64147527" w14:textId="77777777" w:rsidR="00272C9C" w:rsidRPr="00D83357" w:rsidRDefault="00272C9C" w:rsidP="00272C9C">
            <w:pPr>
              <w:jc w:val="right"/>
              <w:textAlignment w:val="baseline"/>
              <w:rPr>
                <w:rFonts w:ascii="Calibri" w:eastAsia="Times New Roman" w:hAnsi="Calibri" w:cs="Calibri"/>
                <w:lang w:eastAsia="en-AU"/>
              </w:rPr>
            </w:pPr>
            <w:r w:rsidRPr="00D83357">
              <w:rPr>
                <w:rFonts w:ascii="Calibri" w:eastAsia="Times New Roman" w:hAnsi="Calibri" w:cs="Calibri"/>
                <w:lang w:eastAsia="en-AU"/>
              </w:rPr>
              <w:t>2018/19</w:t>
            </w:r>
          </w:p>
          <w:p w14:paraId="0C70F008" w14:textId="783AAEF4" w:rsidR="00272C9C" w:rsidRPr="00D83357" w:rsidRDefault="00272C9C" w:rsidP="00272C9C">
            <w:pPr>
              <w:jc w:val="right"/>
              <w:textAlignment w:val="baseline"/>
              <w:rPr>
                <w:rFonts w:ascii="Calibri" w:eastAsia="Times New Roman" w:hAnsi="Calibri" w:cs="Calibri"/>
                <w:lang w:eastAsia="en-AU"/>
              </w:rPr>
            </w:pPr>
          </w:p>
        </w:tc>
        <w:tc>
          <w:tcPr>
            <w:tcW w:w="1127" w:type="dxa"/>
          </w:tcPr>
          <w:p w14:paraId="59F61FCA" w14:textId="77777777" w:rsidR="00272C9C" w:rsidRPr="00D83357" w:rsidRDefault="00272C9C" w:rsidP="00272C9C">
            <w:pPr>
              <w:jc w:val="right"/>
              <w:textAlignment w:val="baseline"/>
              <w:rPr>
                <w:rFonts w:ascii="Calibri" w:eastAsia="Times New Roman" w:hAnsi="Calibri" w:cs="Calibri"/>
                <w:lang w:eastAsia="en-AU"/>
              </w:rPr>
            </w:pPr>
            <w:r w:rsidRPr="00D83357">
              <w:rPr>
                <w:rFonts w:ascii="Calibri" w:eastAsia="Times New Roman" w:hAnsi="Calibri" w:cs="Calibri"/>
                <w:lang w:eastAsia="en-AU"/>
              </w:rPr>
              <w:t>2019/20</w:t>
            </w:r>
          </w:p>
          <w:p w14:paraId="63B5207F" w14:textId="257940A0" w:rsidR="00272C9C" w:rsidRPr="00D83357" w:rsidRDefault="00272C9C" w:rsidP="00272C9C">
            <w:pPr>
              <w:jc w:val="right"/>
              <w:textAlignment w:val="baseline"/>
              <w:rPr>
                <w:rFonts w:ascii="Calibri" w:eastAsia="Times New Roman" w:hAnsi="Calibri" w:cs="Calibri"/>
                <w:lang w:eastAsia="en-AU"/>
              </w:rPr>
            </w:pPr>
          </w:p>
        </w:tc>
        <w:tc>
          <w:tcPr>
            <w:tcW w:w="1127" w:type="dxa"/>
          </w:tcPr>
          <w:p w14:paraId="37B10D85" w14:textId="36EBD2E7" w:rsidR="00272C9C" w:rsidRPr="00D83357" w:rsidRDefault="00272C9C" w:rsidP="00272C9C">
            <w:pPr>
              <w:jc w:val="right"/>
              <w:textAlignment w:val="baseline"/>
              <w:rPr>
                <w:rFonts w:ascii="Calibri" w:eastAsia="Times New Roman" w:hAnsi="Calibri" w:cs="Calibri"/>
                <w:lang w:eastAsia="en-AU"/>
              </w:rPr>
            </w:pPr>
            <w:r w:rsidRPr="00D83357">
              <w:rPr>
                <w:rFonts w:ascii="Calibri" w:eastAsia="Times New Roman" w:hAnsi="Calibri" w:cs="Calibri"/>
                <w:lang w:eastAsia="en-AU"/>
              </w:rPr>
              <w:t>2020/21</w:t>
            </w:r>
            <w:r w:rsidR="009F6A59">
              <w:rPr>
                <w:rStyle w:val="FootnoteReference"/>
                <w:rFonts w:ascii="Calibri" w:eastAsia="Times New Roman" w:hAnsi="Calibri" w:cs="Calibri"/>
                <w:lang w:eastAsia="en-AU"/>
              </w:rPr>
              <w:footnoteReference w:id="1"/>
            </w:r>
            <w:r w:rsidRPr="00D83357">
              <w:rPr>
                <w:rFonts w:ascii="Calibri" w:eastAsia="Times New Roman" w:hAnsi="Calibri" w:cs="Calibri"/>
                <w:lang w:eastAsia="en-AU"/>
              </w:rPr>
              <w:t>*</w:t>
            </w:r>
          </w:p>
          <w:p w14:paraId="36AC9C31" w14:textId="333DF1DE" w:rsidR="00272C9C" w:rsidRPr="00D83357" w:rsidRDefault="00272C9C" w:rsidP="00272C9C">
            <w:pPr>
              <w:jc w:val="right"/>
              <w:textAlignment w:val="baseline"/>
              <w:rPr>
                <w:rFonts w:ascii="Calibri" w:eastAsia="Times New Roman" w:hAnsi="Calibri" w:cs="Calibri"/>
                <w:lang w:eastAsia="en-AU"/>
              </w:rPr>
            </w:pPr>
          </w:p>
        </w:tc>
        <w:tc>
          <w:tcPr>
            <w:tcW w:w="1127" w:type="dxa"/>
          </w:tcPr>
          <w:p w14:paraId="6A7492C2" w14:textId="44028DA5" w:rsidR="00272C9C" w:rsidRPr="00D83357" w:rsidRDefault="00272C9C" w:rsidP="00272C9C">
            <w:pPr>
              <w:jc w:val="right"/>
              <w:textAlignment w:val="baseline"/>
              <w:rPr>
                <w:rFonts w:ascii="Calibri" w:eastAsia="Times New Roman" w:hAnsi="Calibri" w:cs="Calibri"/>
                <w:lang w:eastAsia="en-AU"/>
              </w:rPr>
            </w:pPr>
            <w:r w:rsidRPr="00D83357">
              <w:rPr>
                <w:rFonts w:ascii="Calibri" w:eastAsia="Times New Roman" w:hAnsi="Calibri" w:cs="Calibri"/>
                <w:lang w:eastAsia="en-AU"/>
              </w:rPr>
              <w:t>2021/22</w:t>
            </w:r>
            <w:r w:rsidR="00525497">
              <w:rPr>
                <w:rStyle w:val="FootnoteReference"/>
                <w:rFonts w:ascii="Calibri" w:eastAsia="Times New Roman" w:hAnsi="Calibri" w:cs="Calibri"/>
                <w:lang w:eastAsia="en-AU"/>
              </w:rPr>
              <w:footnoteReference w:id="2"/>
            </w:r>
            <w:r w:rsidR="00525497" w:rsidRPr="00D83357">
              <w:rPr>
                <w:rFonts w:ascii="Calibri" w:eastAsia="Times New Roman" w:hAnsi="Calibri" w:cs="Calibri"/>
                <w:lang w:eastAsia="en-AU"/>
              </w:rPr>
              <w:t>*</w:t>
            </w:r>
          </w:p>
          <w:p w14:paraId="16F0DC38" w14:textId="555DFAFB" w:rsidR="00272C9C" w:rsidRPr="00D83357" w:rsidRDefault="00272C9C" w:rsidP="00272C9C">
            <w:pPr>
              <w:jc w:val="right"/>
              <w:textAlignment w:val="baseline"/>
              <w:rPr>
                <w:rFonts w:ascii="Calibri" w:eastAsia="Times New Roman" w:hAnsi="Calibri" w:cs="Calibri"/>
                <w:lang w:eastAsia="en-AU"/>
              </w:rPr>
            </w:pPr>
          </w:p>
        </w:tc>
        <w:tc>
          <w:tcPr>
            <w:tcW w:w="1127" w:type="dxa"/>
          </w:tcPr>
          <w:p w14:paraId="313D10B5" w14:textId="067BC17E" w:rsidR="00272C9C" w:rsidRPr="00D83357" w:rsidRDefault="00272C9C" w:rsidP="00272C9C">
            <w:pPr>
              <w:jc w:val="right"/>
              <w:textAlignment w:val="baseline"/>
              <w:rPr>
                <w:rFonts w:ascii="Calibri" w:eastAsia="Times New Roman" w:hAnsi="Calibri" w:cs="Calibri"/>
                <w:lang w:eastAsia="en-AU"/>
              </w:rPr>
            </w:pPr>
            <w:r w:rsidRPr="00D83357">
              <w:rPr>
                <w:rFonts w:ascii="Calibri" w:eastAsia="Times New Roman" w:hAnsi="Calibri" w:cs="Calibri"/>
                <w:lang w:eastAsia="en-AU"/>
              </w:rPr>
              <w:t>2022/23</w:t>
            </w:r>
            <w:r w:rsidR="00525497">
              <w:rPr>
                <w:rStyle w:val="FootnoteReference"/>
                <w:rFonts w:ascii="Calibri" w:eastAsia="Times New Roman" w:hAnsi="Calibri" w:cs="Calibri"/>
                <w:lang w:eastAsia="en-AU"/>
              </w:rPr>
              <w:footnoteReference w:id="3"/>
            </w:r>
            <w:r w:rsidR="00525497" w:rsidRPr="00D83357">
              <w:rPr>
                <w:rFonts w:ascii="Calibri" w:eastAsia="Times New Roman" w:hAnsi="Calibri" w:cs="Calibri"/>
                <w:lang w:eastAsia="en-AU"/>
              </w:rPr>
              <w:t>*</w:t>
            </w:r>
          </w:p>
        </w:tc>
      </w:tr>
      <w:bookmarkEnd w:id="0"/>
      <w:tr w:rsidR="00272C9C" w:rsidRPr="00D83357" w14:paraId="3279FF07" w14:textId="77777777" w:rsidTr="00B8532D">
        <w:tc>
          <w:tcPr>
            <w:tcW w:w="1127" w:type="dxa"/>
          </w:tcPr>
          <w:p w14:paraId="158BBBF4" w14:textId="0D0B17DE" w:rsidR="00272C9C" w:rsidRPr="00D83357" w:rsidRDefault="00272C9C" w:rsidP="00272C9C">
            <w:pPr>
              <w:textAlignment w:val="baseline"/>
              <w:rPr>
                <w:rFonts w:ascii="Calibri" w:eastAsia="Times New Roman" w:hAnsi="Calibri" w:cs="Calibri"/>
                <w:lang w:eastAsia="en-AU"/>
              </w:rPr>
            </w:pPr>
            <w:r w:rsidRPr="00D83357">
              <w:rPr>
                <w:rFonts w:ascii="Calibri" w:eastAsia="Times New Roman" w:hAnsi="Calibri" w:cs="Calibri"/>
                <w:lang w:eastAsia="en-AU"/>
              </w:rPr>
              <w:t>Disability inclusion central allocation</w:t>
            </w:r>
          </w:p>
        </w:tc>
        <w:tc>
          <w:tcPr>
            <w:tcW w:w="1127" w:type="dxa"/>
          </w:tcPr>
          <w:p w14:paraId="3413FEB3" w14:textId="0E65BE70" w:rsidR="00D83357" w:rsidRPr="00D83357" w:rsidRDefault="00D83357" w:rsidP="00D83357">
            <w:pPr>
              <w:textAlignment w:val="baseline"/>
              <w:rPr>
                <w:rFonts w:ascii="Calibri" w:eastAsia="Times New Roman" w:hAnsi="Calibri" w:cs="Calibri"/>
                <w:lang w:eastAsia="en-AU"/>
              </w:rPr>
            </w:pPr>
            <w:r w:rsidRPr="00D83357">
              <w:rPr>
                <w:rFonts w:ascii="Calibri" w:eastAsia="Times New Roman" w:hAnsi="Calibri" w:cs="Calibri"/>
                <w:lang w:eastAsia="en-AU"/>
              </w:rPr>
              <w:t>$12.9m</w:t>
            </w:r>
          </w:p>
          <w:p w14:paraId="2CB64194" w14:textId="1964F5B1" w:rsidR="00272C9C" w:rsidRPr="00D83357" w:rsidRDefault="00272C9C" w:rsidP="00D83357">
            <w:pPr>
              <w:textAlignment w:val="baseline"/>
              <w:rPr>
                <w:rFonts w:ascii="Calibri" w:eastAsia="Times New Roman" w:hAnsi="Calibri" w:cs="Calibri"/>
                <w:lang w:eastAsia="en-AU"/>
              </w:rPr>
            </w:pPr>
          </w:p>
        </w:tc>
        <w:tc>
          <w:tcPr>
            <w:tcW w:w="1127" w:type="dxa"/>
          </w:tcPr>
          <w:p w14:paraId="664F95F0" w14:textId="77777777" w:rsidR="00D83357" w:rsidRPr="00D83357" w:rsidRDefault="00D83357" w:rsidP="00D83357">
            <w:pPr>
              <w:textAlignment w:val="baseline"/>
              <w:rPr>
                <w:rFonts w:ascii="Calibri" w:eastAsia="Times New Roman" w:hAnsi="Calibri" w:cs="Calibri"/>
                <w:lang w:eastAsia="en-AU"/>
              </w:rPr>
            </w:pPr>
            <w:r w:rsidRPr="00D83357">
              <w:rPr>
                <w:rFonts w:ascii="Calibri" w:eastAsia="Times New Roman" w:hAnsi="Calibri" w:cs="Calibri"/>
                <w:lang w:eastAsia="en-AU"/>
              </w:rPr>
              <w:t>$12.9m</w:t>
            </w:r>
          </w:p>
          <w:p w14:paraId="66FE9E9C" w14:textId="10D80ACC" w:rsidR="00272C9C" w:rsidRPr="00D83357" w:rsidRDefault="00272C9C" w:rsidP="00D83357">
            <w:pPr>
              <w:textAlignment w:val="baseline"/>
              <w:rPr>
                <w:rFonts w:ascii="Calibri" w:eastAsia="Times New Roman" w:hAnsi="Calibri" w:cs="Calibri"/>
                <w:lang w:eastAsia="en-AU"/>
              </w:rPr>
            </w:pPr>
          </w:p>
        </w:tc>
        <w:tc>
          <w:tcPr>
            <w:tcW w:w="1127" w:type="dxa"/>
          </w:tcPr>
          <w:p w14:paraId="28414A8C" w14:textId="77777777" w:rsidR="00D83357" w:rsidRPr="00D83357" w:rsidRDefault="00D83357" w:rsidP="00D83357">
            <w:pPr>
              <w:textAlignment w:val="baseline"/>
              <w:rPr>
                <w:rFonts w:ascii="Calibri" w:eastAsia="Times New Roman" w:hAnsi="Calibri" w:cs="Calibri"/>
                <w:lang w:eastAsia="en-AU"/>
              </w:rPr>
            </w:pPr>
            <w:r w:rsidRPr="00D83357">
              <w:rPr>
                <w:rFonts w:ascii="Calibri" w:eastAsia="Times New Roman" w:hAnsi="Calibri" w:cs="Calibri"/>
                <w:lang w:eastAsia="en-AU"/>
              </w:rPr>
              <w:t>$12.9m</w:t>
            </w:r>
          </w:p>
          <w:p w14:paraId="5117AA53" w14:textId="4A9A46D7" w:rsidR="00272C9C" w:rsidRPr="00D83357" w:rsidRDefault="00272C9C" w:rsidP="00D83357">
            <w:pPr>
              <w:textAlignment w:val="baseline"/>
              <w:rPr>
                <w:rFonts w:ascii="Calibri" w:eastAsia="Times New Roman" w:hAnsi="Calibri" w:cs="Calibri"/>
                <w:lang w:eastAsia="en-AU"/>
              </w:rPr>
            </w:pPr>
          </w:p>
        </w:tc>
        <w:tc>
          <w:tcPr>
            <w:tcW w:w="1127" w:type="dxa"/>
          </w:tcPr>
          <w:p w14:paraId="324DE119" w14:textId="77777777" w:rsidR="00D83357" w:rsidRPr="00D83357" w:rsidRDefault="00D83357" w:rsidP="00D83357">
            <w:pPr>
              <w:textAlignment w:val="baseline"/>
              <w:rPr>
                <w:rFonts w:ascii="Calibri" w:eastAsia="Times New Roman" w:hAnsi="Calibri" w:cs="Calibri"/>
                <w:lang w:eastAsia="en-AU"/>
              </w:rPr>
            </w:pPr>
            <w:r w:rsidRPr="00D83357">
              <w:rPr>
                <w:rFonts w:ascii="Calibri" w:eastAsia="Times New Roman" w:hAnsi="Calibri" w:cs="Calibri"/>
                <w:lang w:eastAsia="en-AU"/>
              </w:rPr>
              <w:t>$12.9m</w:t>
            </w:r>
          </w:p>
          <w:p w14:paraId="13EE2253" w14:textId="560B9173" w:rsidR="00272C9C" w:rsidRPr="00D83357" w:rsidRDefault="00272C9C" w:rsidP="00D83357">
            <w:pPr>
              <w:textAlignment w:val="baseline"/>
              <w:rPr>
                <w:rFonts w:ascii="Calibri" w:eastAsia="Times New Roman" w:hAnsi="Calibri" w:cs="Calibri"/>
                <w:lang w:eastAsia="en-AU"/>
              </w:rPr>
            </w:pPr>
          </w:p>
        </w:tc>
        <w:tc>
          <w:tcPr>
            <w:tcW w:w="1127" w:type="dxa"/>
          </w:tcPr>
          <w:p w14:paraId="1B2C819F" w14:textId="77777777" w:rsidR="00D83357" w:rsidRPr="00D83357" w:rsidRDefault="00D83357" w:rsidP="00D83357">
            <w:pPr>
              <w:textAlignment w:val="baseline"/>
              <w:rPr>
                <w:rFonts w:ascii="Calibri" w:eastAsia="Times New Roman" w:hAnsi="Calibri" w:cs="Calibri"/>
                <w:lang w:eastAsia="en-AU"/>
              </w:rPr>
            </w:pPr>
            <w:r w:rsidRPr="00D83357">
              <w:rPr>
                <w:rFonts w:ascii="Calibri" w:eastAsia="Times New Roman" w:hAnsi="Calibri" w:cs="Calibri"/>
                <w:lang w:eastAsia="en-AU"/>
              </w:rPr>
              <w:t>$12.1m</w:t>
            </w:r>
          </w:p>
          <w:p w14:paraId="31A77A68" w14:textId="03CBF5A6" w:rsidR="00272C9C" w:rsidRPr="00D83357" w:rsidRDefault="00272C9C" w:rsidP="00D83357">
            <w:pPr>
              <w:textAlignment w:val="baseline"/>
              <w:rPr>
                <w:rFonts w:ascii="Calibri" w:eastAsia="Times New Roman" w:hAnsi="Calibri" w:cs="Calibri"/>
                <w:lang w:eastAsia="en-AU"/>
              </w:rPr>
            </w:pPr>
          </w:p>
        </w:tc>
        <w:tc>
          <w:tcPr>
            <w:tcW w:w="1127" w:type="dxa"/>
          </w:tcPr>
          <w:p w14:paraId="429B82F3" w14:textId="77777777" w:rsidR="00D83357" w:rsidRPr="00D83357" w:rsidRDefault="00D83357" w:rsidP="00D83357">
            <w:pPr>
              <w:textAlignment w:val="baseline"/>
              <w:rPr>
                <w:rFonts w:ascii="Calibri" w:eastAsia="Times New Roman" w:hAnsi="Calibri" w:cs="Calibri"/>
                <w:lang w:eastAsia="en-AU"/>
              </w:rPr>
            </w:pPr>
            <w:r w:rsidRPr="00D83357">
              <w:rPr>
                <w:rFonts w:ascii="Calibri" w:eastAsia="Times New Roman" w:hAnsi="Calibri" w:cs="Calibri"/>
                <w:lang w:eastAsia="en-AU"/>
              </w:rPr>
              <w:t>$9.6m</w:t>
            </w:r>
          </w:p>
          <w:p w14:paraId="010FC0BA" w14:textId="2DAD0429" w:rsidR="00272C9C" w:rsidRPr="00D83357" w:rsidRDefault="00272C9C" w:rsidP="00D83357">
            <w:pPr>
              <w:textAlignment w:val="baseline"/>
              <w:rPr>
                <w:rFonts w:ascii="Calibri" w:eastAsia="Times New Roman" w:hAnsi="Calibri" w:cs="Calibri"/>
                <w:lang w:eastAsia="en-AU"/>
              </w:rPr>
            </w:pPr>
          </w:p>
        </w:tc>
        <w:tc>
          <w:tcPr>
            <w:tcW w:w="1127" w:type="dxa"/>
          </w:tcPr>
          <w:p w14:paraId="546143FC" w14:textId="3ECD6840" w:rsidR="00272C9C" w:rsidRPr="00D83357" w:rsidRDefault="00D83357" w:rsidP="00206181">
            <w:pPr>
              <w:textAlignment w:val="baseline"/>
              <w:rPr>
                <w:rFonts w:ascii="Calibri" w:eastAsia="Times New Roman" w:hAnsi="Calibri" w:cs="Calibri"/>
                <w:lang w:eastAsia="en-AU"/>
              </w:rPr>
            </w:pPr>
            <w:r w:rsidRPr="00D83357">
              <w:rPr>
                <w:rFonts w:ascii="Calibri" w:eastAsia="Times New Roman" w:hAnsi="Calibri" w:cs="Calibri"/>
                <w:lang w:eastAsia="en-AU"/>
              </w:rPr>
              <w:t>$9.6m</w:t>
            </w:r>
            <w:r w:rsidR="00525497">
              <w:rPr>
                <w:rStyle w:val="FootnoteReference"/>
                <w:rFonts w:ascii="Calibri" w:eastAsia="Times New Roman" w:hAnsi="Calibri" w:cs="Calibri"/>
                <w:lang w:eastAsia="en-AU"/>
              </w:rPr>
              <w:footnoteReference w:customMarkFollows="1" w:id="4"/>
              <w:t>**</w:t>
            </w:r>
          </w:p>
        </w:tc>
      </w:tr>
      <w:tr w:rsidR="00272C9C" w:rsidRPr="00D83357" w14:paraId="4E1D767F" w14:textId="77777777" w:rsidTr="00B8532D">
        <w:tc>
          <w:tcPr>
            <w:tcW w:w="1127" w:type="dxa"/>
          </w:tcPr>
          <w:p w14:paraId="4BF8CB8E" w14:textId="77777777" w:rsidR="00272C9C" w:rsidRPr="00D83357" w:rsidRDefault="00272C9C" w:rsidP="00272C9C">
            <w:pPr>
              <w:textAlignment w:val="baseline"/>
              <w:rPr>
                <w:rFonts w:ascii="Calibri" w:eastAsia="Times New Roman" w:hAnsi="Calibri" w:cs="Calibri"/>
                <w:lang w:eastAsia="en-AU"/>
              </w:rPr>
            </w:pPr>
            <w:r w:rsidRPr="00D83357">
              <w:rPr>
                <w:rFonts w:ascii="Calibri" w:eastAsia="Times New Roman" w:hAnsi="Calibri" w:cs="Calibri"/>
                <w:lang w:eastAsia="en-AU"/>
              </w:rPr>
              <w:t>% of total</w:t>
            </w:r>
          </w:p>
          <w:p w14:paraId="0D3984BD" w14:textId="22A5EF90" w:rsidR="00272C9C" w:rsidRPr="00D83357" w:rsidRDefault="00272C9C" w:rsidP="00272C9C">
            <w:pPr>
              <w:textAlignment w:val="baseline"/>
              <w:rPr>
                <w:rFonts w:ascii="Calibri" w:eastAsia="Times New Roman" w:hAnsi="Calibri" w:cs="Calibri"/>
                <w:lang w:eastAsia="en-AU"/>
              </w:rPr>
            </w:pPr>
            <w:r w:rsidRPr="00D83357">
              <w:rPr>
                <w:rFonts w:ascii="Calibri" w:eastAsia="Times New Roman" w:hAnsi="Calibri" w:cs="Calibri"/>
                <w:lang w:eastAsia="en-AU"/>
              </w:rPr>
              <w:t>ODA</w:t>
            </w:r>
          </w:p>
        </w:tc>
        <w:tc>
          <w:tcPr>
            <w:tcW w:w="1127" w:type="dxa"/>
          </w:tcPr>
          <w:p w14:paraId="3233C88B" w14:textId="77777777" w:rsidR="00D83357" w:rsidRPr="00D83357" w:rsidRDefault="00D83357" w:rsidP="00D83357">
            <w:pPr>
              <w:textAlignment w:val="baseline"/>
              <w:rPr>
                <w:rFonts w:ascii="Calibri" w:eastAsia="Times New Roman" w:hAnsi="Calibri" w:cs="Calibri"/>
                <w:lang w:eastAsia="en-AU"/>
              </w:rPr>
            </w:pPr>
            <w:r w:rsidRPr="00D83357">
              <w:rPr>
                <w:rFonts w:ascii="Calibri" w:eastAsia="Times New Roman" w:hAnsi="Calibri" w:cs="Calibri"/>
                <w:lang w:eastAsia="en-AU"/>
              </w:rPr>
              <w:t>0.32%</w:t>
            </w:r>
          </w:p>
          <w:p w14:paraId="72A60E4A" w14:textId="6EBBFE11" w:rsidR="00272C9C" w:rsidRPr="00D83357" w:rsidRDefault="00272C9C" w:rsidP="00D83357">
            <w:pPr>
              <w:textAlignment w:val="baseline"/>
              <w:rPr>
                <w:rFonts w:ascii="Calibri" w:eastAsia="Times New Roman" w:hAnsi="Calibri" w:cs="Calibri"/>
                <w:lang w:eastAsia="en-AU"/>
              </w:rPr>
            </w:pPr>
          </w:p>
        </w:tc>
        <w:tc>
          <w:tcPr>
            <w:tcW w:w="1127" w:type="dxa"/>
          </w:tcPr>
          <w:p w14:paraId="3D0EC318" w14:textId="77777777" w:rsidR="00D83357" w:rsidRPr="00D83357" w:rsidRDefault="00D83357" w:rsidP="00D83357">
            <w:pPr>
              <w:textAlignment w:val="baseline"/>
              <w:rPr>
                <w:rFonts w:ascii="Calibri" w:eastAsia="Times New Roman" w:hAnsi="Calibri" w:cs="Calibri"/>
                <w:lang w:eastAsia="en-AU"/>
              </w:rPr>
            </w:pPr>
            <w:r w:rsidRPr="00D83357">
              <w:rPr>
                <w:rFonts w:ascii="Calibri" w:eastAsia="Times New Roman" w:hAnsi="Calibri" w:cs="Calibri"/>
                <w:lang w:eastAsia="en-AU"/>
              </w:rPr>
              <w:t>0.32%</w:t>
            </w:r>
          </w:p>
          <w:p w14:paraId="677F1F99" w14:textId="36CE8CBA" w:rsidR="00272C9C" w:rsidRPr="00D83357" w:rsidRDefault="00272C9C" w:rsidP="00D83357">
            <w:pPr>
              <w:textAlignment w:val="baseline"/>
              <w:rPr>
                <w:rFonts w:ascii="Calibri" w:eastAsia="Times New Roman" w:hAnsi="Calibri" w:cs="Calibri"/>
                <w:lang w:eastAsia="en-AU"/>
              </w:rPr>
            </w:pPr>
          </w:p>
        </w:tc>
        <w:tc>
          <w:tcPr>
            <w:tcW w:w="1127" w:type="dxa"/>
          </w:tcPr>
          <w:p w14:paraId="2CF980BB" w14:textId="77777777" w:rsidR="00D83357" w:rsidRPr="00D83357" w:rsidRDefault="00D83357" w:rsidP="00D83357">
            <w:pPr>
              <w:textAlignment w:val="baseline"/>
              <w:rPr>
                <w:rFonts w:ascii="Calibri" w:eastAsia="Times New Roman" w:hAnsi="Calibri" w:cs="Calibri"/>
                <w:lang w:eastAsia="en-AU"/>
              </w:rPr>
            </w:pPr>
            <w:r w:rsidRPr="00D83357">
              <w:rPr>
                <w:rFonts w:ascii="Calibri" w:eastAsia="Times New Roman" w:hAnsi="Calibri" w:cs="Calibri"/>
                <w:lang w:eastAsia="en-AU"/>
              </w:rPr>
              <w:t>0.29%</w:t>
            </w:r>
          </w:p>
          <w:p w14:paraId="12EC0E05" w14:textId="73265F05" w:rsidR="00272C9C" w:rsidRPr="00D83357" w:rsidRDefault="00272C9C" w:rsidP="00D83357">
            <w:pPr>
              <w:textAlignment w:val="baseline"/>
              <w:rPr>
                <w:rFonts w:ascii="Calibri" w:eastAsia="Times New Roman" w:hAnsi="Calibri" w:cs="Calibri"/>
                <w:lang w:eastAsia="en-AU"/>
              </w:rPr>
            </w:pPr>
          </w:p>
        </w:tc>
        <w:tc>
          <w:tcPr>
            <w:tcW w:w="1127" w:type="dxa"/>
          </w:tcPr>
          <w:p w14:paraId="221830F7" w14:textId="77777777" w:rsidR="00D83357" w:rsidRPr="00D83357" w:rsidRDefault="00D83357" w:rsidP="00D83357">
            <w:pPr>
              <w:textAlignment w:val="baseline"/>
              <w:rPr>
                <w:rFonts w:ascii="Calibri" w:eastAsia="Times New Roman" w:hAnsi="Calibri" w:cs="Calibri"/>
                <w:lang w:eastAsia="en-AU"/>
              </w:rPr>
            </w:pPr>
            <w:r w:rsidRPr="00D83357">
              <w:rPr>
                <w:rFonts w:ascii="Calibri" w:eastAsia="Times New Roman" w:hAnsi="Calibri" w:cs="Calibri"/>
                <w:lang w:eastAsia="en-AU"/>
              </w:rPr>
              <w:t>0.32%</w:t>
            </w:r>
          </w:p>
          <w:p w14:paraId="04E29CB4" w14:textId="4FE05F61" w:rsidR="00272C9C" w:rsidRPr="00D83357" w:rsidRDefault="00272C9C" w:rsidP="00D83357">
            <w:pPr>
              <w:textAlignment w:val="baseline"/>
              <w:rPr>
                <w:rFonts w:ascii="Calibri" w:eastAsia="Times New Roman" w:hAnsi="Calibri" w:cs="Calibri"/>
                <w:lang w:eastAsia="en-AU"/>
              </w:rPr>
            </w:pPr>
          </w:p>
        </w:tc>
        <w:tc>
          <w:tcPr>
            <w:tcW w:w="1127" w:type="dxa"/>
          </w:tcPr>
          <w:p w14:paraId="6DB7F6C9" w14:textId="77777777" w:rsidR="00D83357" w:rsidRPr="00D83357" w:rsidRDefault="00D83357" w:rsidP="00D83357">
            <w:pPr>
              <w:textAlignment w:val="baseline"/>
              <w:rPr>
                <w:rFonts w:ascii="Calibri" w:eastAsia="Times New Roman" w:hAnsi="Calibri" w:cs="Calibri"/>
                <w:lang w:eastAsia="en-AU"/>
              </w:rPr>
            </w:pPr>
            <w:r w:rsidRPr="00D83357">
              <w:rPr>
                <w:rFonts w:ascii="Calibri" w:eastAsia="Times New Roman" w:hAnsi="Calibri" w:cs="Calibri"/>
                <w:lang w:eastAsia="en-AU"/>
              </w:rPr>
              <w:t>0.28%</w:t>
            </w:r>
          </w:p>
          <w:p w14:paraId="04A2526D" w14:textId="03D0FA04" w:rsidR="00272C9C" w:rsidRPr="00D83357" w:rsidRDefault="00272C9C" w:rsidP="00D83357">
            <w:pPr>
              <w:textAlignment w:val="baseline"/>
              <w:rPr>
                <w:rFonts w:ascii="Calibri" w:eastAsia="Times New Roman" w:hAnsi="Calibri" w:cs="Calibri"/>
                <w:lang w:eastAsia="en-AU"/>
              </w:rPr>
            </w:pPr>
          </w:p>
        </w:tc>
        <w:tc>
          <w:tcPr>
            <w:tcW w:w="1127" w:type="dxa"/>
          </w:tcPr>
          <w:p w14:paraId="03141DCF" w14:textId="77777777" w:rsidR="00D83357" w:rsidRPr="00D83357" w:rsidRDefault="00D83357" w:rsidP="00D83357">
            <w:pPr>
              <w:textAlignment w:val="baseline"/>
              <w:rPr>
                <w:rFonts w:ascii="Calibri" w:eastAsia="Times New Roman" w:hAnsi="Calibri" w:cs="Calibri"/>
                <w:lang w:eastAsia="en-AU"/>
              </w:rPr>
            </w:pPr>
            <w:r w:rsidRPr="00D83357">
              <w:rPr>
                <w:rFonts w:ascii="Calibri" w:eastAsia="Times New Roman" w:hAnsi="Calibri" w:cs="Calibri"/>
                <w:lang w:eastAsia="en-AU"/>
              </w:rPr>
              <w:t>0.22%</w:t>
            </w:r>
          </w:p>
          <w:p w14:paraId="6240D971" w14:textId="00F92AC5" w:rsidR="00272C9C" w:rsidRPr="00D83357" w:rsidRDefault="00272C9C" w:rsidP="00D83357">
            <w:pPr>
              <w:textAlignment w:val="baseline"/>
              <w:rPr>
                <w:rFonts w:ascii="Calibri" w:eastAsia="Times New Roman" w:hAnsi="Calibri" w:cs="Calibri"/>
                <w:lang w:eastAsia="en-AU"/>
              </w:rPr>
            </w:pPr>
          </w:p>
        </w:tc>
        <w:tc>
          <w:tcPr>
            <w:tcW w:w="1127" w:type="dxa"/>
          </w:tcPr>
          <w:p w14:paraId="6CE2A694" w14:textId="71EA702D" w:rsidR="00272C9C" w:rsidRPr="00D83357" w:rsidRDefault="00D83357" w:rsidP="00206181">
            <w:pPr>
              <w:textAlignment w:val="baseline"/>
              <w:rPr>
                <w:rFonts w:ascii="Calibri" w:eastAsia="Times New Roman" w:hAnsi="Calibri" w:cs="Calibri"/>
                <w:b/>
                <w:bCs/>
                <w:lang w:eastAsia="en-AU"/>
              </w:rPr>
            </w:pPr>
            <w:r w:rsidRPr="00D83357">
              <w:rPr>
                <w:rFonts w:ascii="Calibri" w:eastAsia="Times New Roman" w:hAnsi="Calibri" w:cs="Calibri"/>
                <w:lang w:eastAsia="en-AU"/>
              </w:rPr>
              <w:t>0.21%</w:t>
            </w:r>
          </w:p>
        </w:tc>
      </w:tr>
    </w:tbl>
    <w:p w14:paraId="6A1B1045" w14:textId="77777777" w:rsidR="00272C9C" w:rsidRPr="00206181" w:rsidRDefault="00272C9C" w:rsidP="00B8532D">
      <w:pPr>
        <w:spacing w:after="0" w:line="240" w:lineRule="auto"/>
        <w:textAlignment w:val="baseline"/>
        <w:rPr>
          <w:rFonts w:ascii="Segoe UI" w:eastAsia="Times New Roman" w:hAnsi="Segoe UI" w:cs="Segoe UI"/>
          <w:sz w:val="18"/>
          <w:szCs w:val="18"/>
          <w:lang w:eastAsia="en-AU"/>
        </w:rPr>
      </w:pPr>
    </w:p>
    <w:p w14:paraId="1D5D5197" w14:textId="77777777" w:rsidR="00E34D65" w:rsidRDefault="00E34D65" w:rsidP="00B8532D">
      <w:pPr>
        <w:spacing w:after="0" w:line="240" w:lineRule="auto"/>
        <w:textAlignment w:val="baseline"/>
        <w:rPr>
          <w:rFonts w:ascii="Calibri" w:eastAsia="Times New Roman" w:hAnsi="Calibri" w:cs="Calibri"/>
          <w:b/>
          <w:bCs/>
          <w:u w:val="single"/>
          <w:lang w:eastAsia="en-AU"/>
        </w:rPr>
      </w:pPr>
    </w:p>
    <w:p w14:paraId="2D8FD78B" w14:textId="33BE0F4A" w:rsidR="00206181" w:rsidRPr="00206181" w:rsidRDefault="00206181" w:rsidP="00B8532D">
      <w:pPr>
        <w:spacing w:after="0" w:line="240" w:lineRule="auto"/>
        <w:textAlignment w:val="baseline"/>
        <w:rPr>
          <w:rFonts w:ascii="Segoe UI" w:eastAsia="Times New Roman" w:hAnsi="Segoe UI" w:cs="Segoe UI"/>
          <w:sz w:val="18"/>
          <w:szCs w:val="18"/>
          <w:lang w:eastAsia="en-AU"/>
        </w:rPr>
      </w:pPr>
      <w:r w:rsidRPr="00206181">
        <w:rPr>
          <w:rFonts w:ascii="Calibri" w:eastAsia="Times New Roman" w:hAnsi="Calibri" w:cs="Calibri"/>
          <w:b/>
          <w:bCs/>
          <w:u w:val="single"/>
          <w:lang w:eastAsia="en-AU"/>
        </w:rPr>
        <w:t>RECOMMENDATIONS: STRATEGIC LEADERSHIP</w:t>
      </w:r>
      <w:r w:rsidRPr="00206181">
        <w:rPr>
          <w:rFonts w:ascii="Calibri" w:eastAsia="Times New Roman" w:hAnsi="Calibri" w:cs="Calibri"/>
          <w:lang w:eastAsia="en-AU"/>
        </w:rPr>
        <w:t> </w:t>
      </w:r>
    </w:p>
    <w:p w14:paraId="024CB6D5" w14:textId="7B7C9285" w:rsidR="00206181" w:rsidRDefault="00206181" w:rsidP="00B8532D">
      <w:pPr>
        <w:spacing w:after="0" w:line="240" w:lineRule="auto"/>
        <w:textAlignment w:val="baseline"/>
        <w:rPr>
          <w:rFonts w:ascii="Calibri" w:eastAsia="Times New Roman" w:hAnsi="Calibri" w:cs="Calibri"/>
          <w:lang w:eastAsia="en-AU"/>
        </w:rPr>
      </w:pPr>
      <w:r w:rsidRPr="00206181">
        <w:rPr>
          <w:rFonts w:ascii="Calibri" w:eastAsia="Times New Roman" w:hAnsi="Calibri" w:cs="Calibri"/>
          <w:lang w:eastAsia="en-AU"/>
        </w:rPr>
        <w:t>In order to reprioritise the empowerment of people with disabilities in Australia’s international development program, ADDC and CBM Australia recommend the Australian government: </w:t>
      </w:r>
    </w:p>
    <w:p w14:paraId="750DF179" w14:textId="77777777" w:rsidR="00B8532D" w:rsidRPr="00206181" w:rsidRDefault="00B8532D" w:rsidP="00B8532D">
      <w:pPr>
        <w:spacing w:after="0" w:line="240" w:lineRule="auto"/>
        <w:textAlignment w:val="baseline"/>
        <w:rPr>
          <w:rFonts w:ascii="Segoe UI" w:eastAsia="Times New Roman" w:hAnsi="Segoe UI" w:cs="Segoe UI"/>
          <w:sz w:val="18"/>
          <w:szCs w:val="18"/>
          <w:lang w:eastAsia="en-AU"/>
        </w:rPr>
      </w:pPr>
    </w:p>
    <w:p w14:paraId="540EB9DB" w14:textId="77777777" w:rsidR="00206181" w:rsidRPr="00206181" w:rsidRDefault="00206181" w:rsidP="00B8532D">
      <w:pPr>
        <w:numPr>
          <w:ilvl w:val="0"/>
          <w:numId w:val="3"/>
        </w:numPr>
        <w:tabs>
          <w:tab w:val="clear" w:pos="0"/>
          <w:tab w:val="num" w:pos="-1440"/>
        </w:tabs>
        <w:spacing w:after="0" w:line="240" w:lineRule="auto"/>
        <w:ind w:firstLine="0"/>
        <w:textAlignment w:val="baseline"/>
        <w:rPr>
          <w:rFonts w:ascii="Calibri" w:eastAsia="Times New Roman" w:hAnsi="Calibri" w:cs="Calibri"/>
          <w:lang w:eastAsia="en-AU"/>
        </w:rPr>
      </w:pPr>
      <w:r w:rsidRPr="00206181">
        <w:rPr>
          <w:rFonts w:ascii="Calibri" w:eastAsia="Times New Roman" w:hAnsi="Calibri" w:cs="Calibri"/>
          <w:b/>
          <w:bCs/>
          <w:lang w:eastAsia="en-AU"/>
        </w:rPr>
        <w:t>Launches a new, ambitious and multi-year Disability Inclusion and Rights Strategy in 2022 by:</w:t>
      </w:r>
      <w:r w:rsidRPr="00206181">
        <w:rPr>
          <w:rFonts w:ascii="Calibri" w:eastAsia="Times New Roman" w:hAnsi="Calibri" w:cs="Calibri"/>
          <w:lang w:eastAsia="en-AU"/>
        </w:rPr>
        <w:t> </w:t>
      </w:r>
    </w:p>
    <w:p w14:paraId="53FCF468" w14:textId="77777777" w:rsidR="00206181" w:rsidRPr="00206181" w:rsidRDefault="00206181" w:rsidP="00B8532D">
      <w:pPr>
        <w:numPr>
          <w:ilvl w:val="0"/>
          <w:numId w:val="4"/>
        </w:numPr>
        <w:tabs>
          <w:tab w:val="clear" w:pos="720"/>
          <w:tab w:val="num" w:pos="-2160"/>
        </w:tabs>
        <w:spacing w:after="0" w:line="240" w:lineRule="auto"/>
        <w:ind w:left="0" w:firstLine="0"/>
        <w:textAlignment w:val="baseline"/>
        <w:rPr>
          <w:rFonts w:ascii="Calibri" w:eastAsia="Times New Roman" w:hAnsi="Calibri" w:cs="Calibri"/>
          <w:lang w:eastAsia="en-AU"/>
        </w:rPr>
      </w:pPr>
      <w:r w:rsidRPr="00206181">
        <w:rPr>
          <w:rFonts w:ascii="Calibri" w:eastAsia="Times New Roman" w:hAnsi="Calibri" w:cs="Calibri"/>
          <w:lang w:eastAsia="en-AU"/>
        </w:rPr>
        <w:t>Providing DFAT with immediate authority and funding to continue developing a new disability inclusion and rights strategy in partnership with people with disabilities and their representative organisations, alongside Australian and global aid actors. </w:t>
      </w:r>
    </w:p>
    <w:p w14:paraId="2A390F33" w14:textId="77777777" w:rsidR="00206181" w:rsidRPr="00206181" w:rsidRDefault="00206181" w:rsidP="00B8532D">
      <w:pPr>
        <w:numPr>
          <w:ilvl w:val="0"/>
          <w:numId w:val="5"/>
        </w:numPr>
        <w:tabs>
          <w:tab w:val="clear" w:pos="720"/>
          <w:tab w:val="num" w:pos="-2160"/>
        </w:tabs>
        <w:spacing w:after="0" w:line="240" w:lineRule="auto"/>
        <w:ind w:left="0" w:firstLine="0"/>
        <w:textAlignment w:val="baseline"/>
        <w:rPr>
          <w:rFonts w:eastAsia="Times New Roman" w:cs="Segoe UI"/>
          <w:lang w:eastAsia="en-AU"/>
        </w:rPr>
      </w:pPr>
      <w:r w:rsidRPr="00206181">
        <w:rPr>
          <w:rFonts w:ascii="Calibri" w:eastAsia="Times New Roman" w:hAnsi="Calibri" w:cs="Calibri"/>
          <w:lang w:eastAsia="en-AU"/>
        </w:rPr>
        <w:t>Establishing leadership, partnership and empowerment of people with disabilities as a major priority in the new International Development strategy. </w:t>
      </w:r>
    </w:p>
    <w:p w14:paraId="6A08F410" w14:textId="77777777" w:rsidR="00206181" w:rsidRPr="00206181" w:rsidRDefault="00206181" w:rsidP="00B8532D">
      <w:pPr>
        <w:numPr>
          <w:ilvl w:val="0"/>
          <w:numId w:val="6"/>
        </w:numPr>
        <w:tabs>
          <w:tab w:val="clear" w:pos="720"/>
          <w:tab w:val="num" w:pos="-2160"/>
        </w:tabs>
        <w:spacing w:after="0" w:line="240" w:lineRule="auto"/>
        <w:ind w:left="0" w:firstLine="0"/>
        <w:textAlignment w:val="baseline"/>
        <w:rPr>
          <w:rFonts w:eastAsia="Times New Roman" w:cs="Segoe UI"/>
          <w:lang w:eastAsia="en-AU"/>
        </w:rPr>
      </w:pPr>
      <w:r w:rsidRPr="00206181">
        <w:rPr>
          <w:rFonts w:ascii="Calibri" w:eastAsia="Times New Roman" w:hAnsi="Calibri" w:cs="Calibri"/>
          <w:lang w:eastAsia="en-AU"/>
        </w:rPr>
        <w:t>Launching a new Disability Inclusion and Rights Strategy in 2022 on International Day of Persons with Disability (December 3rd) and then implementing and monitoring the strategy. </w:t>
      </w:r>
    </w:p>
    <w:p w14:paraId="7487F029" w14:textId="32F5A439" w:rsidR="00206181" w:rsidRPr="00B8532D" w:rsidRDefault="00206181" w:rsidP="00B8532D">
      <w:pPr>
        <w:numPr>
          <w:ilvl w:val="0"/>
          <w:numId w:val="7"/>
        </w:numPr>
        <w:tabs>
          <w:tab w:val="clear" w:pos="720"/>
          <w:tab w:val="num" w:pos="-2160"/>
        </w:tabs>
        <w:spacing w:after="0" w:line="240" w:lineRule="auto"/>
        <w:ind w:left="0" w:firstLine="0"/>
        <w:textAlignment w:val="baseline"/>
        <w:rPr>
          <w:rFonts w:eastAsia="Times New Roman" w:cs="Segoe UI"/>
          <w:lang w:eastAsia="en-AU"/>
        </w:rPr>
      </w:pPr>
      <w:r w:rsidRPr="00206181">
        <w:rPr>
          <w:rFonts w:ascii="Calibri" w:eastAsia="Times New Roman" w:hAnsi="Calibri" w:cs="Calibri"/>
          <w:lang w:eastAsia="en-AU"/>
        </w:rPr>
        <w:t>Establishing mechanisms for disability rights and inclusion-based budget planning and spending that upholds the ‘do no harm principle’ and does not further the segregation and exclusion of groups of people with disabilities, particularly people with cognitive disabilities.</w:t>
      </w:r>
      <w:r w:rsidR="009F050F">
        <w:rPr>
          <w:rStyle w:val="EndnoteReference"/>
          <w:rFonts w:ascii="Calibri" w:eastAsia="Times New Roman" w:hAnsi="Calibri" w:cs="Calibri"/>
          <w:lang w:eastAsia="en-AU"/>
        </w:rPr>
        <w:endnoteReference w:id="1"/>
      </w:r>
    </w:p>
    <w:p w14:paraId="14A9DC87" w14:textId="77777777" w:rsidR="00B8532D" w:rsidRPr="00206181" w:rsidRDefault="00B8532D" w:rsidP="00B8532D">
      <w:pPr>
        <w:spacing w:after="0" w:line="240" w:lineRule="auto"/>
        <w:textAlignment w:val="baseline"/>
        <w:rPr>
          <w:rFonts w:eastAsia="Times New Roman" w:cs="Segoe UI"/>
          <w:lang w:eastAsia="en-AU"/>
        </w:rPr>
      </w:pPr>
    </w:p>
    <w:p w14:paraId="1E1559BF" w14:textId="77777777" w:rsidR="00206181" w:rsidRPr="00206181" w:rsidRDefault="00206181" w:rsidP="00206181">
      <w:pPr>
        <w:spacing w:after="0" w:line="240" w:lineRule="auto"/>
        <w:textAlignment w:val="baseline"/>
        <w:rPr>
          <w:rFonts w:ascii="Segoe UI" w:eastAsia="Times New Roman" w:hAnsi="Segoe UI" w:cs="Segoe UI"/>
          <w:sz w:val="18"/>
          <w:szCs w:val="18"/>
          <w:lang w:eastAsia="en-AU"/>
        </w:rPr>
      </w:pPr>
      <w:r w:rsidRPr="00206181">
        <w:rPr>
          <w:rFonts w:ascii="Calibri" w:eastAsia="Times New Roman" w:hAnsi="Calibri" w:cs="Calibri"/>
          <w:b/>
          <w:bCs/>
          <w:lang w:eastAsia="en-AU"/>
        </w:rPr>
        <w:t>2. Increases core funding for disability inclusion by:</w:t>
      </w:r>
      <w:r w:rsidRPr="00206181">
        <w:rPr>
          <w:rFonts w:ascii="Calibri" w:eastAsia="Times New Roman" w:hAnsi="Calibri" w:cs="Calibri"/>
          <w:lang w:eastAsia="en-AU"/>
        </w:rPr>
        <w:t> </w:t>
      </w:r>
    </w:p>
    <w:p w14:paraId="75EF3B51" w14:textId="77777777" w:rsidR="00B8532D" w:rsidRDefault="00206181" w:rsidP="00B8532D">
      <w:pPr>
        <w:numPr>
          <w:ilvl w:val="0"/>
          <w:numId w:val="8"/>
        </w:numPr>
        <w:tabs>
          <w:tab w:val="clear" w:pos="720"/>
          <w:tab w:val="num" w:pos="-720"/>
        </w:tabs>
        <w:spacing w:after="0" w:line="240" w:lineRule="auto"/>
        <w:ind w:left="0" w:firstLine="0"/>
        <w:textAlignment w:val="baseline"/>
        <w:rPr>
          <w:rFonts w:asciiTheme="minorHAnsi" w:eastAsia="Times New Roman" w:hAnsiTheme="minorHAnsi" w:cstheme="minorHAnsi"/>
          <w:lang w:eastAsia="en-AU"/>
        </w:rPr>
      </w:pPr>
      <w:r w:rsidRPr="00B8532D">
        <w:rPr>
          <w:rFonts w:asciiTheme="minorHAnsi" w:eastAsia="Times New Roman" w:hAnsiTheme="minorHAnsi" w:cstheme="minorHAnsi"/>
          <w:lang w:eastAsia="en-AU"/>
        </w:rPr>
        <w:t>Increasing the central disability allocation to minimum of $14m in FY2022–23 budget. </w:t>
      </w:r>
    </w:p>
    <w:p w14:paraId="641F5798" w14:textId="75C39399" w:rsidR="00206181" w:rsidRPr="00B8532D" w:rsidRDefault="00206181" w:rsidP="00B8532D">
      <w:pPr>
        <w:numPr>
          <w:ilvl w:val="0"/>
          <w:numId w:val="8"/>
        </w:numPr>
        <w:tabs>
          <w:tab w:val="clear" w:pos="720"/>
          <w:tab w:val="num" w:pos="-720"/>
        </w:tabs>
        <w:spacing w:after="0" w:line="240" w:lineRule="auto"/>
        <w:ind w:left="0" w:firstLine="0"/>
        <w:textAlignment w:val="baseline"/>
        <w:rPr>
          <w:rFonts w:asciiTheme="minorHAnsi" w:eastAsia="Times New Roman" w:hAnsiTheme="minorHAnsi" w:cstheme="minorHAnsi"/>
          <w:lang w:eastAsia="en-AU"/>
        </w:rPr>
      </w:pPr>
      <w:r w:rsidRPr="00B8532D">
        <w:rPr>
          <w:rFonts w:asciiTheme="minorHAnsi" w:eastAsia="Times New Roman" w:hAnsiTheme="minorHAnsi" w:cstheme="minorHAnsi"/>
          <w:lang w:eastAsia="en-AU"/>
        </w:rPr>
        <w:t>Increasing central disability allocation to minimum of $14.4m in FY2023–24 budget – and increase</w:t>
      </w:r>
      <w:r w:rsidRPr="00B8532D">
        <w:rPr>
          <w:rFonts w:ascii="Calibri" w:eastAsia="Times New Roman" w:hAnsi="Calibri" w:cs="Calibri"/>
          <w:lang w:eastAsia="en-AU"/>
        </w:rPr>
        <w:t xml:space="preserve"> in line with GNI thereafter. </w:t>
      </w:r>
    </w:p>
    <w:p w14:paraId="6B025A7A" w14:textId="77777777" w:rsidR="00B8532D" w:rsidRPr="00B8532D" w:rsidRDefault="00B8532D" w:rsidP="00B8532D">
      <w:pPr>
        <w:spacing w:after="0" w:line="240" w:lineRule="auto"/>
        <w:textAlignment w:val="baseline"/>
        <w:rPr>
          <w:rFonts w:asciiTheme="minorHAnsi" w:eastAsia="Times New Roman" w:hAnsiTheme="minorHAnsi" w:cstheme="minorHAnsi"/>
          <w:lang w:eastAsia="en-AU"/>
        </w:rPr>
      </w:pPr>
    </w:p>
    <w:p w14:paraId="2170438E" w14:textId="77777777" w:rsidR="00206181" w:rsidRPr="00206181" w:rsidRDefault="00206181" w:rsidP="00206181">
      <w:pPr>
        <w:spacing w:after="0" w:line="240" w:lineRule="auto"/>
        <w:textAlignment w:val="baseline"/>
        <w:rPr>
          <w:rFonts w:ascii="Segoe UI" w:eastAsia="Times New Roman" w:hAnsi="Segoe UI" w:cs="Segoe UI"/>
          <w:sz w:val="18"/>
          <w:szCs w:val="18"/>
          <w:lang w:eastAsia="en-AU"/>
        </w:rPr>
      </w:pPr>
      <w:r w:rsidRPr="00206181">
        <w:rPr>
          <w:rFonts w:ascii="Calibri" w:eastAsia="Times New Roman" w:hAnsi="Calibri" w:cs="Calibri"/>
          <w:b/>
          <w:bCs/>
          <w:u w:val="single"/>
          <w:lang w:eastAsia="en-AU"/>
        </w:rPr>
        <w:t>TWIN-TRACK PROGRAMMATIC PRIORITISATION – MAINSTREAM AND DISABILITY INCLUSION SPECIFIC</w:t>
      </w:r>
      <w:r w:rsidRPr="00206181">
        <w:rPr>
          <w:rFonts w:ascii="Calibri" w:eastAsia="Times New Roman" w:hAnsi="Calibri" w:cs="Calibri"/>
          <w:lang w:eastAsia="en-AU"/>
        </w:rPr>
        <w:t> </w:t>
      </w:r>
    </w:p>
    <w:p w14:paraId="6ADC5030" w14:textId="77777777" w:rsidR="00206181" w:rsidRPr="00206181" w:rsidRDefault="00206181" w:rsidP="00206181">
      <w:pPr>
        <w:spacing w:after="0" w:line="240" w:lineRule="auto"/>
        <w:textAlignment w:val="baseline"/>
        <w:rPr>
          <w:rFonts w:ascii="Segoe UI" w:eastAsia="Times New Roman" w:hAnsi="Segoe UI" w:cs="Segoe UI"/>
          <w:sz w:val="18"/>
          <w:szCs w:val="18"/>
          <w:lang w:eastAsia="en-AU"/>
        </w:rPr>
      </w:pPr>
      <w:r w:rsidRPr="00206181">
        <w:rPr>
          <w:rFonts w:ascii="Calibri" w:eastAsia="Times New Roman" w:hAnsi="Calibri" w:cs="Calibri"/>
          <w:b/>
          <w:bCs/>
          <w:lang w:eastAsia="en-AU"/>
        </w:rPr>
        <w:lastRenderedPageBreak/>
        <w:t>It is critical Australia adequately prioritises and funds both disability specific initiatives and mainstream inclusion activities. The inclusion of people with disabilities across mainstream programs has been substantially decreased in recent years.</w:t>
      </w:r>
      <w:r w:rsidRPr="00206181">
        <w:rPr>
          <w:rFonts w:ascii="Calibri" w:eastAsia="Times New Roman" w:hAnsi="Calibri" w:cs="Calibri"/>
          <w:lang w:eastAsia="en-AU"/>
        </w:rPr>
        <w:t> </w:t>
      </w:r>
    </w:p>
    <w:p w14:paraId="20FD24B8" w14:textId="77777777" w:rsidR="00206181" w:rsidRPr="00206181" w:rsidRDefault="00206181" w:rsidP="00206181">
      <w:pPr>
        <w:spacing w:after="0" w:line="240" w:lineRule="auto"/>
        <w:textAlignment w:val="baseline"/>
        <w:rPr>
          <w:rFonts w:ascii="Segoe UI" w:eastAsia="Times New Roman" w:hAnsi="Segoe UI" w:cs="Segoe UI"/>
          <w:sz w:val="18"/>
          <w:szCs w:val="18"/>
          <w:lang w:eastAsia="en-AU"/>
        </w:rPr>
      </w:pPr>
      <w:r w:rsidRPr="00206181">
        <w:rPr>
          <w:rFonts w:ascii="Calibri" w:eastAsia="Times New Roman" w:hAnsi="Calibri" w:cs="Calibri"/>
          <w:b/>
          <w:bCs/>
          <w:lang w:eastAsia="en-AU"/>
        </w:rPr>
        <w:t>Funding in country and regional programs has fallen from $125.8m in 2013–14 to $97.7m in 2020–21 and now constitutes just 2.14% of total ODA.</w:t>
      </w:r>
      <w:r w:rsidRPr="00206181">
        <w:rPr>
          <w:rFonts w:ascii="Calibri" w:eastAsia="Times New Roman" w:hAnsi="Calibri" w:cs="Calibri"/>
          <w:lang w:eastAsia="en-AU"/>
        </w:rPr>
        <w:t> </w:t>
      </w:r>
    </w:p>
    <w:p w14:paraId="2A76743F" w14:textId="5DD23D12" w:rsidR="00206181" w:rsidRDefault="00206181" w:rsidP="00206181">
      <w:pPr>
        <w:spacing w:after="0" w:line="240" w:lineRule="auto"/>
        <w:textAlignment w:val="baseline"/>
        <w:rPr>
          <w:rFonts w:ascii="Calibri" w:eastAsia="Times New Roman" w:hAnsi="Calibri" w:cs="Calibri"/>
          <w:lang w:eastAsia="en-AU"/>
        </w:rPr>
      </w:pPr>
      <w:r w:rsidRPr="00206181">
        <w:rPr>
          <w:rFonts w:ascii="Calibri" w:eastAsia="Times New Roman" w:hAnsi="Calibri" w:cs="Calibri"/>
          <w:lang w:eastAsia="en-AU"/>
        </w:rPr>
        <w:t>Funding for disability inclusion is vital to maintaining Australia’s strong credibility and reputation for being an ambitious global leader in disability inclusive development. The 2017 Office of Development Effectiveness evaluation confirmed that at the time Australia was seen as an influential and credible leader in this field.</w:t>
      </w:r>
      <w:r w:rsidR="00B8532D">
        <w:rPr>
          <w:rStyle w:val="EndnoteReference"/>
          <w:rFonts w:ascii="Calibri" w:eastAsia="Times New Roman" w:hAnsi="Calibri" w:cs="Calibri"/>
          <w:lang w:eastAsia="en-AU"/>
        </w:rPr>
        <w:endnoteReference w:id="2"/>
      </w:r>
    </w:p>
    <w:p w14:paraId="0CAA2A96" w14:textId="77777777" w:rsidR="00B8532D" w:rsidRPr="00206181" w:rsidRDefault="00B8532D" w:rsidP="00206181">
      <w:pPr>
        <w:spacing w:after="0" w:line="240" w:lineRule="auto"/>
        <w:textAlignment w:val="baseline"/>
        <w:rPr>
          <w:rFonts w:ascii="Segoe UI" w:eastAsia="Times New Roman" w:hAnsi="Segoe UI" w:cs="Segoe UI"/>
          <w:sz w:val="18"/>
          <w:szCs w:val="18"/>
          <w:lang w:eastAsia="en-AU"/>
        </w:rPr>
      </w:pPr>
    </w:p>
    <w:p w14:paraId="3563E965" w14:textId="77777777" w:rsidR="00A133BB" w:rsidRDefault="00206181" w:rsidP="00206181">
      <w:pPr>
        <w:spacing w:after="0" w:line="240" w:lineRule="auto"/>
        <w:textAlignment w:val="baseline"/>
        <w:rPr>
          <w:rFonts w:ascii="Calibri" w:eastAsia="Times New Roman" w:hAnsi="Calibri" w:cs="Calibri"/>
          <w:lang w:eastAsia="en-AU"/>
        </w:rPr>
      </w:pPr>
      <w:r w:rsidRPr="00206181">
        <w:rPr>
          <w:rFonts w:ascii="Calibri" w:eastAsia="Times New Roman" w:hAnsi="Calibri" w:cs="Calibri"/>
          <w:lang w:eastAsia="en-AU"/>
        </w:rPr>
        <w:t>However, this report cautioned that ongoing investment in disability was required to secure Australia’s hard-won wins and strong standing in disability inclusion. Now is the time to reverse the trend and rebuild an inclusive Australian aid program that works to break the cycle of poverty and disability. </w:t>
      </w:r>
    </w:p>
    <w:p w14:paraId="1D5660B7" w14:textId="49113D27" w:rsidR="00206181" w:rsidRPr="00206181" w:rsidRDefault="00206181" w:rsidP="00206181">
      <w:pPr>
        <w:spacing w:after="0" w:line="240" w:lineRule="auto"/>
        <w:textAlignment w:val="baseline"/>
        <w:rPr>
          <w:rFonts w:ascii="Segoe UI" w:eastAsia="Times New Roman" w:hAnsi="Segoe UI" w:cs="Segoe UI"/>
          <w:sz w:val="18"/>
          <w:szCs w:val="18"/>
          <w:lang w:eastAsia="en-AU"/>
        </w:rPr>
      </w:pPr>
      <w:r w:rsidRPr="00206181">
        <w:rPr>
          <w:rFonts w:ascii="Calibri" w:eastAsia="Times New Roman" w:hAnsi="Calibri" w:cs="Calibri"/>
          <w:lang w:eastAsia="en-AU"/>
        </w:rPr>
        <w:t> </w:t>
      </w:r>
    </w:p>
    <w:p w14:paraId="66B06158" w14:textId="17935738" w:rsidR="00A133BB" w:rsidRDefault="00A133BB" w:rsidP="00206181">
      <w:pPr>
        <w:spacing w:after="0" w:line="240" w:lineRule="auto"/>
        <w:textAlignment w:val="baseline"/>
        <w:rPr>
          <w:rFonts w:ascii="Calibri" w:eastAsia="Times New Roman" w:hAnsi="Calibri" w:cs="Calibri"/>
          <w:lang w:eastAsia="en-AU"/>
        </w:rPr>
      </w:pPr>
      <w:r>
        <w:rPr>
          <w:rFonts w:ascii="Calibri" w:eastAsia="Times New Roman" w:hAnsi="Calibri" w:cs="Calibri"/>
          <w:lang w:eastAsia="en-AU"/>
        </w:rPr>
        <w:t xml:space="preserve">TABLE 2: </w:t>
      </w:r>
      <w:r w:rsidR="00206181" w:rsidRPr="00A133BB">
        <w:rPr>
          <w:rFonts w:ascii="Calibri" w:eastAsia="Times New Roman" w:hAnsi="Calibri" w:cs="Calibri"/>
          <w:lang w:eastAsia="en-AU"/>
        </w:rPr>
        <w:t>TOTAL DFAT SPEND PROGRAMS WITH ‘SOME LEVEL OF ASSISTANCE TO DISABLED PERSONS’</w:t>
      </w:r>
      <w:r w:rsidRPr="00A133BB">
        <w:rPr>
          <w:rStyle w:val="EndnoteReference"/>
          <w:rFonts w:ascii="Calibri" w:eastAsia="Times New Roman" w:hAnsi="Calibri" w:cs="Calibri"/>
          <w:lang w:eastAsia="en-AU"/>
        </w:rPr>
        <w:endnoteReference w:id="3"/>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A133BB" w14:paraId="6F761686" w14:textId="77777777" w:rsidTr="00A133BB">
        <w:tc>
          <w:tcPr>
            <w:tcW w:w="1127" w:type="dxa"/>
          </w:tcPr>
          <w:p w14:paraId="3BE5D526" w14:textId="64C3B685" w:rsidR="00A133BB" w:rsidRDefault="00A133BB" w:rsidP="00A133BB">
            <w:pPr>
              <w:tabs>
                <w:tab w:val="left" w:pos="750"/>
              </w:tabs>
              <w:textAlignment w:val="baseline"/>
              <w:rPr>
                <w:rFonts w:ascii="Calibri" w:eastAsia="Times New Roman" w:hAnsi="Calibri" w:cs="Calibri"/>
                <w:lang w:eastAsia="en-AU"/>
              </w:rPr>
            </w:pPr>
            <w:r w:rsidRPr="00A133BB">
              <w:rPr>
                <w:rFonts w:ascii="Calibri" w:eastAsia="Times New Roman" w:hAnsi="Calibri" w:cs="Calibri"/>
                <w:lang w:eastAsia="en-AU"/>
              </w:rPr>
              <w:t>2013/14</w:t>
            </w:r>
          </w:p>
        </w:tc>
        <w:tc>
          <w:tcPr>
            <w:tcW w:w="1127" w:type="dxa"/>
          </w:tcPr>
          <w:p w14:paraId="163D791F" w14:textId="77777777" w:rsidR="00A133BB" w:rsidRPr="00A133BB" w:rsidRDefault="00A133BB" w:rsidP="00A133BB">
            <w:pPr>
              <w:tabs>
                <w:tab w:val="left" w:pos="750"/>
              </w:tabs>
              <w:textAlignment w:val="baseline"/>
              <w:rPr>
                <w:rFonts w:ascii="Calibri" w:eastAsia="Times New Roman" w:hAnsi="Calibri" w:cs="Calibri"/>
                <w:lang w:eastAsia="en-AU"/>
              </w:rPr>
            </w:pPr>
            <w:r w:rsidRPr="00A133BB">
              <w:rPr>
                <w:rFonts w:ascii="Calibri" w:eastAsia="Times New Roman" w:hAnsi="Calibri" w:cs="Calibri"/>
                <w:lang w:eastAsia="en-AU"/>
              </w:rPr>
              <w:t>2014/15</w:t>
            </w:r>
          </w:p>
          <w:p w14:paraId="7B2EF5A2" w14:textId="0889E82A" w:rsidR="00A133BB" w:rsidRDefault="00A133BB" w:rsidP="00A133BB">
            <w:pPr>
              <w:textAlignment w:val="baseline"/>
              <w:rPr>
                <w:rFonts w:ascii="Calibri" w:eastAsia="Times New Roman" w:hAnsi="Calibri" w:cs="Calibri"/>
                <w:lang w:eastAsia="en-AU"/>
              </w:rPr>
            </w:pPr>
          </w:p>
        </w:tc>
        <w:tc>
          <w:tcPr>
            <w:tcW w:w="1127" w:type="dxa"/>
          </w:tcPr>
          <w:p w14:paraId="2D9C56EB" w14:textId="77777777" w:rsidR="007A1532" w:rsidRPr="00A133BB" w:rsidRDefault="007A1532" w:rsidP="007A1532">
            <w:pPr>
              <w:tabs>
                <w:tab w:val="left" w:pos="750"/>
              </w:tabs>
              <w:textAlignment w:val="baseline"/>
              <w:rPr>
                <w:rFonts w:ascii="Calibri" w:eastAsia="Times New Roman" w:hAnsi="Calibri" w:cs="Calibri"/>
                <w:lang w:eastAsia="en-AU"/>
              </w:rPr>
            </w:pPr>
            <w:r w:rsidRPr="00A133BB">
              <w:rPr>
                <w:rFonts w:ascii="Calibri" w:eastAsia="Times New Roman" w:hAnsi="Calibri" w:cs="Calibri"/>
                <w:lang w:eastAsia="en-AU"/>
              </w:rPr>
              <w:t>2015/16</w:t>
            </w:r>
          </w:p>
          <w:p w14:paraId="53923818" w14:textId="67A454E4" w:rsidR="00A133BB" w:rsidRDefault="00A133BB" w:rsidP="007A1532">
            <w:pPr>
              <w:textAlignment w:val="baseline"/>
              <w:rPr>
                <w:rFonts w:ascii="Calibri" w:eastAsia="Times New Roman" w:hAnsi="Calibri" w:cs="Calibri"/>
                <w:lang w:eastAsia="en-AU"/>
              </w:rPr>
            </w:pPr>
          </w:p>
        </w:tc>
        <w:tc>
          <w:tcPr>
            <w:tcW w:w="1127" w:type="dxa"/>
          </w:tcPr>
          <w:p w14:paraId="2659AFC8" w14:textId="77777777" w:rsidR="007A1532" w:rsidRPr="00A133BB" w:rsidRDefault="007A1532" w:rsidP="007A1532">
            <w:pPr>
              <w:tabs>
                <w:tab w:val="left" w:pos="750"/>
              </w:tabs>
              <w:textAlignment w:val="baseline"/>
              <w:rPr>
                <w:rFonts w:ascii="Calibri" w:eastAsia="Times New Roman" w:hAnsi="Calibri" w:cs="Calibri"/>
                <w:lang w:eastAsia="en-AU"/>
              </w:rPr>
            </w:pPr>
            <w:r w:rsidRPr="00A133BB">
              <w:rPr>
                <w:rFonts w:ascii="Calibri" w:eastAsia="Times New Roman" w:hAnsi="Calibri" w:cs="Calibri"/>
                <w:lang w:eastAsia="en-AU"/>
              </w:rPr>
              <w:t>2016/17</w:t>
            </w:r>
          </w:p>
          <w:p w14:paraId="2B7ECE75" w14:textId="3459419B" w:rsidR="00A133BB" w:rsidRDefault="00A133BB" w:rsidP="007A1532">
            <w:pPr>
              <w:textAlignment w:val="baseline"/>
              <w:rPr>
                <w:rFonts w:ascii="Calibri" w:eastAsia="Times New Roman" w:hAnsi="Calibri" w:cs="Calibri"/>
                <w:lang w:eastAsia="en-AU"/>
              </w:rPr>
            </w:pPr>
          </w:p>
        </w:tc>
        <w:tc>
          <w:tcPr>
            <w:tcW w:w="1127" w:type="dxa"/>
          </w:tcPr>
          <w:p w14:paraId="5F36A77B" w14:textId="77777777" w:rsidR="007A1532" w:rsidRPr="00A133BB" w:rsidRDefault="007A1532" w:rsidP="007A1532">
            <w:pPr>
              <w:tabs>
                <w:tab w:val="left" w:pos="750"/>
              </w:tabs>
              <w:textAlignment w:val="baseline"/>
              <w:rPr>
                <w:rFonts w:ascii="Calibri" w:eastAsia="Times New Roman" w:hAnsi="Calibri" w:cs="Calibri"/>
                <w:lang w:eastAsia="en-AU"/>
              </w:rPr>
            </w:pPr>
            <w:r w:rsidRPr="00A133BB">
              <w:rPr>
                <w:rFonts w:ascii="Calibri" w:eastAsia="Times New Roman" w:hAnsi="Calibri" w:cs="Calibri"/>
                <w:lang w:eastAsia="en-AU"/>
              </w:rPr>
              <w:t>2017/18</w:t>
            </w:r>
          </w:p>
          <w:p w14:paraId="3AC31AE6" w14:textId="5E4E7167" w:rsidR="00A133BB" w:rsidRDefault="00A133BB" w:rsidP="007A1532">
            <w:pPr>
              <w:textAlignment w:val="baseline"/>
              <w:rPr>
                <w:rFonts w:ascii="Calibri" w:eastAsia="Times New Roman" w:hAnsi="Calibri" w:cs="Calibri"/>
                <w:lang w:eastAsia="en-AU"/>
              </w:rPr>
            </w:pPr>
          </w:p>
        </w:tc>
        <w:tc>
          <w:tcPr>
            <w:tcW w:w="1127" w:type="dxa"/>
          </w:tcPr>
          <w:p w14:paraId="02615AE8" w14:textId="77777777" w:rsidR="007A1532" w:rsidRPr="00A133BB" w:rsidRDefault="007A1532" w:rsidP="007A1532">
            <w:pPr>
              <w:tabs>
                <w:tab w:val="left" w:pos="750"/>
              </w:tabs>
              <w:textAlignment w:val="baseline"/>
              <w:rPr>
                <w:rFonts w:ascii="Calibri" w:eastAsia="Times New Roman" w:hAnsi="Calibri" w:cs="Calibri"/>
                <w:lang w:eastAsia="en-AU"/>
              </w:rPr>
            </w:pPr>
            <w:r w:rsidRPr="00A133BB">
              <w:rPr>
                <w:rFonts w:ascii="Calibri" w:eastAsia="Times New Roman" w:hAnsi="Calibri" w:cs="Calibri"/>
                <w:lang w:eastAsia="en-AU"/>
              </w:rPr>
              <w:t>2018/19</w:t>
            </w:r>
          </w:p>
          <w:p w14:paraId="69EBAC77" w14:textId="17853669" w:rsidR="00A133BB" w:rsidRDefault="00A133BB" w:rsidP="007A1532">
            <w:pPr>
              <w:textAlignment w:val="baseline"/>
              <w:rPr>
                <w:rFonts w:ascii="Calibri" w:eastAsia="Times New Roman" w:hAnsi="Calibri" w:cs="Calibri"/>
                <w:lang w:eastAsia="en-AU"/>
              </w:rPr>
            </w:pPr>
          </w:p>
        </w:tc>
        <w:tc>
          <w:tcPr>
            <w:tcW w:w="1127" w:type="dxa"/>
          </w:tcPr>
          <w:p w14:paraId="6C851689" w14:textId="77777777" w:rsidR="007A1532" w:rsidRPr="00A133BB" w:rsidRDefault="007A1532" w:rsidP="007A1532">
            <w:pPr>
              <w:tabs>
                <w:tab w:val="left" w:pos="750"/>
              </w:tabs>
              <w:textAlignment w:val="baseline"/>
              <w:rPr>
                <w:rFonts w:ascii="Calibri" w:eastAsia="Times New Roman" w:hAnsi="Calibri" w:cs="Calibri"/>
                <w:lang w:eastAsia="en-AU"/>
              </w:rPr>
            </w:pPr>
            <w:r w:rsidRPr="00A133BB">
              <w:rPr>
                <w:rFonts w:ascii="Calibri" w:eastAsia="Times New Roman" w:hAnsi="Calibri" w:cs="Calibri"/>
                <w:lang w:eastAsia="en-AU"/>
              </w:rPr>
              <w:t>2019/20</w:t>
            </w:r>
          </w:p>
          <w:p w14:paraId="114432F1" w14:textId="2FD9ED4F" w:rsidR="00A133BB" w:rsidRDefault="00A133BB" w:rsidP="007A1532">
            <w:pPr>
              <w:textAlignment w:val="baseline"/>
              <w:rPr>
                <w:rFonts w:ascii="Calibri" w:eastAsia="Times New Roman" w:hAnsi="Calibri" w:cs="Calibri"/>
                <w:lang w:eastAsia="en-AU"/>
              </w:rPr>
            </w:pPr>
          </w:p>
        </w:tc>
        <w:tc>
          <w:tcPr>
            <w:tcW w:w="1127" w:type="dxa"/>
          </w:tcPr>
          <w:p w14:paraId="0062F5A3" w14:textId="5671BF46" w:rsidR="00A133BB" w:rsidRDefault="007A1532" w:rsidP="00206181">
            <w:pPr>
              <w:textAlignment w:val="baseline"/>
              <w:rPr>
                <w:rFonts w:ascii="Calibri" w:eastAsia="Times New Roman" w:hAnsi="Calibri" w:cs="Calibri"/>
                <w:lang w:eastAsia="en-AU"/>
              </w:rPr>
            </w:pPr>
            <w:r w:rsidRPr="00A133BB">
              <w:rPr>
                <w:rFonts w:ascii="Calibri" w:eastAsia="Times New Roman" w:hAnsi="Calibri" w:cs="Calibri"/>
                <w:lang w:eastAsia="en-AU"/>
              </w:rPr>
              <w:t>2020/21</w:t>
            </w:r>
          </w:p>
        </w:tc>
      </w:tr>
      <w:tr w:rsidR="00A133BB" w14:paraId="7A3CC684" w14:textId="77777777" w:rsidTr="00A133BB">
        <w:tc>
          <w:tcPr>
            <w:tcW w:w="1127" w:type="dxa"/>
          </w:tcPr>
          <w:p w14:paraId="204B083F" w14:textId="0E4A79AF" w:rsidR="00A133BB" w:rsidRDefault="007A1532" w:rsidP="007A1532">
            <w:pPr>
              <w:textAlignment w:val="baseline"/>
              <w:rPr>
                <w:rFonts w:ascii="Calibri" w:eastAsia="Times New Roman" w:hAnsi="Calibri" w:cs="Calibri"/>
                <w:lang w:eastAsia="en-AU"/>
              </w:rPr>
            </w:pPr>
            <w:r w:rsidRPr="007A1532">
              <w:rPr>
                <w:rFonts w:ascii="Calibri" w:eastAsia="Times New Roman" w:hAnsi="Calibri" w:cs="Calibri"/>
                <w:lang w:eastAsia="en-AU"/>
              </w:rPr>
              <w:t>$125.8m</w:t>
            </w:r>
          </w:p>
        </w:tc>
        <w:tc>
          <w:tcPr>
            <w:tcW w:w="1127" w:type="dxa"/>
          </w:tcPr>
          <w:p w14:paraId="30552529" w14:textId="77777777" w:rsidR="007A1532" w:rsidRPr="007A1532" w:rsidRDefault="007A1532" w:rsidP="007A1532">
            <w:pPr>
              <w:textAlignment w:val="baseline"/>
              <w:rPr>
                <w:rFonts w:ascii="Calibri" w:eastAsia="Times New Roman" w:hAnsi="Calibri" w:cs="Calibri"/>
                <w:lang w:eastAsia="en-AU"/>
              </w:rPr>
            </w:pPr>
            <w:r w:rsidRPr="007A1532">
              <w:rPr>
                <w:rFonts w:ascii="Calibri" w:eastAsia="Times New Roman" w:hAnsi="Calibri" w:cs="Calibri"/>
                <w:lang w:eastAsia="en-AU"/>
              </w:rPr>
              <w:t>$127.2m</w:t>
            </w:r>
          </w:p>
          <w:p w14:paraId="79881A98" w14:textId="187A29CF" w:rsidR="00A133BB" w:rsidRDefault="00A133BB" w:rsidP="007A1532">
            <w:pPr>
              <w:textAlignment w:val="baseline"/>
              <w:rPr>
                <w:rFonts w:ascii="Calibri" w:eastAsia="Times New Roman" w:hAnsi="Calibri" w:cs="Calibri"/>
                <w:lang w:eastAsia="en-AU"/>
              </w:rPr>
            </w:pPr>
          </w:p>
        </w:tc>
        <w:tc>
          <w:tcPr>
            <w:tcW w:w="1127" w:type="dxa"/>
          </w:tcPr>
          <w:p w14:paraId="21A2B847" w14:textId="77777777" w:rsidR="007A1532" w:rsidRPr="007A1532" w:rsidRDefault="007A1532" w:rsidP="007A1532">
            <w:pPr>
              <w:textAlignment w:val="baseline"/>
              <w:rPr>
                <w:rFonts w:ascii="Calibri" w:eastAsia="Times New Roman" w:hAnsi="Calibri" w:cs="Calibri"/>
                <w:lang w:eastAsia="en-AU"/>
              </w:rPr>
            </w:pPr>
            <w:r w:rsidRPr="007A1532">
              <w:rPr>
                <w:rFonts w:ascii="Calibri" w:eastAsia="Times New Roman" w:hAnsi="Calibri" w:cs="Calibri"/>
                <w:lang w:eastAsia="en-AU"/>
              </w:rPr>
              <w:t>$106.4m</w:t>
            </w:r>
          </w:p>
          <w:p w14:paraId="757144E2" w14:textId="6D56558B" w:rsidR="00A133BB" w:rsidRDefault="00A133BB" w:rsidP="007A1532">
            <w:pPr>
              <w:textAlignment w:val="baseline"/>
              <w:rPr>
                <w:rFonts w:ascii="Calibri" w:eastAsia="Times New Roman" w:hAnsi="Calibri" w:cs="Calibri"/>
                <w:lang w:eastAsia="en-AU"/>
              </w:rPr>
            </w:pPr>
          </w:p>
        </w:tc>
        <w:tc>
          <w:tcPr>
            <w:tcW w:w="1127" w:type="dxa"/>
          </w:tcPr>
          <w:p w14:paraId="241CA105" w14:textId="77777777" w:rsidR="007A1532" w:rsidRPr="007A1532" w:rsidRDefault="007A1532" w:rsidP="007A1532">
            <w:pPr>
              <w:textAlignment w:val="baseline"/>
              <w:rPr>
                <w:rFonts w:ascii="Calibri" w:eastAsia="Times New Roman" w:hAnsi="Calibri" w:cs="Calibri"/>
                <w:lang w:eastAsia="en-AU"/>
              </w:rPr>
            </w:pPr>
            <w:r w:rsidRPr="007A1532">
              <w:rPr>
                <w:rFonts w:ascii="Calibri" w:eastAsia="Times New Roman" w:hAnsi="Calibri" w:cs="Calibri"/>
                <w:lang w:eastAsia="en-AU"/>
              </w:rPr>
              <w:t>$106.0m</w:t>
            </w:r>
          </w:p>
          <w:p w14:paraId="156C821F" w14:textId="4B9670B2" w:rsidR="00A133BB" w:rsidRDefault="00A133BB" w:rsidP="007A1532">
            <w:pPr>
              <w:textAlignment w:val="baseline"/>
              <w:rPr>
                <w:rFonts w:ascii="Calibri" w:eastAsia="Times New Roman" w:hAnsi="Calibri" w:cs="Calibri"/>
                <w:lang w:eastAsia="en-AU"/>
              </w:rPr>
            </w:pPr>
          </w:p>
        </w:tc>
        <w:tc>
          <w:tcPr>
            <w:tcW w:w="1127" w:type="dxa"/>
          </w:tcPr>
          <w:p w14:paraId="656E2891" w14:textId="77777777" w:rsidR="007A1532" w:rsidRPr="007A1532" w:rsidRDefault="007A1532" w:rsidP="007A1532">
            <w:pPr>
              <w:textAlignment w:val="baseline"/>
              <w:rPr>
                <w:rFonts w:ascii="Calibri" w:eastAsia="Times New Roman" w:hAnsi="Calibri" w:cs="Calibri"/>
                <w:lang w:eastAsia="en-AU"/>
              </w:rPr>
            </w:pPr>
            <w:r w:rsidRPr="007A1532">
              <w:rPr>
                <w:rFonts w:ascii="Calibri" w:eastAsia="Times New Roman" w:hAnsi="Calibri" w:cs="Calibri"/>
                <w:lang w:eastAsia="en-AU"/>
              </w:rPr>
              <w:t>$110.1m</w:t>
            </w:r>
          </w:p>
          <w:p w14:paraId="7EC8A803" w14:textId="17FE3D5D" w:rsidR="00A133BB" w:rsidRDefault="00A133BB" w:rsidP="007A1532">
            <w:pPr>
              <w:textAlignment w:val="baseline"/>
              <w:rPr>
                <w:rFonts w:ascii="Calibri" w:eastAsia="Times New Roman" w:hAnsi="Calibri" w:cs="Calibri"/>
                <w:lang w:eastAsia="en-AU"/>
              </w:rPr>
            </w:pPr>
          </w:p>
        </w:tc>
        <w:tc>
          <w:tcPr>
            <w:tcW w:w="1127" w:type="dxa"/>
          </w:tcPr>
          <w:p w14:paraId="0F84D0C3" w14:textId="77777777" w:rsidR="007A1532" w:rsidRPr="007A1532" w:rsidRDefault="007A1532" w:rsidP="007A1532">
            <w:pPr>
              <w:textAlignment w:val="baseline"/>
              <w:rPr>
                <w:rFonts w:ascii="Calibri" w:eastAsia="Times New Roman" w:hAnsi="Calibri" w:cs="Calibri"/>
                <w:lang w:eastAsia="en-AU"/>
              </w:rPr>
            </w:pPr>
            <w:r w:rsidRPr="007A1532">
              <w:rPr>
                <w:rFonts w:ascii="Calibri" w:eastAsia="Times New Roman" w:hAnsi="Calibri" w:cs="Calibri"/>
                <w:lang w:eastAsia="en-AU"/>
              </w:rPr>
              <w:t>$109.2m</w:t>
            </w:r>
          </w:p>
          <w:p w14:paraId="72E2899A" w14:textId="74B9C441" w:rsidR="00A133BB" w:rsidRDefault="00A133BB" w:rsidP="007A1532">
            <w:pPr>
              <w:textAlignment w:val="baseline"/>
              <w:rPr>
                <w:rFonts w:ascii="Calibri" w:eastAsia="Times New Roman" w:hAnsi="Calibri" w:cs="Calibri"/>
                <w:lang w:eastAsia="en-AU"/>
              </w:rPr>
            </w:pPr>
          </w:p>
        </w:tc>
        <w:tc>
          <w:tcPr>
            <w:tcW w:w="1127" w:type="dxa"/>
          </w:tcPr>
          <w:p w14:paraId="77C5C55D" w14:textId="582493E4" w:rsidR="00A133BB" w:rsidRDefault="007A1532" w:rsidP="007A1532">
            <w:pPr>
              <w:textAlignment w:val="baseline"/>
              <w:rPr>
                <w:rFonts w:ascii="Calibri" w:eastAsia="Times New Roman" w:hAnsi="Calibri" w:cs="Calibri"/>
                <w:lang w:eastAsia="en-AU"/>
              </w:rPr>
            </w:pPr>
            <w:r w:rsidRPr="007A1532">
              <w:rPr>
                <w:rFonts w:ascii="Calibri" w:eastAsia="Times New Roman" w:hAnsi="Calibri" w:cs="Calibri"/>
                <w:lang w:eastAsia="en-AU"/>
              </w:rPr>
              <w:t>$102.3m</w:t>
            </w:r>
          </w:p>
        </w:tc>
        <w:tc>
          <w:tcPr>
            <w:tcW w:w="1127" w:type="dxa"/>
          </w:tcPr>
          <w:p w14:paraId="79317AB1" w14:textId="583DDBC2" w:rsidR="00A133BB" w:rsidRDefault="007A1532" w:rsidP="00206181">
            <w:pPr>
              <w:textAlignment w:val="baseline"/>
              <w:rPr>
                <w:rFonts w:ascii="Calibri" w:eastAsia="Times New Roman" w:hAnsi="Calibri" w:cs="Calibri"/>
                <w:lang w:eastAsia="en-AU"/>
              </w:rPr>
            </w:pPr>
            <w:r w:rsidRPr="007A1532">
              <w:rPr>
                <w:rFonts w:ascii="Calibri" w:eastAsia="Times New Roman" w:hAnsi="Calibri" w:cs="Calibri"/>
                <w:lang w:eastAsia="en-AU"/>
              </w:rPr>
              <w:t>$97.7</w:t>
            </w:r>
            <w:r>
              <w:rPr>
                <w:rFonts w:ascii="Calibri" w:eastAsia="Times New Roman" w:hAnsi="Calibri" w:cs="Calibri"/>
                <w:lang w:eastAsia="en-AU"/>
              </w:rPr>
              <w:t>m</w:t>
            </w:r>
          </w:p>
        </w:tc>
      </w:tr>
    </w:tbl>
    <w:p w14:paraId="15C91F6E" w14:textId="5A2AD89C" w:rsidR="00206181" w:rsidRPr="00206181" w:rsidRDefault="00206181" w:rsidP="00206181">
      <w:pPr>
        <w:spacing w:after="0" w:line="240" w:lineRule="auto"/>
        <w:textAlignment w:val="baseline"/>
        <w:rPr>
          <w:rFonts w:ascii="Segoe UI" w:eastAsia="Times New Roman" w:hAnsi="Segoe UI" w:cs="Segoe UI"/>
          <w:sz w:val="18"/>
          <w:szCs w:val="18"/>
          <w:lang w:eastAsia="en-AU"/>
        </w:rPr>
      </w:pPr>
    </w:p>
    <w:p w14:paraId="5FC7755B" w14:textId="77777777" w:rsidR="00206181" w:rsidRPr="00206181" w:rsidRDefault="00206181" w:rsidP="00206181">
      <w:pPr>
        <w:spacing w:after="0" w:line="240" w:lineRule="auto"/>
        <w:textAlignment w:val="baseline"/>
        <w:rPr>
          <w:rFonts w:ascii="Segoe UI" w:eastAsia="Times New Roman" w:hAnsi="Segoe UI" w:cs="Segoe UI"/>
          <w:sz w:val="18"/>
          <w:szCs w:val="18"/>
          <w:lang w:eastAsia="en-AU"/>
        </w:rPr>
      </w:pPr>
      <w:r w:rsidRPr="00206181">
        <w:rPr>
          <w:rFonts w:ascii="Calibri" w:eastAsia="Times New Roman" w:hAnsi="Calibri" w:cs="Calibri"/>
          <w:b/>
          <w:bCs/>
          <w:lang w:eastAsia="en-AU"/>
        </w:rPr>
        <w:t xml:space="preserve">Facilitate the establishment of a regional partnership for disability inclusion in the Pacific to accelerate the implementation of the </w:t>
      </w:r>
      <w:r w:rsidRPr="00206181">
        <w:rPr>
          <w:rFonts w:ascii="Calibri" w:eastAsia="Times New Roman" w:hAnsi="Calibri" w:cs="Calibri"/>
          <w:b/>
          <w:bCs/>
          <w:i/>
          <w:iCs/>
          <w:lang w:eastAsia="en-AU"/>
        </w:rPr>
        <w:t>Pacific Framework for the Rights of Persons with Disabilities 2016–2025 (PFRPD)</w:t>
      </w:r>
      <w:r w:rsidRPr="00206181">
        <w:rPr>
          <w:rFonts w:ascii="Calibri" w:eastAsia="Times New Roman" w:hAnsi="Calibri" w:cs="Calibri"/>
          <w:lang w:eastAsia="en-AU"/>
        </w:rPr>
        <w:t> </w:t>
      </w:r>
    </w:p>
    <w:p w14:paraId="01EE1F52" w14:textId="38C4AEB1" w:rsidR="00206181" w:rsidRDefault="00206181" w:rsidP="00206181">
      <w:pPr>
        <w:spacing w:after="0" w:line="240" w:lineRule="auto"/>
        <w:textAlignment w:val="baseline"/>
        <w:rPr>
          <w:rFonts w:ascii="Calibri" w:eastAsia="Times New Roman" w:hAnsi="Calibri" w:cs="Calibri"/>
          <w:lang w:eastAsia="en-AU"/>
        </w:rPr>
      </w:pPr>
      <w:r w:rsidRPr="00206181">
        <w:rPr>
          <w:rFonts w:ascii="Calibri" w:eastAsia="Times New Roman" w:hAnsi="Calibri" w:cs="Calibri"/>
          <w:lang w:eastAsia="en-AU"/>
        </w:rPr>
        <w:t xml:space="preserve">Pacific Island Countries (PICs) have expressed commitment towards addressing the barriers faced by people with disabilities. Governments in the region have jointly adopted the 2016–2025 Pacific Framework on the Rights of Persons with Disabilities (PFRPD). Different countries have made some progress in a range of areas but as noted in the latest </w:t>
      </w:r>
      <w:r w:rsidRPr="00206181">
        <w:rPr>
          <w:rFonts w:ascii="Calibri" w:eastAsia="Times New Roman" w:hAnsi="Calibri" w:cs="Calibri"/>
          <w:i/>
          <w:iCs/>
          <w:lang w:eastAsia="en-AU"/>
        </w:rPr>
        <w:t>Pacific Disability Forum SDG-CRPD Monitoring Report 2018</w:t>
      </w:r>
      <w:r w:rsidRPr="00206181">
        <w:rPr>
          <w:rFonts w:ascii="Calibri" w:eastAsia="Times New Roman" w:hAnsi="Calibri" w:cs="Calibri"/>
          <w:lang w:eastAsia="en-AU"/>
        </w:rPr>
        <w:t>: </w:t>
      </w:r>
    </w:p>
    <w:p w14:paraId="6C6E83DB" w14:textId="77777777" w:rsidR="007A1532" w:rsidRPr="00206181" w:rsidRDefault="007A1532" w:rsidP="00206181">
      <w:pPr>
        <w:spacing w:after="0" w:line="240" w:lineRule="auto"/>
        <w:textAlignment w:val="baseline"/>
        <w:rPr>
          <w:rFonts w:ascii="Segoe UI" w:eastAsia="Times New Roman" w:hAnsi="Segoe UI" w:cs="Segoe UI"/>
          <w:sz w:val="18"/>
          <w:szCs w:val="18"/>
          <w:lang w:eastAsia="en-AU"/>
        </w:rPr>
      </w:pPr>
    </w:p>
    <w:p w14:paraId="2734388D" w14:textId="77777777" w:rsidR="00206181" w:rsidRPr="00206181" w:rsidRDefault="00206181" w:rsidP="00206181">
      <w:pPr>
        <w:spacing w:after="0" w:line="240" w:lineRule="auto"/>
        <w:textAlignment w:val="baseline"/>
        <w:rPr>
          <w:rFonts w:ascii="Segoe UI" w:eastAsia="Times New Roman" w:hAnsi="Segoe UI" w:cs="Segoe UI"/>
          <w:sz w:val="18"/>
          <w:szCs w:val="18"/>
          <w:lang w:eastAsia="en-AU"/>
        </w:rPr>
      </w:pPr>
      <w:r w:rsidRPr="00206181">
        <w:rPr>
          <w:rFonts w:ascii="Calibri" w:eastAsia="Times New Roman" w:hAnsi="Calibri" w:cs="Calibri"/>
          <w:lang w:eastAsia="en-AU"/>
        </w:rPr>
        <w:t>“Most countries have prioritised only few issues and there has been to date little steps taken towards the comprehensive regulatory changes, service development and public resource allocations required to ensure full and effective participation and inclusion of persons with disabilities.” </w:t>
      </w:r>
    </w:p>
    <w:p w14:paraId="3B4015F8" w14:textId="77777777" w:rsidR="007A1532" w:rsidRDefault="007A1532" w:rsidP="00206181">
      <w:pPr>
        <w:spacing w:after="0" w:line="240" w:lineRule="auto"/>
        <w:textAlignment w:val="baseline"/>
        <w:rPr>
          <w:rFonts w:ascii="Calibri" w:eastAsia="Times New Roman" w:hAnsi="Calibri" w:cs="Calibri"/>
          <w:lang w:eastAsia="en-AU"/>
        </w:rPr>
      </w:pPr>
    </w:p>
    <w:p w14:paraId="196A2FB3" w14:textId="0ACB7AD1" w:rsidR="00206181" w:rsidRPr="00206181" w:rsidRDefault="00206181" w:rsidP="00206181">
      <w:pPr>
        <w:spacing w:after="0" w:line="240" w:lineRule="auto"/>
        <w:textAlignment w:val="baseline"/>
        <w:rPr>
          <w:rFonts w:ascii="Segoe UI" w:eastAsia="Times New Roman" w:hAnsi="Segoe UI" w:cs="Segoe UI"/>
          <w:sz w:val="18"/>
          <w:szCs w:val="18"/>
          <w:lang w:eastAsia="en-AU"/>
        </w:rPr>
      </w:pPr>
      <w:r w:rsidRPr="00206181">
        <w:rPr>
          <w:rFonts w:ascii="Calibri" w:eastAsia="Times New Roman" w:hAnsi="Calibri" w:cs="Calibri"/>
          <w:lang w:eastAsia="en-AU"/>
        </w:rPr>
        <w:t>A Pacific partnership to accelerate implementation of the PFRPD would provide greater coordination of resources and priorities, better sharing of lessons from examples of good practice, and economies of scale for service provision. A strong partnership approach – seeking buy-in from a range of donors, implementing partners and PIC governments – will enhance coordination, scale and</w:t>
      </w:r>
      <w:r w:rsidR="007A1532">
        <w:rPr>
          <w:rFonts w:ascii="Calibri" w:eastAsia="Times New Roman" w:hAnsi="Calibri" w:cs="Calibri"/>
          <w:lang w:eastAsia="en-AU"/>
        </w:rPr>
        <w:t xml:space="preserve"> </w:t>
      </w:r>
      <w:r w:rsidRPr="00206181">
        <w:rPr>
          <w:rFonts w:ascii="Calibri" w:eastAsia="Times New Roman" w:hAnsi="Calibri" w:cs="Calibri"/>
          <w:lang w:eastAsia="en-AU"/>
        </w:rPr>
        <w:t>efficiency in how resources are allocated and further the rights realised for people with disabilities in the Pacific. </w:t>
      </w:r>
    </w:p>
    <w:p w14:paraId="66C4EBD5" w14:textId="77777777" w:rsidR="007A1532" w:rsidRDefault="007A1532" w:rsidP="00206181">
      <w:pPr>
        <w:spacing w:after="0" w:line="240" w:lineRule="auto"/>
        <w:textAlignment w:val="baseline"/>
        <w:rPr>
          <w:rFonts w:ascii="Calibri" w:eastAsia="Times New Roman" w:hAnsi="Calibri" w:cs="Calibri"/>
          <w:b/>
          <w:bCs/>
          <w:lang w:eastAsia="en-AU"/>
        </w:rPr>
      </w:pPr>
    </w:p>
    <w:p w14:paraId="19B4B288" w14:textId="24979892" w:rsidR="00206181" w:rsidRPr="00206181" w:rsidRDefault="00206181" w:rsidP="00206181">
      <w:pPr>
        <w:spacing w:after="0" w:line="240" w:lineRule="auto"/>
        <w:textAlignment w:val="baseline"/>
        <w:rPr>
          <w:rFonts w:ascii="Segoe UI" w:eastAsia="Times New Roman" w:hAnsi="Segoe UI" w:cs="Segoe UI"/>
          <w:sz w:val="18"/>
          <w:szCs w:val="18"/>
          <w:lang w:eastAsia="en-AU"/>
        </w:rPr>
      </w:pPr>
      <w:r w:rsidRPr="00206181">
        <w:rPr>
          <w:rFonts w:ascii="Calibri" w:eastAsia="Times New Roman" w:hAnsi="Calibri" w:cs="Calibri"/>
          <w:b/>
          <w:bCs/>
          <w:lang w:eastAsia="en-AU"/>
        </w:rPr>
        <w:t>Impact of COVID-19 on people with disabilities</w:t>
      </w:r>
      <w:r w:rsidRPr="00206181">
        <w:rPr>
          <w:rFonts w:ascii="Calibri" w:eastAsia="Times New Roman" w:hAnsi="Calibri" w:cs="Calibri"/>
          <w:lang w:eastAsia="en-AU"/>
        </w:rPr>
        <w:t> </w:t>
      </w:r>
    </w:p>
    <w:p w14:paraId="4431D057" w14:textId="6B8CF3E1" w:rsidR="00206181" w:rsidRPr="00206181" w:rsidRDefault="00206181" w:rsidP="00206181">
      <w:pPr>
        <w:spacing w:after="0" w:line="240" w:lineRule="auto"/>
        <w:textAlignment w:val="baseline"/>
        <w:rPr>
          <w:rFonts w:ascii="Segoe UI" w:eastAsia="Times New Roman" w:hAnsi="Segoe UI" w:cs="Segoe UI"/>
          <w:sz w:val="18"/>
          <w:szCs w:val="18"/>
          <w:lang w:eastAsia="en-AU"/>
        </w:rPr>
      </w:pPr>
      <w:r w:rsidRPr="00206181">
        <w:rPr>
          <w:rFonts w:ascii="Calibri" w:eastAsia="Times New Roman" w:hAnsi="Calibri" w:cs="Calibri"/>
          <w:lang w:eastAsia="en-AU"/>
        </w:rPr>
        <w:t>The COVID-19 pandemic had a catastrophic impact on people with disabilities. The World Health Organisation, along with OPDs, report that people with disabilities are among the hardest hit by the pandemic: experiencing higher rates of job losses and food insecurity, and face immense challenges in protecting themselves from the virus.</w:t>
      </w:r>
      <w:r w:rsidR="007A1532">
        <w:rPr>
          <w:rStyle w:val="EndnoteReference"/>
          <w:rFonts w:ascii="Calibri" w:eastAsia="Times New Roman" w:hAnsi="Calibri" w:cs="Calibri"/>
          <w:lang w:eastAsia="en-AU"/>
        </w:rPr>
        <w:endnoteReference w:id="4"/>
      </w:r>
      <w:r w:rsidRPr="00206181">
        <w:rPr>
          <w:rFonts w:ascii="Calibri" w:eastAsia="Times New Roman" w:hAnsi="Calibri" w:cs="Calibri"/>
          <w:lang w:eastAsia="en-AU"/>
        </w:rPr>
        <w:t xml:space="preserve"> Furthermore, women and children with disabilities, particularly girls, faced increasing rates of violence and food insecurity.</w:t>
      </w:r>
      <w:r w:rsidR="00EE1C4E">
        <w:rPr>
          <w:rStyle w:val="EndnoteReference"/>
          <w:rFonts w:ascii="Calibri" w:eastAsia="Times New Roman" w:hAnsi="Calibri" w:cs="Calibri"/>
          <w:lang w:eastAsia="en-AU"/>
        </w:rPr>
        <w:endnoteReference w:id="5"/>
      </w:r>
      <w:r w:rsidRPr="00206181">
        <w:rPr>
          <w:rFonts w:ascii="Calibri" w:eastAsia="Times New Roman" w:hAnsi="Calibri" w:cs="Calibri"/>
          <w:lang w:eastAsia="en-AU"/>
        </w:rPr>
        <w:t xml:space="preserve"> Without increasing strategic intervention, the inequalities widen by the pandemic will continue to push people with disabilities and their families deeper into poverty. </w:t>
      </w:r>
    </w:p>
    <w:p w14:paraId="461277A4" w14:textId="77777777" w:rsidR="00206181" w:rsidRPr="00206181" w:rsidRDefault="00206181" w:rsidP="00206181">
      <w:pPr>
        <w:spacing w:after="0" w:line="240" w:lineRule="auto"/>
        <w:textAlignment w:val="baseline"/>
        <w:rPr>
          <w:rFonts w:ascii="Segoe UI" w:eastAsia="Times New Roman" w:hAnsi="Segoe UI" w:cs="Segoe UI"/>
          <w:sz w:val="18"/>
          <w:szCs w:val="18"/>
          <w:lang w:eastAsia="en-AU"/>
        </w:rPr>
      </w:pPr>
      <w:r w:rsidRPr="00206181">
        <w:rPr>
          <w:rFonts w:ascii="Calibri" w:eastAsia="Times New Roman" w:hAnsi="Calibri" w:cs="Calibri"/>
          <w:lang w:eastAsia="en-AU"/>
        </w:rPr>
        <w:lastRenderedPageBreak/>
        <w:t>The pandemic has validated the logic of focusing on</w:t>
      </w:r>
      <w:r w:rsidRPr="00206181">
        <w:rPr>
          <w:rFonts w:ascii="Calibri" w:eastAsia="Times New Roman" w:hAnsi="Calibri" w:cs="Calibri"/>
          <w:i/>
          <w:iCs/>
          <w:lang w:eastAsia="en-AU"/>
        </w:rPr>
        <w:t xml:space="preserve"> precondition</w:t>
      </w:r>
      <w:r w:rsidRPr="00206181">
        <w:rPr>
          <w:rFonts w:ascii="Calibri" w:eastAsia="Times New Roman" w:hAnsi="Calibri" w:cs="Calibri"/>
          <w:lang w:eastAsia="en-AU"/>
        </w:rPr>
        <w:t>s to inclusion or on specific interventions with and for people with disabilities. This means laying the foundations for people with disabilities to be included in mainstream services and all aspects of community life, such as the provision of assistive devices (e.g. a wheelchair, walking cane), access to information and communication in accessible formats, and accessible health and transport infrastructure. </w:t>
      </w:r>
    </w:p>
    <w:p w14:paraId="4D84A6D8" w14:textId="688A7A18" w:rsidR="00206181" w:rsidRDefault="00206181" w:rsidP="00206181">
      <w:pPr>
        <w:spacing w:after="0" w:line="240" w:lineRule="auto"/>
        <w:textAlignment w:val="baseline"/>
        <w:rPr>
          <w:rFonts w:ascii="Calibri" w:eastAsia="Times New Roman" w:hAnsi="Calibri" w:cs="Calibri"/>
          <w:lang w:eastAsia="en-AU"/>
        </w:rPr>
      </w:pPr>
      <w:r w:rsidRPr="00206181">
        <w:rPr>
          <w:rFonts w:ascii="Calibri" w:eastAsia="Times New Roman" w:hAnsi="Calibri" w:cs="Calibri"/>
          <w:lang w:eastAsia="en-AU"/>
        </w:rPr>
        <w:t xml:space="preserve">Outside of a time of crisis or pandemic people with disabilities in low-income countries face additional barriers to finding work and are unemployed at higher rates than people without disabilities. In the Asia and the Pacific the </w:t>
      </w:r>
      <w:r w:rsidR="00E925D3">
        <w:rPr>
          <w:rFonts w:ascii="Calibri" w:eastAsia="Times New Roman" w:hAnsi="Calibri" w:cs="Calibri"/>
          <w:lang w:eastAsia="en-AU"/>
        </w:rPr>
        <w:t>un</w:t>
      </w:r>
      <w:r w:rsidRPr="00206181">
        <w:rPr>
          <w:rFonts w:ascii="Calibri" w:eastAsia="Times New Roman" w:hAnsi="Calibri" w:cs="Calibri"/>
          <w:lang w:eastAsia="en-AU"/>
        </w:rPr>
        <w:t>employment rate of people with disabilities is usually double that of the general population and often as high as 80% or more.</w:t>
      </w:r>
      <w:r w:rsidR="009C3338">
        <w:rPr>
          <w:rStyle w:val="EndnoteReference"/>
          <w:rFonts w:ascii="Calibri" w:eastAsia="Times New Roman" w:hAnsi="Calibri" w:cs="Calibri"/>
          <w:lang w:eastAsia="en-AU"/>
        </w:rPr>
        <w:endnoteReference w:id="6"/>
      </w:r>
      <w:r w:rsidRPr="00206181">
        <w:rPr>
          <w:rFonts w:ascii="Calibri" w:eastAsia="Times New Roman" w:hAnsi="Calibri" w:cs="Calibri"/>
          <w:lang w:eastAsia="en-AU"/>
        </w:rPr>
        <w:t xml:space="preserve"> Women with disabilities face significantly more difficulties accessing employment than men.</w:t>
      </w:r>
      <w:r w:rsidR="009C3338">
        <w:rPr>
          <w:rStyle w:val="EndnoteReference"/>
          <w:rFonts w:ascii="Calibri" w:eastAsia="Times New Roman" w:hAnsi="Calibri" w:cs="Calibri"/>
          <w:lang w:eastAsia="en-AU"/>
        </w:rPr>
        <w:endnoteReference w:id="7"/>
      </w:r>
    </w:p>
    <w:p w14:paraId="13578799" w14:textId="77777777" w:rsidR="00A07970" w:rsidRPr="00206181" w:rsidRDefault="00A07970" w:rsidP="00206181">
      <w:pPr>
        <w:spacing w:after="0" w:line="240" w:lineRule="auto"/>
        <w:textAlignment w:val="baseline"/>
        <w:rPr>
          <w:rFonts w:ascii="Segoe UI" w:eastAsia="Times New Roman" w:hAnsi="Segoe UI" w:cs="Segoe UI"/>
          <w:sz w:val="18"/>
          <w:szCs w:val="18"/>
          <w:lang w:eastAsia="en-AU"/>
        </w:rPr>
      </w:pPr>
    </w:p>
    <w:p w14:paraId="75018542" w14:textId="77777777"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lang w:eastAsia="en-AU"/>
        </w:rPr>
        <w:t>There is an urgent and critical need for increased investments in economic inclusion for people with disabilities to strengthen their livelihoods and resilience as part of the region’s economic recovery from COVID-19. Investment in social and economic inclusion of people with disabilities advances the human rights of people with disabilities, supports localisation, and makes aid programs more effective.</w:t>
      </w:r>
      <w:r w:rsidRPr="00206181">
        <w:rPr>
          <w:rFonts w:ascii="Calibri" w:eastAsia="Times New Roman" w:hAnsi="Calibri" w:cs="Calibri"/>
          <w:lang w:val="en-GB" w:eastAsia="en-AU"/>
        </w:rPr>
        <w:t> </w:t>
      </w:r>
    </w:p>
    <w:p w14:paraId="474D9880" w14:textId="77777777" w:rsidR="00A07970" w:rsidRDefault="00A07970" w:rsidP="00206181">
      <w:pPr>
        <w:spacing w:after="0" w:line="240" w:lineRule="auto"/>
        <w:textAlignment w:val="baseline"/>
        <w:rPr>
          <w:rFonts w:ascii="Calibri" w:eastAsia="Times New Roman" w:hAnsi="Calibri" w:cs="Calibri"/>
          <w:lang w:eastAsia="en-AU"/>
        </w:rPr>
      </w:pPr>
    </w:p>
    <w:p w14:paraId="5662182E" w14:textId="1FF9A577" w:rsidR="00206181" w:rsidRPr="00206181" w:rsidRDefault="00206181" w:rsidP="00206181">
      <w:pPr>
        <w:spacing w:after="0" w:line="240" w:lineRule="auto"/>
        <w:textAlignment w:val="baseline"/>
        <w:rPr>
          <w:rFonts w:ascii="Segoe UI" w:eastAsia="Times New Roman" w:hAnsi="Segoe UI" w:cs="Segoe UI"/>
          <w:sz w:val="18"/>
          <w:szCs w:val="18"/>
          <w:lang w:eastAsia="en-AU"/>
        </w:rPr>
      </w:pPr>
      <w:r w:rsidRPr="00206181">
        <w:rPr>
          <w:rFonts w:ascii="Calibri" w:eastAsia="Times New Roman" w:hAnsi="Calibri" w:cs="Calibri"/>
          <w:lang w:eastAsia="en-AU"/>
        </w:rPr>
        <w:t>People with disabilities are asking for opportunities to identify their strengths to contribute to, and grow, their local economy, and not just be seen as aid recipients but as economic agents. They are the actors with lived experience of what approaches do and do not work with respect to tackling inequality, as well as in international and local public and private sector investments that aim to advance social and economic inclusion. By not including people with disabilities as actors, informants and decision makers, we remain uninformed. </w:t>
      </w:r>
    </w:p>
    <w:p w14:paraId="669ABE0C" w14:textId="77777777" w:rsidR="00A07970" w:rsidRDefault="00A07970" w:rsidP="00206181">
      <w:pPr>
        <w:spacing w:after="0" w:line="240" w:lineRule="auto"/>
        <w:textAlignment w:val="baseline"/>
        <w:rPr>
          <w:rFonts w:ascii="Calibri" w:eastAsia="Times New Roman" w:hAnsi="Calibri" w:cs="Calibri"/>
          <w:b/>
          <w:bCs/>
          <w:u w:val="single"/>
          <w:lang w:eastAsia="en-AU"/>
        </w:rPr>
      </w:pPr>
    </w:p>
    <w:p w14:paraId="0C46896F" w14:textId="06E05147"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b/>
          <w:bCs/>
          <w:u w:val="single"/>
          <w:lang w:eastAsia="en-AU"/>
        </w:rPr>
        <w:t>RECOMMENDATIONS: TWIN-TRACK PROGRAMMATIC PRIORITISATION – MAINSTREAM AND DISABILITY INCLUSION SPECIFIC</w:t>
      </w:r>
      <w:r w:rsidRPr="00206181">
        <w:rPr>
          <w:rFonts w:ascii="Calibri" w:eastAsia="Times New Roman" w:hAnsi="Calibri" w:cs="Calibri"/>
          <w:lang w:val="en-GB" w:eastAsia="en-AU"/>
        </w:rPr>
        <w:t> </w:t>
      </w:r>
    </w:p>
    <w:p w14:paraId="2FE64320" w14:textId="77777777" w:rsidR="00A07970" w:rsidRDefault="00A07970" w:rsidP="00206181">
      <w:pPr>
        <w:spacing w:after="0" w:line="240" w:lineRule="auto"/>
        <w:textAlignment w:val="baseline"/>
        <w:rPr>
          <w:rFonts w:ascii="Calibri" w:eastAsia="Times New Roman" w:hAnsi="Calibri" w:cs="Calibri"/>
          <w:lang w:eastAsia="en-AU"/>
        </w:rPr>
      </w:pPr>
    </w:p>
    <w:p w14:paraId="0913304F" w14:textId="5979C779"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lang w:eastAsia="en-AU"/>
        </w:rPr>
        <w:t>In order to reprioritise the empowerment of people with disabilities in Australia’s international development program, ADDC and CBM Australia recommends the Australian government:</w:t>
      </w:r>
      <w:r w:rsidRPr="00206181">
        <w:rPr>
          <w:rFonts w:ascii="Calibri" w:eastAsia="Times New Roman" w:hAnsi="Calibri" w:cs="Calibri"/>
          <w:lang w:val="en-GB" w:eastAsia="en-AU"/>
        </w:rPr>
        <w:t> </w:t>
      </w:r>
    </w:p>
    <w:p w14:paraId="26A07A68" w14:textId="77777777" w:rsidR="00A07970" w:rsidRDefault="00A07970" w:rsidP="00206181">
      <w:pPr>
        <w:spacing w:after="0" w:line="240" w:lineRule="auto"/>
        <w:textAlignment w:val="baseline"/>
        <w:rPr>
          <w:rFonts w:ascii="Calibri" w:eastAsia="Times New Roman" w:hAnsi="Calibri" w:cs="Calibri"/>
          <w:b/>
          <w:bCs/>
          <w:lang w:eastAsia="en-AU"/>
        </w:rPr>
      </w:pPr>
    </w:p>
    <w:p w14:paraId="4030F707" w14:textId="2FA9F81F"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b/>
          <w:bCs/>
          <w:lang w:eastAsia="en-AU"/>
        </w:rPr>
        <w:t>3. Increases mainstream programming which is marked as focussing on including people with disabilities by:</w:t>
      </w:r>
      <w:r w:rsidRPr="00206181">
        <w:rPr>
          <w:rFonts w:ascii="Calibri" w:eastAsia="Times New Roman" w:hAnsi="Calibri" w:cs="Calibri"/>
          <w:lang w:val="en-GB" w:eastAsia="en-AU"/>
        </w:rPr>
        <w:t> </w:t>
      </w:r>
    </w:p>
    <w:p w14:paraId="3181A774" w14:textId="77777777"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lang w:eastAsia="en-AU"/>
        </w:rPr>
        <w:t>a. Committing to establishing a target for disability inclusion in Australia’s international development and humanitarian program.</w:t>
      </w:r>
      <w:r w:rsidRPr="00206181">
        <w:rPr>
          <w:rFonts w:ascii="Calibri" w:eastAsia="Times New Roman" w:hAnsi="Calibri" w:cs="Calibri"/>
          <w:lang w:val="en-GB" w:eastAsia="en-AU"/>
        </w:rPr>
        <w:t> </w:t>
      </w:r>
    </w:p>
    <w:p w14:paraId="5601D3CC" w14:textId="77777777"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lang w:eastAsia="en-AU"/>
        </w:rPr>
        <w:t>b. Increasing mainstream spend from 2.14% of ODA (FY2020–21) to 3% in FY2022–23 – and by 1% annually thereafter.</w:t>
      </w:r>
      <w:r w:rsidRPr="00206181">
        <w:rPr>
          <w:rFonts w:ascii="Calibri" w:eastAsia="Times New Roman" w:hAnsi="Calibri" w:cs="Calibri"/>
          <w:lang w:val="en-GB" w:eastAsia="en-AU"/>
        </w:rPr>
        <w:t> </w:t>
      </w:r>
    </w:p>
    <w:p w14:paraId="1F271DF7" w14:textId="77777777"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lang w:eastAsia="en-AU"/>
        </w:rPr>
        <w:t>c. Exploring additional capacity building and funding mechanisms for partnering with local OPDs.</w:t>
      </w:r>
      <w:r w:rsidRPr="00206181">
        <w:rPr>
          <w:rFonts w:ascii="Calibri" w:eastAsia="Times New Roman" w:hAnsi="Calibri" w:cs="Calibri"/>
          <w:lang w:val="en-GB" w:eastAsia="en-AU"/>
        </w:rPr>
        <w:t> </w:t>
      </w:r>
    </w:p>
    <w:p w14:paraId="7C86F629" w14:textId="77777777" w:rsidR="00A07970" w:rsidRDefault="00A07970" w:rsidP="00206181">
      <w:pPr>
        <w:spacing w:after="0" w:line="240" w:lineRule="auto"/>
        <w:textAlignment w:val="baseline"/>
        <w:rPr>
          <w:rFonts w:ascii="Calibri" w:eastAsia="Times New Roman" w:hAnsi="Calibri" w:cs="Calibri"/>
          <w:b/>
          <w:bCs/>
          <w:lang w:eastAsia="en-AU"/>
        </w:rPr>
      </w:pPr>
    </w:p>
    <w:p w14:paraId="3AB552F0" w14:textId="7584A3A5"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b/>
          <w:bCs/>
          <w:lang w:eastAsia="en-AU"/>
        </w:rPr>
        <w:t>4. Together with Pacific Islands Forum Secretariat (PIFS) and Pacific Disability Forum (PDF), establish a Partnership for an Inclusive Pacific (PIP), a regional group of key partners to coordinate action and mobilise financial resources to accelerate the implementation of the Pacific Framework for the Rights of Persons with Disabilities 2016–2025 (PFRPD)</w:t>
      </w:r>
      <w:r w:rsidRPr="00206181">
        <w:rPr>
          <w:rFonts w:eastAsia="Times New Roman" w:cs="Segoe UI"/>
          <w:b/>
          <w:bCs/>
          <w:lang w:eastAsia="en-AU"/>
        </w:rPr>
        <w:t xml:space="preserve">. </w:t>
      </w:r>
      <w:r w:rsidRPr="00206181">
        <w:rPr>
          <w:rFonts w:ascii="Calibri" w:eastAsia="Times New Roman" w:hAnsi="Calibri" w:cs="Calibri"/>
          <w:b/>
          <w:bCs/>
          <w:lang w:eastAsia="en-AU"/>
        </w:rPr>
        <w:t>First steps include:</w:t>
      </w:r>
      <w:r w:rsidRPr="00206181">
        <w:rPr>
          <w:rFonts w:ascii="Calibri" w:eastAsia="Times New Roman" w:hAnsi="Calibri" w:cs="Calibri"/>
          <w:lang w:val="en-GB" w:eastAsia="en-AU"/>
        </w:rPr>
        <w:t> </w:t>
      </w:r>
    </w:p>
    <w:p w14:paraId="593BA298" w14:textId="2D0BB254"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lang w:eastAsia="en-AU"/>
        </w:rPr>
        <w:t xml:space="preserve">a. Establishing together with PIFS and PDF a scoping study to guide action on a regional group of key partners to enhance and coordinate support for increased inclusion of persons with disabilities in development and humanitarian action across the Pacific. This was a part of </w:t>
      </w:r>
      <w:hyperlink r:id="rId10" w:history="1">
        <w:r w:rsidRPr="00A07970">
          <w:rPr>
            <w:rStyle w:val="Hyperlink"/>
            <w:rFonts w:ascii="Calibri" w:eastAsia="Times New Roman" w:hAnsi="Calibri" w:cs="Calibri"/>
            <w:lang w:eastAsia="en-AU"/>
          </w:rPr>
          <w:t>Australia’s suite of commitments</w:t>
        </w:r>
      </w:hyperlink>
      <w:r w:rsidRPr="00206181">
        <w:rPr>
          <w:rFonts w:ascii="Calibri" w:eastAsia="Times New Roman" w:hAnsi="Calibri" w:cs="Calibri"/>
          <w:lang w:eastAsia="en-AU"/>
        </w:rPr>
        <w:t xml:space="preserve"> at the </w:t>
      </w:r>
      <w:hyperlink r:id="rId11" w:history="1">
        <w:r w:rsidRPr="00A07970">
          <w:rPr>
            <w:rStyle w:val="Hyperlink"/>
            <w:rFonts w:ascii="Calibri" w:eastAsia="Times New Roman" w:hAnsi="Calibri" w:cs="Calibri"/>
            <w:lang w:eastAsia="en-AU"/>
          </w:rPr>
          <w:t>2022 Global Disability Summit</w:t>
        </w:r>
      </w:hyperlink>
      <w:r w:rsidRPr="00206181">
        <w:rPr>
          <w:rFonts w:eastAsia="Times New Roman" w:cs="Segoe UI"/>
          <w:lang w:eastAsia="en-AU"/>
        </w:rPr>
        <w:t>.</w:t>
      </w:r>
      <w:r w:rsidRPr="00206181">
        <w:rPr>
          <w:rFonts w:eastAsia="Times New Roman" w:cs="Segoe UI"/>
          <w:lang w:val="en-GB" w:eastAsia="en-AU"/>
        </w:rPr>
        <w:t> </w:t>
      </w:r>
    </w:p>
    <w:p w14:paraId="5FD98027" w14:textId="77777777"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lang w:eastAsia="en-AU"/>
        </w:rPr>
        <w:t>b. Leading coordination of donors to fund programs under the PIP, including piloting the DFAT-funded and PIFS-endorsed Accessibility Blueprint in one Pacific nation.</w:t>
      </w:r>
      <w:r w:rsidRPr="00206181">
        <w:rPr>
          <w:rFonts w:ascii="Calibri" w:eastAsia="Times New Roman" w:hAnsi="Calibri" w:cs="Calibri"/>
          <w:lang w:val="en-GB" w:eastAsia="en-AU"/>
        </w:rPr>
        <w:t> </w:t>
      </w:r>
    </w:p>
    <w:p w14:paraId="3BDEAA6A" w14:textId="77777777" w:rsidR="00A07970" w:rsidRDefault="00A07970" w:rsidP="00206181">
      <w:pPr>
        <w:spacing w:after="0" w:line="240" w:lineRule="auto"/>
        <w:textAlignment w:val="baseline"/>
        <w:rPr>
          <w:rFonts w:ascii="Calibri" w:eastAsia="Times New Roman" w:hAnsi="Calibri" w:cs="Calibri"/>
          <w:b/>
          <w:bCs/>
          <w:lang w:eastAsia="en-AU"/>
        </w:rPr>
      </w:pPr>
    </w:p>
    <w:p w14:paraId="36163754" w14:textId="609E8199"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b/>
          <w:bCs/>
          <w:lang w:eastAsia="en-AU"/>
        </w:rPr>
        <w:lastRenderedPageBreak/>
        <w:t>5. Furthers the implementation of the CRPD across the Pacific by working with partners to improve the availability, choice, affordability and quality of assistive technology across the region by:</w:t>
      </w:r>
      <w:r w:rsidRPr="00206181">
        <w:rPr>
          <w:rFonts w:ascii="Calibri" w:eastAsia="Times New Roman" w:hAnsi="Calibri" w:cs="Calibri"/>
          <w:lang w:val="en-GB" w:eastAsia="en-AU"/>
        </w:rPr>
        <w:t> </w:t>
      </w:r>
    </w:p>
    <w:p w14:paraId="0D555F38" w14:textId="63E6778D"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lang w:eastAsia="en-AU"/>
        </w:rPr>
        <w:t xml:space="preserve">a. Committing to investing in the three recommendations of the </w:t>
      </w:r>
      <w:hyperlink r:id="rId12" w:history="1">
        <w:r w:rsidRPr="00A07970">
          <w:rPr>
            <w:rStyle w:val="Hyperlink"/>
            <w:rFonts w:ascii="Calibri" w:eastAsia="Times New Roman" w:hAnsi="Calibri" w:cs="Calibri"/>
            <w:lang w:eastAsia="en-AU"/>
          </w:rPr>
          <w:t>Pacific Assistive Technology Procurement Study</w:t>
        </w:r>
      </w:hyperlink>
      <w:r w:rsidRPr="00206181">
        <w:rPr>
          <w:rFonts w:ascii="Calibri" w:eastAsia="Times New Roman" w:hAnsi="Calibri" w:cs="Calibri"/>
          <w:lang w:eastAsia="en-AU"/>
        </w:rPr>
        <w:t>.</w:t>
      </w:r>
      <w:r w:rsidRPr="00206181">
        <w:rPr>
          <w:rFonts w:ascii="Calibri" w:eastAsia="Times New Roman" w:hAnsi="Calibri" w:cs="Calibri"/>
          <w:lang w:val="en-GB" w:eastAsia="en-AU"/>
        </w:rPr>
        <w:t> </w:t>
      </w:r>
    </w:p>
    <w:p w14:paraId="1F32A8AF" w14:textId="77777777"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lang w:eastAsia="en-AU"/>
        </w:rPr>
        <w:t>b. Supporting the establishment of an assistive technology resource facility in the Pacific, with the initial step of co-hosting discussions with stakeholders, as outlined in the Pacific Assistive Technology Procurement Study.</w:t>
      </w:r>
      <w:r w:rsidRPr="00206181">
        <w:rPr>
          <w:rFonts w:ascii="Calibri" w:eastAsia="Times New Roman" w:hAnsi="Calibri" w:cs="Calibri"/>
          <w:lang w:val="en-GB" w:eastAsia="en-AU"/>
        </w:rPr>
        <w:t> </w:t>
      </w:r>
    </w:p>
    <w:p w14:paraId="759C78EC" w14:textId="77777777" w:rsidR="00A07970" w:rsidRDefault="00A07970" w:rsidP="00206181">
      <w:pPr>
        <w:spacing w:after="0" w:line="240" w:lineRule="auto"/>
        <w:textAlignment w:val="baseline"/>
        <w:rPr>
          <w:rFonts w:ascii="Calibri" w:eastAsia="Times New Roman" w:hAnsi="Calibri" w:cs="Calibri"/>
          <w:b/>
          <w:bCs/>
          <w:lang w:eastAsia="en-AU"/>
        </w:rPr>
      </w:pPr>
    </w:p>
    <w:p w14:paraId="757E0408" w14:textId="683C8A8F"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b/>
          <w:bCs/>
          <w:lang w:eastAsia="en-AU"/>
        </w:rPr>
        <w:t>6. Invests in socio-economic livelihoods for people with disabilities by:</w:t>
      </w:r>
      <w:r w:rsidRPr="00206181">
        <w:rPr>
          <w:rFonts w:ascii="Calibri" w:eastAsia="Times New Roman" w:hAnsi="Calibri" w:cs="Calibri"/>
          <w:lang w:val="en-GB" w:eastAsia="en-AU"/>
        </w:rPr>
        <w:t> </w:t>
      </w:r>
    </w:p>
    <w:p w14:paraId="7E6DAB87" w14:textId="77777777"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lang w:eastAsia="en-AU"/>
        </w:rPr>
        <w:t>a. Committing to an additional $10 million over the forward estimates in livelihoods and resilience for people with disabilities as part of the recovery from COVID-19.</w:t>
      </w:r>
      <w:r w:rsidRPr="00206181">
        <w:rPr>
          <w:rFonts w:ascii="Calibri" w:eastAsia="Times New Roman" w:hAnsi="Calibri" w:cs="Calibri"/>
          <w:lang w:val="en-GB" w:eastAsia="en-AU"/>
        </w:rPr>
        <w:t> </w:t>
      </w:r>
    </w:p>
    <w:p w14:paraId="505A475D" w14:textId="77777777"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lang w:eastAsia="en-AU"/>
        </w:rPr>
        <w:t>b. Setting an ambitious target for socio-economic disability inclusion in Australia’s international development and humanitarian program.</w:t>
      </w:r>
      <w:r w:rsidRPr="00206181">
        <w:rPr>
          <w:rFonts w:ascii="Calibri" w:eastAsia="Times New Roman" w:hAnsi="Calibri" w:cs="Calibri"/>
          <w:lang w:val="en-GB" w:eastAsia="en-AU"/>
        </w:rPr>
        <w:t> </w:t>
      </w:r>
    </w:p>
    <w:p w14:paraId="3270953A" w14:textId="77777777"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eastAsia="Times New Roman" w:cs="Segoe UI"/>
          <w:lang w:val="en-GB" w:eastAsia="en-AU"/>
        </w:rPr>
        <w:t> </w:t>
      </w:r>
    </w:p>
    <w:p w14:paraId="24198EC4" w14:textId="77777777"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b/>
          <w:bCs/>
          <w:u w:val="single"/>
          <w:lang w:eastAsia="en-AU"/>
        </w:rPr>
        <w:t>THEMATIC PRIORITIES – PROGRAMMING</w:t>
      </w:r>
      <w:r w:rsidRPr="00206181">
        <w:rPr>
          <w:rFonts w:ascii="Calibri" w:eastAsia="Times New Roman" w:hAnsi="Calibri" w:cs="Calibri"/>
          <w:lang w:val="en-GB" w:eastAsia="en-AU"/>
        </w:rPr>
        <w:t> </w:t>
      </w:r>
    </w:p>
    <w:p w14:paraId="0B034C65" w14:textId="77777777" w:rsidR="00A07970" w:rsidRDefault="00A07970" w:rsidP="00206181">
      <w:pPr>
        <w:spacing w:after="0" w:line="240" w:lineRule="auto"/>
        <w:textAlignment w:val="baseline"/>
        <w:rPr>
          <w:rFonts w:ascii="Calibri" w:eastAsia="Times New Roman" w:hAnsi="Calibri" w:cs="Calibri"/>
          <w:b/>
          <w:bCs/>
          <w:lang w:eastAsia="en-AU"/>
        </w:rPr>
      </w:pPr>
    </w:p>
    <w:p w14:paraId="0386ADA1" w14:textId="0ED7E1EF"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b/>
          <w:bCs/>
          <w:lang w:eastAsia="en-AU"/>
        </w:rPr>
        <w:t>Increase prioritisation of people with disabilities in humanitarian crises and disaster risk reduction and recovery</w:t>
      </w:r>
      <w:r w:rsidRPr="00206181">
        <w:rPr>
          <w:rFonts w:ascii="Calibri" w:eastAsia="Times New Roman" w:hAnsi="Calibri" w:cs="Calibri"/>
          <w:lang w:val="en-GB" w:eastAsia="en-AU"/>
        </w:rPr>
        <w:t> </w:t>
      </w:r>
    </w:p>
    <w:p w14:paraId="60BFA458" w14:textId="760B4829" w:rsidR="00206181" w:rsidRDefault="00206181" w:rsidP="00206181">
      <w:pPr>
        <w:spacing w:after="0" w:line="240" w:lineRule="auto"/>
        <w:textAlignment w:val="baseline"/>
        <w:rPr>
          <w:rFonts w:ascii="Calibri" w:eastAsia="Times New Roman" w:hAnsi="Calibri" w:cs="Calibri"/>
          <w:lang w:val="en-GB" w:eastAsia="en-AU"/>
        </w:rPr>
      </w:pPr>
      <w:r w:rsidRPr="00206181">
        <w:rPr>
          <w:rFonts w:ascii="Calibri" w:eastAsia="Times New Roman" w:hAnsi="Calibri" w:cs="Calibri"/>
          <w:lang w:eastAsia="en-AU"/>
        </w:rPr>
        <w:t>Close to 200 million people globally are affected by disaster events each year.8 This is increasing due to climate change.</w:t>
      </w:r>
      <w:r w:rsidR="00B74CE4">
        <w:rPr>
          <w:rStyle w:val="EndnoteReference"/>
          <w:rFonts w:ascii="Calibri" w:eastAsia="Times New Roman" w:hAnsi="Calibri" w:cs="Calibri"/>
          <w:lang w:eastAsia="en-AU"/>
        </w:rPr>
        <w:endnoteReference w:id="8"/>
      </w:r>
      <w:r w:rsidRPr="00206181">
        <w:rPr>
          <w:rFonts w:ascii="Calibri" w:eastAsia="Times New Roman" w:hAnsi="Calibri" w:cs="Calibri"/>
          <w:lang w:eastAsia="en-AU"/>
        </w:rPr>
        <w:t xml:space="preserve"> Everyone deserves to have equal access to safety during disasters, yet people with disabilities are often the worst affected when a disaster strikes. People with disabilities are at higher risk of being injured or losing their lives during a disaster. They may not be able to get to safety on their own and may be left behind by their families. People with disabilities also face additional barriers that can make it harder for them to recover from a disaster event and rebuild their homes and livelihoods. People with disabilities are also particularly impacted by disasters because they are more likely to experience higher rates of poverty, which impacts their ability to prepare for, and recover from, disasters. </w:t>
      </w:r>
      <w:r w:rsidRPr="00206181">
        <w:rPr>
          <w:rFonts w:ascii="Calibri" w:eastAsia="Times New Roman" w:hAnsi="Calibri" w:cs="Calibri"/>
          <w:lang w:val="en-GB" w:eastAsia="en-AU"/>
        </w:rPr>
        <w:t> </w:t>
      </w:r>
    </w:p>
    <w:p w14:paraId="535BCBFB" w14:textId="77777777" w:rsidR="00B74CE4" w:rsidRPr="00206181" w:rsidRDefault="00B74CE4" w:rsidP="00206181">
      <w:pPr>
        <w:spacing w:after="0" w:line="240" w:lineRule="auto"/>
        <w:textAlignment w:val="baseline"/>
        <w:rPr>
          <w:rFonts w:ascii="Segoe UI" w:eastAsia="Times New Roman" w:hAnsi="Segoe UI" w:cs="Segoe UI"/>
          <w:sz w:val="18"/>
          <w:szCs w:val="18"/>
          <w:lang w:val="en-GB" w:eastAsia="en-AU"/>
        </w:rPr>
      </w:pPr>
    </w:p>
    <w:p w14:paraId="3310C047" w14:textId="77777777"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lang w:eastAsia="en-AU"/>
        </w:rPr>
        <w:t>A combination of factors increases the risk and vulnerability of people with disabilities in disasters including:</w:t>
      </w:r>
      <w:r w:rsidRPr="00206181">
        <w:rPr>
          <w:rFonts w:ascii="Calibri" w:eastAsia="Times New Roman" w:hAnsi="Calibri" w:cs="Calibri"/>
          <w:lang w:val="en-GB" w:eastAsia="en-AU"/>
        </w:rPr>
        <w:t> </w:t>
      </w:r>
    </w:p>
    <w:p w14:paraId="24AD2462" w14:textId="77777777" w:rsidR="00206181" w:rsidRPr="00206181" w:rsidRDefault="00206181" w:rsidP="00206181">
      <w:pPr>
        <w:numPr>
          <w:ilvl w:val="0"/>
          <w:numId w:val="10"/>
        </w:numPr>
        <w:spacing w:after="0" w:line="240" w:lineRule="auto"/>
        <w:ind w:left="1080" w:firstLine="0"/>
        <w:textAlignment w:val="baseline"/>
        <w:rPr>
          <w:rFonts w:ascii="Calibri" w:eastAsia="Times New Roman" w:hAnsi="Calibri" w:cs="Calibri"/>
          <w:lang w:val="en-GB" w:eastAsia="en-AU"/>
        </w:rPr>
      </w:pPr>
      <w:r w:rsidRPr="00206181">
        <w:rPr>
          <w:rFonts w:ascii="Calibri" w:eastAsia="Times New Roman" w:hAnsi="Calibri" w:cs="Calibri"/>
          <w:lang w:eastAsia="en-AU"/>
        </w:rPr>
        <w:t>The impact of their impairments;</w:t>
      </w:r>
      <w:r w:rsidRPr="00206181">
        <w:rPr>
          <w:rFonts w:ascii="Calibri" w:eastAsia="Times New Roman" w:hAnsi="Calibri" w:cs="Calibri"/>
          <w:lang w:val="en-GB" w:eastAsia="en-AU"/>
        </w:rPr>
        <w:t> </w:t>
      </w:r>
    </w:p>
    <w:p w14:paraId="21598D1C" w14:textId="77777777" w:rsidR="00206181" w:rsidRPr="00206181" w:rsidRDefault="00206181" w:rsidP="00206181">
      <w:pPr>
        <w:numPr>
          <w:ilvl w:val="0"/>
          <w:numId w:val="10"/>
        </w:numPr>
        <w:spacing w:after="0" w:line="240" w:lineRule="auto"/>
        <w:ind w:left="1080" w:firstLine="0"/>
        <w:textAlignment w:val="baseline"/>
        <w:rPr>
          <w:rFonts w:ascii="Calibri" w:eastAsia="Times New Roman" w:hAnsi="Calibri" w:cs="Calibri"/>
          <w:lang w:val="en-GB" w:eastAsia="en-AU"/>
        </w:rPr>
      </w:pPr>
      <w:r w:rsidRPr="00206181">
        <w:rPr>
          <w:rFonts w:ascii="Calibri" w:eastAsia="Times New Roman" w:hAnsi="Calibri" w:cs="Calibri"/>
          <w:lang w:eastAsia="en-AU"/>
        </w:rPr>
        <w:t>Barriers within their environments and communities; and</w:t>
      </w:r>
      <w:r w:rsidRPr="00206181">
        <w:rPr>
          <w:rFonts w:ascii="Calibri" w:eastAsia="Times New Roman" w:hAnsi="Calibri" w:cs="Calibri"/>
          <w:lang w:val="en-GB" w:eastAsia="en-AU"/>
        </w:rPr>
        <w:t> </w:t>
      </w:r>
    </w:p>
    <w:p w14:paraId="038725EB" w14:textId="77777777" w:rsidR="00206181" w:rsidRPr="00206181" w:rsidRDefault="00206181" w:rsidP="00206181">
      <w:pPr>
        <w:numPr>
          <w:ilvl w:val="0"/>
          <w:numId w:val="10"/>
        </w:numPr>
        <w:spacing w:after="0" w:line="240" w:lineRule="auto"/>
        <w:ind w:left="1080" w:firstLine="0"/>
        <w:textAlignment w:val="baseline"/>
        <w:rPr>
          <w:rFonts w:ascii="Calibri" w:eastAsia="Times New Roman" w:hAnsi="Calibri" w:cs="Calibri"/>
          <w:lang w:val="en-GB" w:eastAsia="en-AU"/>
        </w:rPr>
      </w:pPr>
      <w:r w:rsidRPr="00206181">
        <w:rPr>
          <w:rFonts w:ascii="Calibri" w:eastAsia="Times New Roman" w:hAnsi="Calibri" w:cs="Calibri"/>
          <w:lang w:eastAsia="en-AU"/>
        </w:rPr>
        <w:t>Local laws and policies.</w:t>
      </w:r>
      <w:r w:rsidRPr="00206181">
        <w:rPr>
          <w:rFonts w:ascii="Calibri" w:eastAsia="Times New Roman" w:hAnsi="Calibri" w:cs="Calibri"/>
          <w:lang w:val="en-GB" w:eastAsia="en-AU"/>
        </w:rPr>
        <w:t> </w:t>
      </w:r>
    </w:p>
    <w:p w14:paraId="72C66B6E" w14:textId="77777777"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lang w:eastAsia="en-AU"/>
        </w:rPr>
        <w:t>People with disabilities need to be meaningfully represented in decision-making on disaster risk reduction (DRR) policies and programming and that their needs are included in all stages of DRR planning and activities.</w:t>
      </w:r>
      <w:r w:rsidRPr="00206181">
        <w:rPr>
          <w:rFonts w:ascii="Calibri" w:eastAsia="Times New Roman" w:hAnsi="Calibri" w:cs="Calibri"/>
          <w:lang w:val="en-GB" w:eastAsia="en-AU"/>
        </w:rPr>
        <w:t> </w:t>
      </w:r>
    </w:p>
    <w:p w14:paraId="28D5C0A5" w14:textId="77777777" w:rsidR="00B74CE4" w:rsidRDefault="00B74CE4" w:rsidP="00206181">
      <w:pPr>
        <w:spacing w:after="0" w:line="240" w:lineRule="auto"/>
        <w:textAlignment w:val="baseline"/>
        <w:rPr>
          <w:rFonts w:ascii="Calibri" w:eastAsia="Times New Roman" w:hAnsi="Calibri" w:cs="Calibri"/>
          <w:b/>
          <w:bCs/>
          <w:lang w:eastAsia="en-AU"/>
        </w:rPr>
      </w:pPr>
    </w:p>
    <w:p w14:paraId="41144A9B" w14:textId="03AD4251"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b/>
          <w:bCs/>
          <w:lang w:eastAsia="en-AU"/>
        </w:rPr>
        <w:t>Increase support for women and girls with disabilities</w:t>
      </w:r>
      <w:r w:rsidRPr="00206181">
        <w:rPr>
          <w:rFonts w:ascii="Calibri" w:eastAsia="Times New Roman" w:hAnsi="Calibri" w:cs="Calibri"/>
          <w:lang w:val="en-GB" w:eastAsia="en-AU"/>
        </w:rPr>
        <w:t> </w:t>
      </w:r>
    </w:p>
    <w:p w14:paraId="427EE8A9" w14:textId="77777777"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lang w:eastAsia="en-AU"/>
        </w:rPr>
        <w:t>As an integral part of the new international development commitment to target 80% of all aid programming toward women and girls, disability inclusion must be front and centre. Women and girls with disabilities face compounded and intersectional marginalisation together with multiple barriers to inclusion. An intersectional analysis should underpin our aid program and must be applied to all social inclusion, as the identities that make up individuals and communities are multilayered, interdependent and can define their experience. For example, it is difficult to address violence against women with disabilities without understanding how disability affects gendered social roles. Understanding power and the systems of marginalisation that perpetuate inequality is critical to intersectional analysis. Investing in intersectional research and analysis is a valuable and highly progressive way for Australia to engage in and lead global fora.</w:t>
      </w:r>
      <w:r w:rsidRPr="00206181">
        <w:rPr>
          <w:rFonts w:ascii="Calibri" w:eastAsia="Times New Roman" w:hAnsi="Calibri" w:cs="Calibri"/>
          <w:lang w:val="en-GB" w:eastAsia="en-AU"/>
        </w:rPr>
        <w:t> </w:t>
      </w:r>
    </w:p>
    <w:p w14:paraId="26995AF9" w14:textId="77777777" w:rsidR="00B74CE4" w:rsidRDefault="00B74CE4" w:rsidP="00206181">
      <w:pPr>
        <w:spacing w:after="0" w:line="240" w:lineRule="auto"/>
        <w:textAlignment w:val="baseline"/>
        <w:rPr>
          <w:rFonts w:ascii="Calibri" w:eastAsia="Times New Roman" w:hAnsi="Calibri" w:cs="Calibri"/>
          <w:lang w:eastAsia="en-AU"/>
        </w:rPr>
      </w:pPr>
    </w:p>
    <w:p w14:paraId="19B078C2" w14:textId="2B4C3BA8"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lang w:eastAsia="en-AU"/>
        </w:rPr>
        <w:lastRenderedPageBreak/>
        <w:t>Furthermore, globally, gender-based violence against women with disabilities has increased during the pandemic and substantial increased investment is the first step to addressing these urgent and heightened risks to human and community development.</w:t>
      </w:r>
      <w:r w:rsidRPr="00206181">
        <w:rPr>
          <w:rFonts w:ascii="Calibri" w:eastAsia="Times New Roman" w:hAnsi="Calibri" w:cs="Calibri"/>
          <w:lang w:val="en-GB" w:eastAsia="en-AU"/>
        </w:rPr>
        <w:t> </w:t>
      </w:r>
    </w:p>
    <w:p w14:paraId="17FA3D38" w14:textId="77777777" w:rsidR="00B74CE4" w:rsidRDefault="00B74CE4" w:rsidP="00206181">
      <w:pPr>
        <w:spacing w:after="0" w:line="240" w:lineRule="auto"/>
        <w:textAlignment w:val="baseline"/>
        <w:rPr>
          <w:rFonts w:ascii="Calibri" w:eastAsia="Times New Roman" w:hAnsi="Calibri" w:cs="Calibri"/>
          <w:b/>
          <w:bCs/>
          <w:lang w:eastAsia="en-AU"/>
        </w:rPr>
      </w:pPr>
    </w:p>
    <w:p w14:paraId="22156A64" w14:textId="6443CC1C"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b/>
          <w:bCs/>
          <w:lang w:eastAsia="en-AU"/>
        </w:rPr>
        <w:t>Increase support to mitigate the impact of climate change on people with disabilities</w:t>
      </w:r>
      <w:r w:rsidRPr="00206181">
        <w:rPr>
          <w:rFonts w:ascii="Calibri" w:eastAsia="Times New Roman" w:hAnsi="Calibri" w:cs="Calibri"/>
          <w:lang w:val="en-GB" w:eastAsia="en-AU"/>
        </w:rPr>
        <w:t> </w:t>
      </w:r>
    </w:p>
    <w:p w14:paraId="2A9F55D9" w14:textId="723FE1AE" w:rsidR="00206181" w:rsidRDefault="00206181" w:rsidP="00206181">
      <w:pPr>
        <w:spacing w:after="0" w:line="240" w:lineRule="auto"/>
        <w:textAlignment w:val="baseline"/>
        <w:rPr>
          <w:rFonts w:ascii="Calibri" w:eastAsia="Times New Roman" w:hAnsi="Calibri" w:cs="Calibri"/>
          <w:lang w:val="en-GB" w:eastAsia="en-AU"/>
        </w:rPr>
      </w:pPr>
      <w:r w:rsidRPr="00206181">
        <w:rPr>
          <w:rFonts w:ascii="Calibri" w:eastAsia="Times New Roman" w:hAnsi="Calibri" w:cs="Calibri"/>
          <w:lang w:eastAsia="en-AU"/>
        </w:rPr>
        <w:t>People with disabilities, especially those living in poverty, are among those hardest hit by climate change. There has already been an increase in the frequency and severity of humanitarian crises like floods, hurricanes and droughts due to climate change. People with disabilities are more likely to live in areas prone to disasters because they are more likely to be poor. They are four times more likely than those without disabilities to lose their lives because of natural disasters.</w:t>
      </w:r>
      <w:r w:rsidR="00B74CE4">
        <w:rPr>
          <w:rStyle w:val="EndnoteReference"/>
          <w:rFonts w:ascii="Calibri" w:eastAsia="Times New Roman" w:hAnsi="Calibri" w:cs="Calibri"/>
          <w:lang w:eastAsia="en-AU"/>
        </w:rPr>
        <w:endnoteReference w:id="9"/>
      </w:r>
      <w:r w:rsidRPr="00206181">
        <w:rPr>
          <w:rFonts w:ascii="Calibri" w:eastAsia="Times New Roman" w:hAnsi="Calibri" w:cs="Calibri"/>
          <w:lang w:val="en-GB" w:eastAsia="en-AU"/>
        </w:rPr>
        <w:t> </w:t>
      </w:r>
    </w:p>
    <w:p w14:paraId="07D3A2D1" w14:textId="77777777" w:rsidR="00B74CE4" w:rsidRPr="00206181" w:rsidRDefault="00B74CE4" w:rsidP="00206181">
      <w:pPr>
        <w:spacing w:after="0" w:line="240" w:lineRule="auto"/>
        <w:textAlignment w:val="baseline"/>
        <w:rPr>
          <w:rFonts w:ascii="Segoe UI" w:eastAsia="Times New Roman" w:hAnsi="Segoe UI" w:cs="Segoe UI"/>
          <w:sz w:val="18"/>
          <w:szCs w:val="18"/>
          <w:lang w:val="en-GB" w:eastAsia="en-AU"/>
        </w:rPr>
      </w:pPr>
    </w:p>
    <w:p w14:paraId="3596B307" w14:textId="25677D1E" w:rsidR="00206181" w:rsidRDefault="00206181" w:rsidP="00206181">
      <w:pPr>
        <w:spacing w:after="0" w:line="240" w:lineRule="auto"/>
        <w:textAlignment w:val="baseline"/>
        <w:rPr>
          <w:rFonts w:ascii="Calibri" w:eastAsia="Times New Roman" w:hAnsi="Calibri" w:cs="Calibri"/>
          <w:lang w:val="en-GB" w:eastAsia="en-AU"/>
        </w:rPr>
      </w:pPr>
      <w:r w:rsidRPr="00206181">
        <w:rPr>
          <w:rFonts w:ascii="Calibri" w:eastAsia="Times New Roman" w:hAnsi="Calibri" w:cs="Calibri"/>
          <w:lang w:eastAsia="en-AU"/>
        </w:rPr>
        <w:t>The greatest threat and burden of climate change will fall on the world’s poorest people – who have done the least to cause it.</w:t>
      </w:r>
      <w:r w:rsidRPr="00206181">
        <w:rPr>
          <w:rFonts w:ascii="Calibri" w:eastAsia="Times New Roman" w:hAnsi="Calibri" w:cs="Calibri"/>
          <w:i/>
          <w:iCs/>
          <w:lang w:eastAsia="en-AU"/>
        </w:rPr>
        <w:t xml:space="preserve"> </w:t>
      </w:r>
      <w:hyperlink r:id="rId13" w:history="1">
        <w:r w:rsidRPr="007E5BF2">
          <w:rPr>
            <w:rStyle w:val="Hyperlink"/>
            <w:rFonts w:ascii="Calibri" w:eastAsia="Times New Roman" w:hAnsi="Calibri" w:cs="Calibri"/>
            <w:lang w:eastAsia="en-AU"/>
          </w:rPr>
          <w:t>Some estimates have suggested 20% of those most vulnerable to climate change are people with disabilities</w:t>
        </w:r>
      </w:hyperlink>
      <w:r w:rsidRPr="007E5BF2">
        <w:rPr>
          <w:rFonts w:ascii="Calibri" w:eastAsia="Times New Roman" w:hAnsi="Calibri" w:cs="Calibri"/>
          <w:lang w:eastAsia="en-AU"/>
        </w:rPr>
        <w:t>.</w:t>
      </w:r>
      <w:r w:rsidR="007E5BF2" w:rsidRPr="007E5BF2">
        <w:rPr>
          <w:rStyle w:val="EndnoteReference"/>
          <w:rFonts w:ascii="Calibri" w:eastAsia="Times New Roman" w:hAnsi="Calibri" w:cs="Calibri"/>
          <w:lang w:eastAsia="en-AU"/>
        </w:rPr>
        <w:endnoteReference w:id="10"/>
      </w:r>
      <w:r w:rsidR="007E5BF2">
        <w:rPr>
          <w:rFonts w:ascii="Calibri" w:eastAsia="Times New Roman" w:hAnsi="Calibri" w:cs="Calibri"/>
          <w:lang w:val="en-GB" w:eastAsia="en-AU"/>
        </w:rPr>
        <w:t xml:space="preserve"> </w:t>
      </w:r>
      <w:r w:rsidRPr="00206181">
        <w:rPr>
          <w:rFonts w:ascii="Calibri" w:eastAsia="Times New Roman" w:hAnsi="Calibri" w:cs="Calibri"/>
          <w:lang w:eastAsia="en-AU"/>
        </w:rPr>
        <w:t>People with disabilities – especially women and children – and their representative organisations must be supported to be included in global, national and local responses. This is particularly important when investing in policies and plans for the physical and social infrastructure needed for disaster risk reduction and climate change adaptation. People with disabilities and their representative organisations need to be partners in these conversations and in planning and delivery. All Australian climate change policy, programming and finance should be directed towards mitigation and adaptation actions that are inclusive of, and accessible to, people with disabilities.</w:t>
      </w:r>
      <w:r w:rsidRPr="00206181">
        <w:rPr>
          <w:rFonts w:ascii="Calibri" w:eastAsia="Times New Roman" w:hAnsi="Calibri" w:cs="Calibri"/>
          <w:lang w:val="en-GB" w:eastAsia="en-AU"/>
        </w:rPr>
        <w:t> </w:t>
      </w:r>
    </w:p>
    <w:p w14:paraId="0E37BED2" w14:textId="77777777" w:rsidR="007E5BF2" w:rsidRPr="007E5BF2" w:rsidRDefault="007E5BF2" w:rsidP="00206181">
      <w:pPr>
        <w:spacing w:after="0" w:line="240" w:lineRule="auto"/>
        <w:textAlignment w:val="baseline"/>
        <w:rPr>
          <w:rFonts w:ascii="Calibri" w:eastAsia="Times New Roman" w:hAnsi="Calibri" w:cs="Calibri"/>
          <w:lang w:val="en-GB" w:eastAsia="en-AU"/>
        </w:rPr>
      </w:pPr>
    </w:p>
    <w:p w14:paraId="715ED627" w14:textId="0BA02661" w:rsidR="00206181" w:rsidRDefault="00206181" w:rsidP="00206181">
      <w:pPr>
        <w:spacing w:after="0" w:line="240" w:lineRule="auto"/>
        <w:textAlignment w:val="baseline"/>
        <w:rPr>
          <w:rFonts w:ascii="Calibri" w:eastAsia="Times New Roman" w:hAnsi="Calibri" w:cs="Calibri"/>
          <w:lang w:val="en-GB" w:eastAsia="en-AU"/>
        </w:rPr>
      </w:pPr>
      <w:r w:rsidRPr="00206181">
        <w:rPr>
          <w:rFonts w:ascii="Calibri" w:eastAsia="Times New Roman" w:hAnsi="Calibri" w:cs="Calibri"/>
          <w:b/>
          <w:bCs/>
          <w:lang w:eastAsia="en-AU"/>
        </w:rPr>
        <w:t>RECOMMENDATIONS: THEMATIC PRIORITIES – PROGRAMMING</w:t>
      </w:r>
      <w:r w:rsidRPr="00206181">
        <w:rPr>
          <w:rFonts w:ascii="Calibri" w:eastAsia="Times New Roman" w:hAnsi="Calibri" w:cs="Calibri"/>
          <w:lang w:val="en-GB" w:eastAsia="en-AU"/>
        </w:rPr>
        <w:t> </w:t>
      </w:r>
    </w:p>
    <w:p w14:paraId="19ED1189" w14:textId="77777777" w:rsidR="007E5BF2" w:rsidRPr="00206181" w:rsidRDefault="007E5BF2" w:rsidP="00206181">
      <w:pPr>
        <w:spacing w:after="0" w:line="240" w:lineRule="auto"/>
        <w:textAlignment w:val="baseline"/>
        <w:rPr>
          <w:rFonts w:ascii="Segoe UI" w:eastAsia="Times New Roman" w:hAnsi="Segoe UI" w:cs="Segoe UI"/>
          <w:sz w:val="18"/>
          <w:szCs w:val="18"/>
          <w:lang w:val="en-GB" w:eastAsia="en-AU"/>
        </w:rPr>
      </w:pPr>
    </w:p>
    <w:p w14:paraId="5E4A825D" w14:textId="36C67462" w:rsidR="00206181" w:rsidRDefault="00206181" w:rsidP="00206181">
      <w:pPr>
        <w:spacing w:after="0" w:line="240" w:lineRule="auto"/>
        <w:textAlignment w:val="baseline"/>
        <w:rPr>
          <w:rFonts w:ascii="Calibri" w:eastAsia="Times New Roman" w:hAnsi="Calibri" w:cs="Calibri"/>
          <w:lang w:val="en-GB" w:eastAsia="en-AU"/>
        </w:rPr>
      </w:pPr>
      <w:r w:rsidRPr="00206181">
        <w:rPr>
          <w:rFonts w:ascii="Calibri" w:eastAsia="Times New Roman" w:hAnsi="Calibri" w:cs="Calibri"/>
          <w:lang w:eastAsia="en-AU"/>
        </w:rPr>
        <w:t>In order to reprioritise the empowerment of people with disabilities in Australia’s international development program, ADDC and CBM Australia recommends the Australian government:</w:t>
      </w:r>
      <w:r w:rsidRPr="00206181">
        <w:rPr>
          <w:rFonts w:ascii="Calibri" w:eastAsia="Times New Roman" w:hAnsi="Calibri" w:cs="Calibri"/>
          <w:lang w:val="en-GB" w:eastAsia="en-AU"/>
        </w:rPr>
        <w:t> </w:t>
      </w:r>
    </w:p>
    <w:p w14:paraId="766BB59B" w14:textId="77777777" w:rsidR="007E5BF2" w:rsidRPr="00206181" w:rsidRDefault="007E5BF2" w:rsidP="00206181">
      <w:pPr>
        <w:spacing w:after="0" w:line="240" w:lineRule="auto"/>
        <w:textAlignment w:val="baseline"/>
        <w:rPr>
          <w:rFonts w:ascii="Segoe UI" w:eastAsia="Times New Roman" w:hAnsi="Segoe UI" w:cs="Segoe UI"/>
          <w:sz w:val="18"/>
          <w:szCs w:val="18"/>
          <w:lang w:val="en-GB" w:eastAsia="en-AU"/>
        </w:rPr>
      </w:pPr>
    </w:p>
    <w:p w14:paraId="6B780EB6" w14:textId="77777777"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b/>
          <w:bCs/>
          <w:lang w:eastAsia="en-AU"/>
        </w:rPr>
        <w:t>7. Increases prioritisation of people with disabilities in humanitarian crises and disaster risk reduction and recovery by:</w:t>
      </w:r>
      <w:r w:rsidRPr="00206181">
        <w:rPr>
          <w:rFonts w:ascii="Calibri" w:eastAsia="Times New Roman" w:hAnsi="Calibri" w:cs="Calibri"/>
          <w:lang w:val="en-GB" w:eastAsia="en-AU"/>
        </w:rPr>
        <w:t> </w:t>
      </w:r>
    </w:p>
    <w:p w14:paraId="77D94FA7" w14:textId="77777777"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lang w:eastAsia="en-AU"/>
        </w:rPr>
        <w:t xml:space="preserve">a. Resourcing Australian Humanitarian Partnership </w:t>
      </w:r>
      <w:r w:rsidRPr="007E5BF2">
        <w:rPr>
          <w:rFonts w:ascii="Calibri" w:eastAsia="Times New Roman" w:hAnsi="Calibri" w:cs="Calibri"/>
          <w:i/>
          <w:iCs/>
          <w:lang w:eastAsia="en-AU"/>
        </w:rPr>
        <w:t>Disaster Ready</w:t>
      </w:r>
      <w:r w:rsidRPr="00206181">
        <w:rPr>
          <w:rFonts w:ascii="Calibri" w:eastAsia="Times New Roman" w:hAnsi="Calibri" w:cs="Calibri"/>
          <w:lang w:eastAsia="en-AU"/>
        </w:rPr>
        <w:t xml:space="preserve"> to scale up engagement and participation of OPDs.</w:t>
      </w:r>
      <w:r w:rsidRPr="00206181">
        <w:rPr>
          <w:rFonts w:ascii="Calibri" w:eastAsia="Times New Roman" w:hAnsi="Calibri" w:cs="Calibri"/>
          <w:lang w:val="en-GB" w:eastAsia="en-AU"/>
        </w:rPr>
        <w:t> </w:t>
      </w:r>
    </w:p>
    <w:p w14:paraId="66D1BD77" w14:textId="1D22EBA1" w:rsidR="00206181" w:rsidRDefault="00206181" w:rsidP="00206181">
      <w:pPr>
        <w:spacing w:after="0" w:line="240" w:lineRule="auto"/>
        <w:textAlignment w:val="baseline"/>
        <w:rPr>
          <w:rFonts w:ascii="Calibri" w:eastAsia="Times New Roman" w:hAnsi="Calibri" w:cs="Calibri"/>
          <w:lang w:val="en-GB" w:eastAsia="en-AU"/>
        </w:rPr>
      </w:pPr>
      <w:r w:rsidRPr="00206181">
        <w:rPr>
          <w:rFonts w:ascii="Calibri" w:eastAsia="Times New Roman" w:hAnsi="Calibri" w:cs="Calibri"/>
          <w:lang w:eastAsia="en-AU"/>
        </w:rPr>
        <w:t>b. In FY2023–24 bolstering resources to the World Food Program to ensure people with disabilities are not left behind in food security efforts.</w:t>
      </w:r>
      <w:r w:rsidRPr="00206181">
        <w:rPr>
          <w:rFonts w:ascii="Calibri" w:eastAsia="Times New Roman" w:hAnsi="Calibri" w:cs="Calibri"/>
          <w:lang w:val="en-GB" w:eastAsia="en-AU"/>
        </w:rPr>
        <w:t> </w:t>
      </w:r>
    </w:p>
    <w:p w14:paraId="5FB63DC1" w14:textId="77777777" w:rsidR="007E5BF2" w:rsidRPr="00206181" w:rsidRDefault="007E5BF2" w:rsidP="00206181">
      <w:pPr>
        <w:spacing w:after="0" w:line="240" w:lineRule="auto"/>
        <w:textAlignment w:val="baseline"/>
        <w:rPr>
          <w:rFonts w:ascii="Segoe UI" w:eastAsia="Times New Roman" w:hAnsi="Segoe UI" w:cs="Segoe UI"/>
          <w:sz w:val="18"/>
          <w:szCs w:val="18"/>
          <w:lang w:val="en-GB" w:eastAsia="en-AU"/>
        </w:rPr>
      </w:pPr>
    </w:p>
    <w:p w14:paraId="175E6B8E" w14:textId="77777777"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b/>
          <w:bCs/>
          <w:lang w:eastAsia="en-AU"/>
        </w:rPr>
        <w:t>8. Increases support to climate change adaptation and disaster risk reduction for people with disabilities by:</w:t>
      </w:r>
      <w:r w:rsidRPr="00206181">
        <w:rPr>
          <w:rFonts w:ascii="Calibri" w:eastAsia="Times New Roman" w:hAnsi="Calibri" w:cs="Calibri"/>
          <w:lang w:val="en-GB" w:eastAsia="en-AU"/>
        </w:rPr>
        <w:t> </w:t>
      </w:r>
    </w:p>
    <w:p w14:paraId="1C50DA97" w14:textId="77777777"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lang w:eastAsia="en-AU"/>
        </w:rPr>
        <w:t>a. Joining the disability-inclusive climate working group within the GLAD network.</w:t>
      </w:r>
      <w:r w:rsidRPr="00206181">
        <w:rPr>
          <w:rFonts w:ascii="Calibri" w:eastAsia="Times New Roman" w:hAnsi="Calibri" w:cs="Calibri"/>
          <w:lang w:val="en-GB" w:eastAsia="en-AU"/>
        </w:rPr>
        <w:t> </w:t>
      </w:r>
    </w:p>
    <w:p w14:paraId="64DE8894" w14:textId="6D6BECC7" w:rsidR="00206181" w:rsidRDefault="00206181" w:rsidP="00206181">
      <w:pPr>
        <w:spacing w:after="0" w:line="240" w:lineRule="auto"/>
        <w:textAlignment w:val="baseline"/>
        <w:rPr>
          <w:rFonts w:ascii="Calibri" w:eastAsia="Times New Roman" w:hAnsi="Calibri" w:cs="Calibri"/>
          <w:lang w:val="en-GB" w:eastAsia="en-AU"/>
        </w:rPr>
      </w:pPr>
      <w:r w:rsidRPr="00206181">
        <w:rPr>
          <w:rFonts w:ascii="Calibri" w:eastAsia="Times New Roman" w:hAnsi="Calibri" w:cs="Calibri"/>
          <w:lang w:eastAsia="en-AU"/>
        </w:rPr>
        <w:t>b. Pursuing a disability-inclusive, rights and strengths-based approach to climate action and adaptation with a focus on climate resilient livelihoods and disaster-preparedness working in partnership with OPDs and disability-inclusive business, to address key areas identified by local people with disabilities.</w:t>
      </w:r>
      <w:r w:rsidRPr="00206181">
        <w:rPr>
          <w:rFonts w:ascii="Calibri" w:eastAsia="Times New Roman" w:hAnsi="Calibri" w:cs="Calibri"/>
          <w:lang w:val="en-GB" w:eastAsia="en-AU"/>
        </w:rPr>
        <w:t> </w:t>
      </w:r>
    </w:p>
    <w:p w14:paraId="60677C10" w14:textId="4F71505B" w:rsidR="007E5BF2" w:rsidRPr="00206181" w:rsidRDefault="007E5BF2" w:rsidP="00206181">
      <w:pPr>
        <w:spacing w:after="0" w:line="240" w:lineRule="auto"/>
        <w:textAlignment w:val="baseline"/>
        <w:rPr>
          <w:rFonts w:ascii="Segoe UI" w:eastAsia="Times New Roman" w:hAnsi="Segoe UI" w:cs="Segoe UI"/>
          <w:sz w:val="18"/>
          <w:szCs w:val="18"/>
          <w:lang w:val="en-GB" w:eastAsia="en-AU"/>
        </w:rPr>
      </w:pPr>
    </w:p>
    <w:p w14:paraId="482A78AC" w14:textId="77777777"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b/>
          <w:bCs/>
          <w:lang w:eastAsia="en-AU"/>
        </w:rPr>
        <w:t>9. Increases support for women and girls with disabilities by:</w:t>
      </w:r>
      <w:r w:rsidRPr="00206181">
        <w:rPr>
          <w:rFonts w:ascii="Calibri" w:eastAsia="Times New Roman" w:hAnsi="Calibri" w:cs="Calibri"/>
          <w:lang w:val="en-GB" w:eastAsia="en-AU"/>
        </w:rPr>
        <w:t> </w:t>
      </w:r>
    </w:p>
    <w:p w14:paraId="20642F56" w14:textId="77777777"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lang w:eastAsia="en-AU"/>
        </w:rPr>
        <w:t>a. Committing to scaling up programming that protects women and girls with disabilities from sexual and gender-based violence and supports victim-survivors in partnership with OPDs.</w:t>
      </w:r>
      <w:r w:rsidRPr="00206181">
        <w:rPr>
          <w:rFonts w:ascii="Calibri" w:eastAsia="Times New Roman" w:hAnsi="Calibri" w:cs="Calibri"/>
          <w:lang w:val="en-GB" w:eastAsia="en-AU"/>
        </w:rPr>
        <w:t> </w:t>
      </w:r>
    </w:p>
    <w:p w14:paraId="3E78A958" w14:textId="77777777"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lang w:eastAsia="en-AU"/>
        </w:rPr>
        <w:t>b. Rebuilding international development capabilities across DFAT that enables DFAT to take a leading role in designing, delivering and evaluating aid investments to inform policy and programming that take into account intersectionality.</w:t>
      </w:r>
      <w:r w:rsidRPr="00206181">
        <w:rPr>
          <w:rFonts w:ascii="Calibri" w:eastAsia="Times New Roman" w:hAnsi="Calibri" w:cs="Calibri"/>
          <w:lang w:val="en-GB" w:eastAsia="en-AU"/>
        </w:rPr>
        <w:t> </w:t>
      </w:r>
    </w:p>
    <w:p w14:paraId="36056A2A" w14:textId="77777777"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eastAsia="Times New Roman" w:cs="Segoe UI"/>
          <w:lang w:val="en-GB" w:eastAsia="en-AU"/>
        </w:rPr>
        <w:t> </w:t>
      </w:r>
    </w:p>
    <w:p w14:paraId="08C694E5" w14:textId="49249417" w:rsidR="00206181" w:rsidRDefault="00206181" w:rsidP="00206181">
      <w:pPr>
        <w:spacing w:after="0" w:line="240" w:lineRule="auto"/>
        <w:textAlignment w:val="baseline"/>
        <w:rPr>
          <w:rFonts w:ascii="Calibri" w:eastAsia="Times New Roman" w:hAnsi="Calibri" w:cs="Calibri"/>
          <w:lang w:val="en-GB" w:eastAsia="en-AU"/>
        </w:rPr>
      </w:pPr>
      <w:r w:rsidRPr="00206181">
        <w:rPr>
          <w:rFonts w:ascii="Calibri" w:eastAsia="Times New Roman" w:hAnsi="Calibri" w:cs="Calibri"/>
          <w:b/>
          <w:bCs/>
          <w:u w:val="single"/>
          <w:lang w:eastAsia="en-AU"/>
        </w:rPr>
        <w:t>FOUNDATIONAL – DFAT EXPERTISE AND TRANSPARENCY</w:t>
      </w:r>
      <w:r w:rsidRPr="00206181">
        <w:rPr>
          <w:rFonts w:ascii="Calibri" w:eastAsia="Times New Roman" w:hAnsi="Calibri" w:cs="Calibri"/>
          <w:lang w:val="en-GB" w:eastAsia="en-AU"/>
        </w:rPr>
        <w:t> </w:t>
      </w:r>
    </w:p>
    <w:p w14:paraId="1B5218D0" w14:textId="77777777" w:rsidR="007E5BF2" w:rsidRPr="00206181" w:rsidRDefault="007E5BF2" w:rsidP="00206181">
      <w:pPr>
        <w:spacing w:after="0" w:line="240" w:lineRule="auto"/>
        <w:textAlignment w:val="baseline"/>
        <w:rPr>
          <w:rFonts w:ascii="Segoe UI" w:eastAsia="Times New Roman" w:hAnsi="Segoe UI" w:cs="Segoe UI"/>
          <w:sz w:val="18"/>
          <w:szCs w:val="18"/>
          <w:lang w:val="en-GB" w:eastAsia="en-AU"/>
        </w:rPr>
      </w:pPr>
    </w:p>
    <w:p w14:paraId="454ABB2E" w14:textId="77777777"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b/>
          <w:bCs/>
          <w:lang w:eastAsia="en-AU"/>
        </w:rPr>
        <w:t>Widening and deepening DFAT expertise in disability inclusive development</w:t>
      </w:r>
      <w:r w:rsidRPr="00206181">
        <w:rPr>
          <w:rFonts w:ascii="Calibri" w:eastAsia="Times New Roman" w:hAnsi="Calibri" w:cs="Calibri"/>
          <w:lang w:val="en-GB" w:eastAsia="en-AU"/>
        </w:rPr>
        <w:t> </w:t>
      </w:r>
    </w:p>
    <w:p w14:paraId="5EFBB112" w14:textId="378EB0F7" w:rsidR="00206181" w:rsidRDefault="00206181" w:rsidP="00206181">
      <w:pPr>
        <w:spacing w:after="0" w:line="240" w:lineRule="auto"/>
        <w:textAlignment w:val="baseline"/>
        <w:rPr>
          <w:rFonts w:ascii="Calibri" w:eastAsia="Times New Roman" w:hAnsi="Calibri" w:cs="Calibri"/>
          <w:lang w:val="en-GB" w:eastAsia="en-AU"/>
        </w:rPr>
      </w:pPr>
      <w:r w:rsidRPr="00206181">
        <w:rPr>
          <w:rFonts w:ascii="Calibri" w:eastAsia="Times New Roman" w:hAnsi="Calibri" w:cs="Calibri"/>
          <w:lang w:eastAsia="en-AU"/>
        </w:rPr>
        <w:lastRenderedPageBreak/>
        <w:t>For people with disabilities to be included in and benefit from Australian aid, DFAT must have long term expertise in-house and on-going partnerships with OPDs. Such expertise and partnerships are core to Australia delivering aid through a human rights-based approach in line with obligations under the</w:t>
      </w:r>
      <w:r w:rsidRPr="00206181">
        <w:rPr>
          <w:rFonts w:ascii="Calibri" w:eastAsia="Times New Roman" w:hAnsi="Calibri" w:cs="Calibri"/>
          <w:i/>
          <w:iCs/>
          <w:lang w:eastAsia="en-AU"/>
        </w:rPr>
        <w:t xml:space="preserve"> Convention on the Rights of Persons with Disabilities</w:t>
      </w:r>
      <w:r w:rsidRPr="00206181">
        <w:rPr>
          <w:rFonts w:ascii="Calibri" w:eastAsia="Times New Roman" w:hAnsi="Calibri" w:cs="Calibri"/>
          <w:lang w:eastAsia="en-AU"/>
        </w:rPr>
        <w:t>.</w:t>
      </w:r>
      <w:r w:rsidRPr="00206181">
        <w:rPr>
          <w:rFonts w:ascii="Calibri" w:eastAsia="Times New Roman" w:hAnsi="Calibri" w:cs="Calibri"/>
          <w:lang w:val="en-GB" w:eastAsia="en-AU"/>
        </w:rPr>
        <w:t> </w:t>
      </w:r>
    </w:p>
    <w:p w14:paraId="7827BF8E" w14:textId="77777777" w:rsidR="007E5BF2" w:rsidRPr="00206181" w:rsidRDefault="007E5BF2" w:rsidP="00206181">
      <w:pPr>
        <w:spacing w:after="0" w:line="240" w:lineRule="auto"/>
        <w:textAlignment w:val="baseline"/>
        <w:rPr>
          <w:rFonts w:ascii="Segoe UI" w:eastAsia="Times New Roman" w:hAnsi="Segoe UI" w:cs="Segoe UI"/>
          <w:sz w:val="18"/>
          <w:szCs w:val="18"/>
          <w:lang w:val="en-GB" w:eastAsia="en-AU"/>
        </w:rPr>
      </w:pPr>
    </w:p>
    <w:p w14:paraId="78C4E5D0" w14:textId="27ECA3E6" w:rsidR="00206181" w:rsidRDefault="00206181" w:rsidP="00206181">
      <w:pPr>
        <w:spacing w:after="0" w:line="240" w:lineRule="auto"/>
        <w:textAlignment w:val="baseline"/>
        <w:rPr>
          <w:rFonts w:ascii="Calibri" w:eastAsia="Times New Roman" w:hAnsi="Calibri" w:cs="Calibri"/>
          <w:lang w:val="en-GB" w:eastAsia="en-AU"/>
        </w:rPr>
      </w:pPr>
      <w:r w:rsidRPr="00206181">
        <w:rPr>
          <w:rFonts w:ascii="Calibri" w:eastAsia="Times New Roman" w:hAnsi="Calibri" w:cs="Calibri"/>
          <w:lang w:eastAsia="en-AU"/>
        </w:rPr>
        <w:t>While DFAT has a highly competent disability inclusion team, most resourcing and programming comes from other parts of the department who have limited expertise and experience in disability inclusion. A foundational understanding of disability-inclusive development remains critical. There is a lot of potential for widening and deepening expertise, for example by appointing disability advisors based in the Office of the Pacific and the to-be-established Office of South East Asia. Having expertise in these teams will ensure people with disabilities are central to any regional or country initiatives and tailored advice can be provided.</w:t>
      </w:r>
      <w:r w:rsidRPr="00206181">
        <w:rPr>
          <w:rFonts w:ascii="Calibri" w:eastAsia="Times New Roman" w:hAnsi="Calibri" w:cs="Calibri"/>
          <w:lang w:val="en-GB" w:eastAsia="en-AU"/>
        </w:rPr>
        <w:t> </w:t>
      </w:r>
    </w:p>
    <w:p w14:paraId="3C586507" w14:textId="77777777" w:rsidR="007E5BF2" w:rsidRPr="00206181" w:rsidRDefault="007E5BF2" w:rsidP="00206181">
      <w:pPr>
        <w:spacing w:after="0" w:line="240" w:lineRule="auto"/>
        <w:textAlignment w:val="baseline"/>
        <w:rPr>
          <w:rFonts w:ascii="Segoe UI" w:eastAsia="Times New Roman" w:hAnsi="Segoe UI" w:cs="Segoe UI"/>
          <w:sz w:val="18"/>
          <w:szCs w:val="18"/>
          <w:lang w:val="en-GB" w:eastAsia="en-AU"/>
        </w:rPr>
      </w:pPr>
    </w:p>
    <w:p w14:paraId="34B15A71" w14:textId="77777777"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b/>
          <w:bCs/>
          <w:lang w:eastAsia="en-AU"/>
        </w:rPr>
        <w:t>Transparent reporting of disability inclusion funding within the aid program</w:t>
      </w:r>
      <w:r w:rsidRPr="00206181">
        <w:rPr>
          <w:rFonts w:ascii="Calibri" w:eastAsia="Times New Roman" w:hAnsi="Calibri" w:cs="Calibri"/>
          <w:lang w:val="en-GB" w:eastAsia="en-AU"/>
        </w:rPr>
        <w:t> </w:t>
      </w:r>
    </w:p>
    <w:p w14:paraId="12E780E3" w14:textId="19E3CBFE" w:rsidR="00206181" w:rsidRDefault="00206181" w:rsidP="00206181">
      <w:pPr>
        <w:spacing w:after="0" w:line="240" w:lineRule="auto"/>
        <w:textAlignment w:val="baseline"/>
        <w:rPr>
          <w:rFonts w:ascii="Calibri" w:eastAsia="Times New Roman" w:hAnsi="Calibri" w:cs="Calibri"/>
          <w:lang w:val="en-GB" w:eastAsia="en-AU"/>
        </w:rPr>
      </w:pPr>
      <w:r w:rsidRPr="00206181">
        <w:rPr>
          <w:rFonts w:ascii="Calibri" w:eastAsia="Times New Roman" w:hAnsi="Calibri" w:cs="Calibri"/>
          <w:lang w:eastAsia="en-AU"/>
        </w:rPr>
        <w:t>Fostering an evidence-based and transparent approach to disability inclusion will deepen understanding of the drivers of change in disability inclusion and provide avenues to see the cycle of poverty and disability broken for people with disabilities living in poverty, their families and communities. This must include supporting the development of knowledge products and evidence, building the capacity of local OPDs, and gathering and sharing internal practices and lessons learned. Australia must commit to restoring effective reporting of disability-inclusive aid expenditure, to provide an objective and measurable framework to guide progress.</w:t>
      </w:r>
      <w:r w:rsidRPr="00206181">
        <w:rPr>
          <w:rFonts w:ascii="Calibri" w:eastAsia="Times New Roman" w:hAnsi="Calibri" w:cs="Calibri"/>
          <w:lang w:val="en-GB" w:eastAsia="en-AU"/>
        </w:rPr>
        <w:t> </w:t>
      </w:r>
    </w:p>
    <w:p w14:paraId="53158BAA" w14:textId="77777777" w:rsidR="00966980" w:rsidRPr="00206181" w:rsidRDefault="00966980" w:rsidP="00206181">
      <w:pPr>
        <w:spacing w:after="0" w:line="240" w:lineRule="auto"/>
        <w:textAlignment w:val="baseline"/>
        <w:rPr>
          <w:rFonts w:ascii="Segoe UI" w:eastAsia="Times New Roman" w:hAnsi="Segoe UI" w:cs="Segoe UI"/>
          <w:sz w:val="18"/>
          <w:szCs w:val="18"/>
          <w:lang w:val="en-GB" w:eastAsia="en-AU"/>
        </w:rPr>
      </w:pPr>
    </w:p>
    <w:p w14:paraId="56484427" w14:textId="77777777"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b/>
          <w:bCs/>
          <w:lang w:eastAsia="en-AU"/>
        </w:rPr>
        <w:t>RECOMMENDATIONS: FOUNDATIONAL – DFAT EXPERTISE AND TRANSPARENCY</w:t>
      </w:r>
      <w:r w:rsidRPr="00206181">
        <w:rPr>
          <w:rFonts w:ascii="Calibri" w:eastAsia="Times New Roman" w:hAnsi="Calibri" w:cs="Calibri"/>
          <w:lang w:val="en-GB" w:eastAsia="en-AU"/>
        </w:rPr>
        <w:t> </w:t>
      </w:r>
    </w:p>
    <w:p w14:paraId="2D6B7525" w14:textId="1078117C" w:rsidR="00206181" w:rsidRDefault="00206181" w:rsidP="00206181">
      <w:pPr>
        <w:spacing w:after="0" w:line="240" w:lineRule="auto"/>
        <w:textAlignment w:val="baseline"/>
        <w:rPr>
          <w:rFonts w:ascii="Calibri" w:eastAsia="Times New Roman" w:hAnsi="Calibri" w:cs="Calibri"/>
          <w:lang w:val="en-GB" w:eastAsia="en-AU"/>
        </w:rPr>
      </w:pPr>
      <w:r w:rsidRPr="00206181">
        <w:rPr>
          <w:rFonts w:ascii="Calibri" w:eastAsia="Times New Roman" w:hAnsi="Calibri" w:cs="Calibri"/>
          <w:lang w:eastAsia="en-AU"/>
        </w:rPr>
        <w:t>In order to reprioritise the empowerment of people with disabilities in Australia’s international development program, ADDC and CBM Australia recommends the Australian government:</w:t>
      </w:r>
      <w:r w:rsidRPr="00206181">
        <w:rPr>
          <w:rFonts w:ascii="Calibri" w:eastAsia="Times New Roman" w:hAnsi="Calibri" w:cs="Calibri"/>
          <w:lang w:val="en-GB" w:eastAsia="en-AU"/>
        </w:rPr>
        <w:t> </w:t>
      </w:r>
    </w:p>
    <w:p w14:paraId="033B2E9E" w14:textId="77777777" w:rsidR="00966980" w:rsidRPr="00206181" w:rsidRDefault="00966980" w:rsidP="00206181">
      <w:pPr>
        <w:spacing w:after="0" w:line="240" w:lineRule="auto"/>
        <w:textAlignment w:val="baseline"/>
        <w:rPr>
          <w:rFonts w:ascii="Segoe UI" w:eastAsia="Times New Roman" w:hAnsi="Segoe UI" w:cs="Segoe UI"/>
          <w:sz w:val="18"/>
          <w:szCs w:val="18"/>
          <w:lang w:val="en-GB" w:eastAsia="en-AU"/>
        </w:rPr>
      </w:pPr>
    </w:p>
    <w:p w14:paraId="0E79D247" w14:textId="77777777"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b/>
          <w:bCs/>
          <w:lang w:eastAsia="en-AU"/>
        </w:rPr>
        <w:t>10. Deepens DFAT expertise in disability inclusive development by:</w:t>
      </w:r>
      <w:r w:rsidRPr="00206181">
        <w:rPr>
          <w:rFonts w:ascii="Calibri" w:eastAsia="Times New Roman" w:hAnsi="Calibri" w:cs="Calibri"/>
          <w:lang w:val="en-GB" w:eastAsia="en-AU"/>
        </w:rPr>
        <w:t> </w:t>
      </w:r>
    </w:p>
    <w:p w14:paraId="7284AC5B" w14:textId="77777777"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lang w:eastAsia="en-AU"/>
        </w:rPr>
        <w:t>a. Committing to re-establishing regional disability inclusion expert advisors or units within DFAT to provide direction and coordinated advice to Posts (one disability inclusion advisor/unit each in Office of the Pacific and the new Office of South East Asia).</w:t>
      </w:r>
      <w:r w:rsidRPr="00206181">
        <w:rPr>
          <w:rFonts w:ascii="Calibri" w:eastAsia="Times New Roman" w:hAnsi="Calibri" w:cs="Calibri"/>
          <w:lang w:val="en-GB" w:eastAsia="en-AU"/>
        </w:rPr>
        <w:t> </w:t>
      </w:r>
    </w:p>
    <w:p w14:paraId="66D51299" w14:textId="77777777"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lang w:eastAsia="en-AU"/>
        </w:rPr>
        <w:t>b. Committing to re-establishing an advisory group to increase Australia’s partnership with and accountability to people with disabilities, including diverse representation across a range of ages, identities, orientations and ethnicity, and drawn from both public and private sector organisations that represent people with disabilities (OPDs) in the Asia-Pacific.</w:t>
      </w:r>
      <w:r w:rsidRPr="00206181">
        <w:rPr>
          <w:rFonts w:ascii="Calibri" w:eastAsia="Times New Roman" w:hAnsi="Calibri" w:cs="Calibri"/>
          <w:lang w:val="en-GB" w:eastAsia="en-AU"/>
        </w:rPr>
        <w:t> </w:t>
      </w:r>
    </w:p>
    <w:p w14:paraId="17375505" w14:textId="77777777"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lang w:eastAsia="en-AU"/>
        </w:rPr>
        <w:t>c. Increasing DFAT core departmental budget for staff and associated support costs to enable the effective implementation, monitoring, training and advocacy to support disability inclusion both in Canberra and at regional posts.</w:t>
      </w:r>
      <w:r w:rsidRPr="00206181">
        <w:rPr>
          <w:rFonts w:ascii="Calibri" w:eastAsia="Times New Roman" w:hAnsi="Calibri" w:cs="Calibri"/>
          <w:lang w:val="en-GB" w:eastAsia="en-AU"/>
        </w:rPr>
        <w:t> </w:t>
      </w:r>
    </w:p>
    <w:p w14:paraId="40C567B3" w14:textId="5A54319F" w:rsidR="00206181" w:rsidRDefault="00206181" w:rsidP="00206181">
      <w:pPr>
        <w:spacing w:after="0" w:line="240" w:lineRule="auto"/>
        <w:textAlignment w:val="baseline"/>
        <w:rPr>
          <w:rFonts w:ascii="Calibri" w:eastAsia="Times New Roman" w:hAnsi="Calibri" w:cs="Calibri"/>
          <w:lang w:val="en-GB" w:eastAsia="en-AU"/>
        </w:rPr>
      </w:pPr>
      <w:r w:rsidRPr="00206181">
        <w:rPr>
          <w:rFonts w:ascii="Calibri" w:eastAsia="Times New Roman" w:hAnsi="Calibri" w:cs="Calibri"/>
          <w:lang w:eastAsia="en-AU"/>
        </w:rPr>
        <w:t>d. Appointing a person with disabilities as Australia’s first Global Ambassador for Disability Inclusion and Rights.</w:t>
      </w:r>
      <w:r w:rsidRPr="00206181">
        <w:rPr>
          <w:rFonts w:ascii="Calibri" w:eastAsia="Times New Roman" w:hAnsi="Calibri" w:cs="Calibri"/>
          <w:lang w:val="en-GB" w:eastAsia="en-AU"/>
        </w:rPr>
        <w:t> </w:t>
      </w:r>
    </w:p>
    <w:p w14:paraId="6B0097AC" w14:textId="77777777" w:rsidR="00966980" w:rsidRPr="00206181" w:rsidRDefault="00966980" w:rsidP="00206181">
      <w:pPr>
        <w:spacing w:after="0" w:line="240" w:lineRule="auto"/>
        <w:textAlignment w:val="baseline"/>
        <w:rPr>
          <w:rFonts w:ascii="Segoe UI" w:eastAsia="Times New Roman" w:hAnsi="Segoe UI" w:cs="Segoe UI"/>
          <w:sz w:val="18"/>
          <w:szCs w:val="18"/>
          <w:lang w:val="en-GB" w:eastAsia="en-AU"/>
        </w:rPr>
      </w:pPr>
    </w:p>
    <w:p w14:paraId="7028116B" w14:textId="77777777"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b/>
          <w:bCs/>
          <w:lang w:eastAsia="en-AU"/>
        </w:rPr>
        <w:t>11. Increase transparency by:</w:t>
      </w:r>
      <w:r w:rsidRPr="00206181">
        <w:rPr>
          <w:rFonts w:ascii="Calibri" w:eastAsia="Times New Roman" w:hAnsi="Calibri" w:cs="Calibri"/>
          <w:lang w:val="en-GB" w:eastAsia="en-AU"/>
        </w:rPr>
        <w:t> </w:t>
      </w:r>
    </w:p>
    <w:p w14:paraId="4C313C71" w14:textId="77777777"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lang w:eastAsia="en-AU"/>
        </w:rPr>
        <w:t>a. Committing to restoring transparent and timely public reporting of aid expenditure, including separate reporting of the central disability allocation and accounting against the OECD DAC Disability policy marker.</w:t>
      </w:r>
      <w:r w:rsidRPr="00206181">
        <w:rPr>
          <w:rFonts w:ascii="Calibri" w:eastAsia="Times New Roman" w:hAnsi="Calibri" w:cs="Calibri"/>
          <w:lang w:val="en-GB" w:eastAsia="en-AU"/>
        </w:rPr>
        <w:t> </w:t>
      </w:r>
    </w:p>
    <w:p w14:paraId="17E89D96" w14:textId="77777777"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lang w:eastAsia="en-AU"/>
        </w:rPr>
        <w:t>b. Releasing a comprehensive Australian Aid Budget Summary, with central disability allocation as a separate budget line in FY2023–24 Federal Budget.</w:t>
      </w:r>
      <w:r w:rsidRPr="00206181">
        <w:rPr>
          <w:rFonts w:ascii="Calibri" w:eastAsia="Times New Roman" w:hAnsi="Calibri" w:cs="Calibri"/>
          <w:lang w:val="en-GB" w:eastAsia="en-AU"/>
        </w:rPr>
        <w:t> </w:t>
      </w:r>
    </w:p>
    <w:p w14:paraId="51F2317F" w14:textId="77777777"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lang w:eastAsia="en-AU"/>
        </w:rPr>
        <w:t>c. Reporting on disability performance in Australia’s international development program.</w:t>
      </w:r>
      <w:r w:rsidRPr="00206181">
        <w:rPr>
          <w:rFonts w:ascii="Calibri" w:eastAsia="Times New Roman" w:hAnsi="Calibri" w:cs="Calibri"/>
          <w:lang w:val="en-GB" w:eastAsia="en-AU"/>
        </w:rPr>
        <w:t> </w:t>
      </w:r>
    </w:p>
    <w:p w14:paraId="5361C335" w14:textId="77777777"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lang w:val="en-GB" w:eastAsia="en-AU"/>
        </w:rPr>
        <w:t> </w:t>
      </w:r>
    </w:p>
    <w:p w14:paraId="688A9B92" w14:textId="77777777"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b/>
          <w:bCs/>
          <w:lang w:eastAsia="en-AU"/>
        </w:rPr>
        <w:t>ABOUT CBM AUSTRALIA</w:t>
      </w:r>
      <w:r w:rsidRPr="00206181">
        <w:rPr>
          <w:rFonts w:ascii="Calibri" w:eastAsia="Times New Roman" w:hAnsi="Calibri" w:cs="Calibri"/>
          <w:lang w:val="en-GB" w:eastAsia="en-AU"/>
        </w:rPr>
        <w:t> </w:t>
      </w:r>
    </w:p>
    <w:p w14:paraId="287F2FA5" w14:textId="77777777"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lang w:eastAsia="en-AU"/>
        </w:rPr>
        <w:t>CBM Australia works alongside people with disabilities in the world’s poorest places to fight poverty and exclusion, and transform lives. Drawing on more than 110 years’ experience, we are values driven and work with the most marginalised in society to:</w:t>
      </w:r>
      <w:r w:rsidRPr="00206181">
        <w:rPr>
          <w:rFonts w:ascii="Calibri" w:eastAsia="Times New Roman" w:hAnsi="Calibri" w:cs="Calibri"/>
          <w:lang w:val="en-GB" w:eastAsia="en-AU"/>
        </w:rPr>
        <w:t> </w:t>
      </w:r>
    </w:p>
    <w:p w14:paraId="32538D3B" w14:textId="77777777" w:rsidR="00206181" w:rsidRPr="00206181" w:rsidRDefault="00206181" w:rsidP="00206181">
      <w:pPr>
        <w:numPr>
          <w:ilvl w:val="0"/>
          <w:numId w:val="11"/>
        </w:numPr>
        <w:spacing w:after="0" w:line="240" w:lineRule="auto"/>
        <w:ind w:left="1080" w:firstLine="0"/>
        <w:textAlignment w:val="baseline"/>
        <w:rPr>
          <w:rFonts w:ascii="Calibri" w:eastAsia="Times New Roman" w:hAnsi="Calibri" w:cs="Calibri"/>
          <w:lang w:val="en-GB" w:eastAsia="en-AU"/>
        </w:rPr>
      </w:pPr>
      <w:r w:rsidRPr="00206181">
        <w:rPr>
          <w:rFonts w:ascii="Calibri" w:eastAsia="Times New Roman" w:hAnsi="Calibri" w:cs="Calibri"/>
          <w:lang w:eastAsia="en-AU"/>
        </w:rPr>
        <w:lastRenderedPageBreak/>
        <w:t>End the cycle of poverty and disability;</w:t>
      </w:r>
      <w:r w:rsidRPr="00206181">
        <w:rPr>
          <w:rFonts w:ascii="Calibri" w:eastAsia="Times New Roman" w:hAnsi="Calibri" w:cs="Calibri"/>
          <w:lang w:val="en-GB" w:eastAsia="en-AU"/>
        </w:rPr>
        <w:t> </w:t>
      </w:r>
    </w:p>
    <w:p w14:paraId="4A5DE46E" w14:textId="77777777" w:rsidR="00206181" w:rsidRPr="00206181" w:rsidRDefault="00206181" w:rsidP="00206181">
      <w:pPr>
        <w:numPr>
          <w:ilvl w:val="0"/>
          <w:numId w:val="11"/>
        </w:numPr>
        <w:spacing w:after="0" w:line="240" w:lineRule="auto"/>
        <w:ind w:left="1080" w:firstLine="0"/>
        <w:textAlignment w:val="baseline"/>
        <w:rPr>
          <w:rFonts w:ascii="Calibri" w:eastAsia="Times New Roman" w:hAnsi="Calibri" w:cs="Calibri"/>
          <w:lang w:val="en-GB" w:eastAsia="en-AU"/>
        </w:rPr>
      </w:pPr>
      <w:r w:rsidRPr="00206181">
        <w:rPr>
          <w:rFonts w:ascii="Calibri" w:eastAsia="Times New Roman" w:hAnsi="Calibri" w:cs="Calibri"/>
          <w:lang w:eastAsia="en-AU"/>
        </w:rPr>
        <w:t>Treat and prevent conditions that lead to disability; and</w:t>
      </w:r>
      <w:r w:rsidRPr="00206181">
        <w:rPr>
          <w:rFonts w:ascii="Calibri" w:eastAsia="Times New Roman" w:hAnsi="Calibri" w:cs="Calibri"/>
          <w:lang w:val="en-GB" w:eastAsia="en-AU"/>
        </w:rPr>
        <w:t> </w:t>
      </w:r>
    </w:p>
    <w:p w14:paraId="0F111B31" w14:textId="10C78571" w:rsidR="00206181" w:rsidRDefault="00206181" w:rsidP="00206181">
      <w:pPr>
        <w:numPr>
          <w:ilvl w:val="0"/>
          <w:numId w:val="11"/>
        </w:numPr>
        <w:spacing w:after="0" w:line="240" w:lineRule="auto"/>
        <w:ind w:left="1080" w:firstLine="0"/>
        <w:textAlignment w:val="baseline"/>
        <w:rPr>
          <w:rFonts w:ascii="Calibri" w:eastAsia="Times New Roman" w:hAnsi="Calibri" w:cs="Calibri"/>
          <w:lang w:val="en-GB" w:eastAsia="en-AU"/>
        </w:rPr>
      </w:pPr>
      <w:r w:rsidRPr="00206181">
        <w:rPr>
          <w:rFonts w:ascii="Calibri" w:eastAsia="Times New Roman" w:hAnsi="Calibri" w:cs="Calibri"/>
          <w:lang w:eastAsia="en-AU"/>
        </w:rPr>
        <w:t>Build inclusive communities where everyone can enjoy their human rights and achieve their full potential.</w:t>
      </w:r>
      <w:r w:rsidRPr="00206181">
        <w:rPr>
          <w:rFonts w:ascii="Calibri" w:eastAsia="Times New Roman" w:hAnsi="Calibri" w:cs="Calibri"/>
          <w:lang w:val="en-GB" w:eastAsia="en-AU"/>
        </w:rPr>
        <w:t> </w:t>
      </w:r>
    </w:p>
    <w:p w14:paraId="5156FF84" w14:textId="77777777" w:rsidR="00966980" w:rsidRPr="00206181" w:rsidRDefault="00966980" w:rsidP="00966980">
      <w:pPr>
        <w:spacing w:after="0" w:line="240" w:lineRule="auto"/>
        <w:ind w:left="1080"/>
        <w:textAlignment w:val="baseline"/>
        <w:rPr>
          <w:rFonts w:ascii="Calibri" w:eastAsia="Times New Roman" w:hAnsi="Calibri" w:cs="Calibri"/>
          <w:lang w:val="en-GB" w:eastAsia="en-AU"/>
        </w:rPr>
      </w:pPr>
    </w:p>
    <w:p w14:paraId="1E4CE85E" w14:textId="11953F07" w:rsidR="00206181" w:rsidRDefault="00206181" w:rsidP="00206181">
      <w:pPr>
        <w:spacing w:after="0" w:line="240" w:lineRule="auto"/>
        <w:textAlignment w:val="baseline"/>
        <w:rPr>
          <w:rFonts w:ascii="Calibri" w:eastAsia="Times New Roman" w:hAnsi="Calibri" w:cs="Calibri"/>
          <w:lang w:val="en-GB" w:eastAsia="en-AU"/>
        </w:rPr>
      </w:pPr>
      <w:r w:rsidRPr="00206181">
        <w:rPr>
          <w:rFonts w:ascii="Calibri" w:eastAsia="Times New Roman" w:hAnsi="Calibri" w:cs="Calibri"/>
          <w:lang w:eastAsia="en-AU"/>
        </w:rPr>
        <w:t>CBM Australia is accredited by the Australian Department of Foreign Affairs and Trade (DFAT), responsible for managing the Australian Government’s aid program. CBM Australia receives support through the Australian NGO Cooperation Program (ANCP) for 28 field projects and has held successive contracts to provide technical advice on disability inclusion to DFAT staff and implementing partners.</w:t>
      </w:r>
      <w:r w:rsidRPr="00206181">
        <w:rPr>
          <w:rFonts w:ascii="Calibri" w:eastAsia="Times New Roman" w:hAnsi="Calibri" w:cs="Calibri"/>
          <w:lang w:val="en-GB" w:eastAsia="en-AU"/>
        </w:rPr>
        <w:t> </w:t>
      </w:r>
    </w:p>
    <w:p w14:paraId="259F9B61" w14:textId="77777777" w:rsidR="00966980" w:rsidRPr="00206181" w:rsidRDefault="00966980" w:rsidP="00206181">
      <w:pPr>
        <w:spacing w:after="0" w:line="240" w:lineRule="auto"/>
        <w:textAlignment w:val="baseline"/>
        <w:rPr>
          <w:rFonts w:ascii="Segoe UI" w:eastAsia="Times New Roman" w:hAnsi="Segoe UI" w:cs="Segoe UI"/>
          <w:sz w:val="18"/>
          <w:szCs w:val="18"/>
          <w:lang w:val="en-GB" w:eastAsia="en-AU"/>
        </w:rPr>
      </w:pPr>
    </w:p>
    <w:p w14:paraId="077B0F28" w14:textId="77777777"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lang w:eastAsia="en-AU"/>
        </w:rPr>
        <w:t xml:space="preserve">Contact Renee Dodds, Government Relations and Campaign Advisor via </w:t>
      </w:r>
      <w:hyperlink r:id="rId14" w:tgtFrame="_blank" w:history="1">
        <w:r w:rsidRPr="00206181">
          <w:rPr>
            <w:rFonts w:ascii="Calibri" w:eastAsia="Times New Roman" w:hAnsi="Calibri" w:cs="Calibri"/>
            <w:color w:val="0000FF"/>
            <w:lang w:eastAsia="en-AU"/>
          </w:rPr>
          <w:t>rdodds@cbm.org.au</w:t>
        </w:r>
      </w:hyperlink>
      <w:r w:rsidRPr="00206181">
        <w:rPr>
          <w:rFonts w:ascii="Calibri" w:eastAsia="Times New Roman" w:hAnsi="Calibri" w:cs="Calibri"/>
          <w:lang w:val="en-GB" w:eastAsia="en-AU"/>
        </w:rPr>
        <w:t> </w:t>
      </w:r>
    </w:p>
    <w:p w14:paraId="17011D11" w14:textId="77777777"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lang w:val="en-GB" w:eastAsia="en-AU"/>
        </w:rPr>
        <w:t> </w:t>
      </w:r>
    </w:p>
    <w:p w14:paraId="20C4DD1C" w14:textId="77777777"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b/>
          <w:bCs/>
          <w:lang w:eastAsia="en-AU"/>
        </w:rPr>
        <w:t>ABOUT ADDC</w:t>
      </w:r>
      <w:r w:rsidRPr="00206181">
        <w:rPr>
          <w:rFonts w:ascii="Calibri" w:eastAsia="Times New Roman" w:hAnsi="Calibri" w:cs="Calibri"/>
          <w:lang w:val="en-GB" w:eastAsia="en-AU"/>
        </w:rPr>
        <w:t> </w:t>
      </w:r>
    </w:p>
    <w:p w14:paraId="3B633D09" w14:textId="771895AD" w:rsidR="00206181" w:rsidRDefault="00206181" w:rsidP="00206181">
      <w:pPr>
        <w:spacing w:after="0" w:line="240" w:lineRule="auto"/>
        <w:textAlignment w:val="baseline"/>
        <w:rPr>
          <w:rFonts w:ascii="Calibri" w:eastAsia="Times New Roman" w:hAnsi="Calibri" w:cs="Calibri"/>
          <w:lang w:val="en-GB" w:eastAsia="en-AU"/>
        </w:rPr>
      </w:pPr>
      <w:r w:rsidRPr="00206181">
        <w:rPr>
          <w:rFonts w:ascii="Calibri" w:eastAsia="Times New Roman" w:hAnsi="Calibri" w:cs="Calibri"/>
          <w:lang w:eastAsia="en-AU"/>
        </w:rPr>
        <w:t>The Australian Disability and Development Consortium (ADDC) is the peak representative body for the Australian international development sector on disability inclusion. We represent organisations and individuals working across Australia, the Asia-Pacific and globally on disability rights and international development. Our Executive Committee includes key organisations from organisations of people with disabilities, domestic and international development sectors as well as academia.</w:t>
      </w:r>
      <w:r w:rsidRPr="00206181">
        <w:rPr>
          <w:rFonts w:ascii="Calibri" w:eastAsia="Times New Roman" w:hAnsi="Calibri" w:cs="Calibri"/>
          <w:lang w:val="en-GB" w:eastAsia="en-AU"/>
        </w:rPr>
        <w:t> </w:t>
      </w:r>
    </w:p>
    <w:p w14:paraId="05330BF5" w14:textId="77777777" w:rsidR="00966980" w:rsidRPr="00206181" w:rsidRDefault="00966980" w:rsidP="00206181">
      <w:pPr>
        <w:spacing w:after="0" w:line="240" w:lineRule="auto"/>
        <w:textAlignment w:val="baseline"/>
        <w:rPr>
          <w:rFonts w:ascii="Segoe UI" w:eastAsia="Times New Roman" w:hAnsi="Segoe UI" w:cs="Segoe UI"/>
          <w:sz w:val="18"/>
          <w:szCs w:val="18"/>
          <w:lang w:val="en-GB" w:eastAsia="en-AU"/>
        </w:rPr>
      </w:pPr>
    </w:p>
    <w:p w14:paraId="69294F25" w14:textId="77777777"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ascii="Calibri" w:eastAsia="Times New Roman" w:hAnsi="Calibri" w:cs="Calibri"/>
          <w:lang w:eastAsia="en-AU"/>
        </w:rPr>
        <w:t xml:space="preserve">Contact Kerryn Clarke, ADDC Executive Officer via </w:t>
      </w:r>
      <w:hyperlink r:id="rId15" w:tgtFrame="_blank" w:history="1">
        <w:r w:rsidRPr="00206181">
          <w:rPr>
            <w:rFonts w:ascii="Calibri" w:eastAsia="Times New Roman" w:hAnsi="Calibri" w:cs="Calibri"/>
            <w:color w:val="0000FF"/>
            <w:lang w:eastAsia="en-AU"/>
          </w:rPr>
          <w:t>kclarke@addc.org.au</w:t>
        </w:r>
      </w:hyperlink>
      <w:r w:rsidRPr="00206181">
        <w:rPr>
          <w:rFonts w:eastAsia="Times New Roman" w:cs="Segoe UI"/>
          <w:lang w:val="en-GB" w:eastAsia="en-AU"/>
        </w:rPr>
        <w:t> </w:t>
      </w:r>
    </w:p>
    <w:p w14:paraId="70CE2637" w14:textId="77777777" w:rsidR="00206181" w:rsidRPr="00206181" w:rsidRDefault="00206181" w:rsidP="00206181">
      <w:pPr>
        <w:spacing w:after="0" w:line="240" w:lineRule="auto"/>
        <w:textAlignment w:val="baseline"/>
        <w:rPr>
          <w:rFonts w:ascii="Segoe UI" w:eastAsia="Times New Roman" w:hAnsi="Segoe UI" w:cs="Segoe UI"/>
          <w:sz w:val="18"/>
          <w:szCs w:val="18"/>
          <w:lang w:val="en-GB" w:eastAsia="en-AU"/>
        </w:rPr>
      </w:pPr>
      <w:r w:rsidRPr="00206181">
        <w:rPr>
          <w:rFonts w:eastAsia="Times New Roman" w:cs="Segoe UI"/>
          <w:lang w:val="en-GB" w:eastAsia="en-AU"/>
        </w:rPr>
        <w:t> </w:t>
      </w:r>
    </w:p>
    <w:p w14:paraId="3473B512" w14:textId="28CCBF60" w:rsidR="00206181" w:rsidRPr="00206181" w:rsidRDefault="00206181" w:rsidP="00206181">
      <w:pPr>
        <w:spacing w:after="0" w:line="240" w:lineRule="auto"/>
        <w:textAlignment w:val="baseline"/>
        <w:rPr>
          <w:rFonts w:ascii="Segoe UI" w:eastAsia="Times New Roman" w:hAnsi="Segoe UI" w:cs="Segoe UI"/>
          <w:sz w:val="18"/>
          <w:szCs w:val="18"/>
          <w:u w:val="single"/>
          <w:lang w:val="en-GB" w:eastAsia="en-AU"/>
        </w:rPr>
      </w:pPr>
      <w:r w:rsidRPr="00206181">
        <w:rPr>
          <w:rFonts w:eastAsia="Times New Roman" w:cs="Segoe UI"/>
          <w:lang w:val="en-GB" w:eastAsia="en-AU"/>
        </w:rPr>
        <w:t> </w:t>
      </w:r>
    </w:p>
    <w:p w14:paraId="7D73F33A" w14:textId="56D36D75" w:rsidR="003B437E" w:rsidRPr="00A90575" w:rsidRDefault="00206181" w:rsidP="00206181">
      <w:pPr>
        <w:spacing w:after="0" w:line="240" w:lineRule="auto"/>
        <w:textAlignment w:val="baseline"/>
        <w:rPr>
          <w:rFonts w:ascii="Calibri" w:eastAsia="Times New Roman" w:hAnsi="Calibri" w:cs="Calibri"/>
          <w:b/>
          <w:bCs/>
          <w:u w:val="single"/>
          <w:lang w:val="en-GB" w:eastAsia="en-AU"/>
        </w:rPr>
      </w:pPr>
      <w:r w:rsidRPr="00206181">
        <w:rPr>
          <w:rFonts w:ascii="Calibri" w:eastAsia="Times New Roman" w:hAnsi="Calibri" w:cs="Calibri"/>
          <w:b/>
          <w:bCs/>
          <w:u w:val="single"/>
          <w:lang w:eastAsia="en-AU"/>
        </w:rPr>
        <w:t>ANNEX 1: SUMMARY OF RECOMMENDATIONS</w:t>
      </w:r>
      <w:r w:rsidRPr="00206181">
        <w:rPr>
          <w:rFonts w:ascii="Calibri" w:eastAsia="Times New Roman" w:hAnsi="Calibri" w:cs="Calibri"/>
          <w:b/>
          <w:bCs/>
          <w:u w:val="single"/>
          <w:lang w:val="en-GB" w:eastAsia="en-AU"/>
        </w:rPr>
        <w:t> </w:t>
      </w:r>
    </w:p>
    <w:p w14:paraId="11002612" w14:textId="39A239F3" w:rsidR="003B437E" w:rsidRPr="00206181" w:rsidRDefault="003B437E" w:rsidP="00206181">
      <w:pPr>
        <w:spacing w:after="0" w:line="240" w:lineRule="auto"/>
        <w:textAlignment w:val="baseline"/>
        <w:rPr>
          <w:rFonts w:ascii="Calibri" w:eastAsia="Times New Roman" w:hAnsi="Calibri" w:cs="Calibri"/>
          <w:b/>
          <w:bCs/>
          <w:color w:val="1E1919"/>
          <w:lang w:val="en-GB" w:eastAsia="en-AU"/>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3000"/>
        <w:gridCol w:w="3000"/>
      </w:tblGrid>
      <w:tr w:rsidR="00A90575" w:rsidRPr="00206181" w14:paraId="5C5EDBA1" w14:textId="77777777" w:rsidTr="00A90575">
        <w:tc>
          <w:tcPr>
            <w:tcW w:w="9000" w:type="dxa"/>
            <w:gridSpan w:val="3"/>
            <w:tcBorders>
              <w:top w:val="single" w:sz="6" w:space="0" w:color="auto"/>
              <w:left w:val="single" w:sz="6" w:space="0" w:color="auto"/>
              <w:bottom w:val="single" w:sz="6" w:space="0" w:color="auto"/>
              <w:right w:val="single" w:sz="6" w:space="0" w:color="auto"/>
            </w:tcBorders>
            <w:shd w:val="clear" w:color="auto" w:fill="auto"/>
          </w:tcPr>
          <w:p w14:paraId="580F41DF" w14:textId="1F95F48C" w:rsidR="00A90575" w:rsidRPr="00206181" w:rsidRDefault="00A90575" w:rsidP="00206181">
            <w:pPr>
              <w:spacing w:after="0" w:line="240" w:lineRule="auto"/>
              <w:textAlignment w:val="baseline"/>
              <w:rPr>
                <w:rFonts w:ascii="Calibri" w:eastAsia="Times New Roman" w:hAnsi="Calibri" w:cs="Calibri"/>
                <w:color w:val="1E1919"/>
                <w:lang w:eastAsia="en-AU"/>
              </w:rPr>
            </w:pPr>
            <w:r w:rsidRPr="00206181">
              <w:rPr>
                <w:rFonts w:ascii="Calibri" w:eastAsia="Times New Roman" w:hAnsi="Calibri" w:cs="Calibri"/>
                <w:b/>
                <w:bCs/>
                <w:color w:val="1E1919"/>
                <w:lang w:eastAsia="en-AU"/>
              </w:rPr>
              <w:t>STRATEGIC LEADERSHIP</w:t>
            </w:r>
            <w:r w:rsidRPr="00206181">
              <w:rPr>
                <w:rFonts w:ascii="Calibri" w:eastAsia="Times New Roman" w:hAnsi="Calibri" w:cs="Calibri"/>
                <w:b/>
                <w:bCs/>
                <w:color w:val="1E1919"/>
                <w:lang w:val="en-GB" w:eastAsia="en-AU"/>
              </w:rPr>
              <w:t> </w:t>
            </w:r>
          </w:p>
        </w:tc>
      </w:tr>
      <w:tr w:rsidR="00AC7CFE" w:rsidRPr="00206181" w14:paraId="5E713688" w14:textId="77777777" w:rsidTr="00A90575">
        <w:tc>
          <w:tcPr>
            <w:tcW w:w="3000" w:type="dxa"/>
            <w:tcBorders>
              <w:top w:val="single" w:sz="6" w:space="0" w:color="auto"/>
              <w:left w:val="single" w:sz="6" w:space="0" w:color="auto"/>
              <w:bottom w:val="single" w:sz="6" w:space="0" w:color="auto"/>
              <w:right w:val="single" w:sz="6" w:space="0" w:color="auto"/>
            </w:tcBorders>
            <w:shd w:val="clear" w:color="auto" w:fill="auto"/>
          </w:tcPr>
          <w:p w14:paraId="7D7A5EB4" w14:textId="12BB4103" w:rsidR="00AC7CFE" w:rsidRDefault="00FA60F8" w:rsidP="00A90575">
            <w:pPr>
              <w:spacing w:after="0" w:line="240" w:lineRule="auto"/>
              <w:textAlignment w:val="baseline"/>
              <w:rPr>
                <w:rFonts w:ascii="Calibri" w:eastAsia="Times New Roman" w:hAnsi="Calibri" w:cs="Calibri"/>
                <w:color w:val="1E1919"/>
                <w:lang w:eastAsia="en-AU"/>
              </w:rPr>
            </w:pPr>
            <w:r>
              <w:rPr>
                <w:rFonts w:ascii="Calibri" w:eastAsia="Times New Roman" w:hAnsi="Calibri" w:cs="Calibri"/>
                <w:color w:val="1E1919"/>
                <w:lang w:eastAsia="en-AU"/>
              </w:rPr>
              <w:t>Recommendation</w:t>
            </w:r>
          </w:p>
        </w:tc>
        <w:tc>
          <w:tcPr>
            <w:tcW w:w="3000" w:type="dxa"/>
            <w:tcBorders>
              <w:top w:val="single" w:sz="6" w:space="0" w:color="auto"/>
              <w:left w:val="nil"/>
              <w:bottom w:val="single" w:sz="6" w:space="0" w:color="auto"/>
              <w:right w:val="single" w:sz="6" w:space="0" w:color="auto"/>
            </w:tcBorders>
            <w:shd w:val="clear" w:color="auto" w:fill="auto"/>
          </w:tcPr>
          <w:p w14:paraId="5A902DAE" w14:textId="539C8643" w:rsidR="00AC7CFE" w:rsidRPr="00206181" w:rsidRDefault="00FA60F8" w:rsidP="00206181">
            <w:pPr>
              <w:spacing w:after="0" w:line="240" w:lineRule="auto"/>
              <w:textAlignment w:val="baseline"/>
              <w:rPr>
                <w:rFonts w:ascii="Calibri" w:eastAsia="Times New Roman" w:hAnsi="Calibri" w:cs="Calibri"/>
                <w:color w:val="1E1919"/>
                <w:lang w:eastAsia="en-AU"/>
              </w:rPr>
            </w:pPr>
            <w:r>
              <w:rPr>
                <w:rFonts w:ascii="Calibri" w:eastAsia="Times New Roman" w:hAnsi="Calibri" w:cs="Calibri"/>
                <w:color w:val="1E1919"/>
                <w:lang w:eastAsia="en-AU"/>
              </w:rPr>
              <w:t>Immediate Action</w:t>
            </w:r>
          </w:p>
        </w:tc>
        <w:tc>
          <w:tcPr>
            <w:tcW w:w="3000" w:type="dxa"/>
            <w:tcBorders>
              <w:top w:val="single" w:sz="6" w:space="0" w:color="auto"/>
              <w:left w:val="nil"/>
              <w:bottom w:val="single" w:sz="6" w:space="0" w:color="auto"/>
              <w:right w:val="single" w:sz="6" w:space="0" w:color="auto"/>
            </w:tcBorders>
            <w:shd w:val="clear" w:color="auto" w:fill="auto"/>
          </w:tcPr>
          <w:p w14:paraId="683543A6" w14:textId="23168832" w:rsidR="00AC7CFE" w:rsidRPr="00206181" w:rsidRDefault="00FA60F8" w:rsidP="00206181">
            <w:pPr>
              <w:spacing w:after="0" w:line="240" w:lineRule="auto"/>
              <w:textAlignment w:val="baseline"/>
              <w:rPr>
                <w:rFonts w:ascii="Calibri" w:eastAsia="Times New Roman" w:hAnsi="Calibri" w:cs="Calibri"/>
                <w:color w:val="1E1919"/>
                <w:lang w:eastAsia="en-AU"/>
              </w:rPr>
            </w:pPr>
            <w:r>
              <w:rPr>
                <w:rFonts w:ascii="Calibri" w:eastAsia="Times New Roman" w:hAnsi="Calibri" w:cs="Calibri"/>
                <w:color w:val="1E1919"/>
                <w:lang w:eastAsia="en-AU"/>
              </w:rPr>
              <w:t>2023</w:t>
            </w:r>
          </w:p>
        </w:tc>
      </w:tr>
      <w:tr w:rsidR="00206181" w:rsidRPr="00206181" w14:paraId="72381DA5" w14:textId="77777777" w:rsidTr="00A90575">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3CE32B1A" w14:textId="49C6C707" w:rsidR="00206181" w:rsidRPr="00A90575" w:rsidRDefault="00A90575" w:rsidP="00A90575">
            <w:pPr>
              <w:spacing w:after="0" w:line="240" w:lineRule="auto"/>
              <w:textAlignment w:val="baseline"/>
              <w:rPr>
                <w:rFonts w:ascii="Calibri" w:eastAsia="Times New Roman" w:hAnsi="Calibri" w:cs="Calibri"/>
                <w:color w:val="1E1919"/>
                <w:lang w:val="en-GB" w:eastAsia="en-AU"/>
              </w:rPr>
            </w:pPr>
            <w:r>
              <w:rPr>
                <w:rFonts w:ascii="Calibri" w:eastAsia="Times New Roman" w:hAnsi="Calibri" w:cs="Calibri"/>
                <w:color w:val="1E1919"/>
                <w:lang w:eastAsia="en-AU"/>
              </w:rPr>
              <w:t xml:space="preserve">1. </w:t>
            </w:r>
            <w:r w:rsidR="00206181" w:rsidRPr="00A90575">
              <w:rPr>
                <w:rFonts w:ascii="Calibri" w:eastAsia="Times New Roman" w:hAnsi="Calibri" w:cs="Calibri"/>
                <w:color w:val="1E1919"/>
                <w:lang w:eastAsia="en-AU"/>
              </w:rPr>
              <w:t>Launch a new,</w:t>
            </w:r>
            <w:r w:rsidR="003B437E" w:rsidRPr="00A90575">
              <w:rPr>
                <w:rFonts w:ascii="Calibri" w:eastAsia="Times New Roman" w:hAnsi="Calibri" w:cs="Calibri"/>
                <w:color w:val="1E1919"/>
                <w:lang w:eastAsia="en-AU"/>
              </w:rPr>
              <w:t xml:space="preserve"> </w:t>
            </w:r>
            <w:r w:rsidR="00206181" w:rsidRPr="00A90575">
              <w:rPr>
                <w:rFonts w:ascii="Calibri" w:eastAsia="Times New Roman" w:hAnsi="Calibri" w:cs="Calibri"/>
                <w:color w:val="1E1919"/>
                <w:lang w:eastAsia="en-AU"/>
              </w:rPr>
              <w:t>ambitious and multi-year Disability Inclusion and Rights Strategy in 2022</w:t>
            </w:r>
            <w:r w:rsidR="00206181" w:rsidRPr="00A90575">
              <w:rPr>
                <w:rFonts w:ascii="Calibri" w:eastAsia="Times New Roman" w:hAnsi="Calibri" w:cs="Calibri"/>
                <w:color w:val="1E1919"/>
                <w:lang w:val="en-GB" w:eastAsia="en-AU"/>
              </w:rPr>
              <w:t> </w:t>
            </w:r>
          </w:p>
          <w:p w14:paraId="0939EC43" w14:textId="448BA91A" w:rsidR="00A90575" w:rsidRPr="00A90575" w:rsidRDefault="00A90575" w:rsidP="00A90575">
            <w:pPr>
              <w:pStyle w:val="ListParagraph"/>
              <w:spacing w:after="0" w:line="240" w:lineRule="auto"/>
              <w:ind w:left="1440"/>
              <w:textAlignment w:val="baseline"/>
              <w:rPr>
                <w:rFonts w:ascii="Calibri" w:eastAsia="Times New Roman" w:hAnsi="Calibri" w:cs="Calibri"/>
                <w:lang w:val="en-GB" w:eastAsia="en-AU"/>
              </w:rPr>
            </w:pPr>
          </w:p>
        </w:tc>
        <w:tc>
          <w:tcPr>
            <w:tcW w:w="3000" w:type="dxa"/>
            <w:tcBorders>
              <w:top w:val="single" w:sz="6" w:space="0" w:color="auto"/>
              <w:left w:val="nil"/>
              <w:bottom w:val="single" w:sz="6" w:space="0" w:color="auto"/>
              <w:right w:val="single" w:sz="6" w:space="0" w:color="auto"/>
            </w:tcBorders>
            <w:shd w:val="clear" w:color="auto" w:fill="auto"/>
            <w:hideMark/>
          </w:tcPr>
          <w:p w14:paraId="0E298402" w14:textId="77777777" w:rsidR="00206181" w:rsidRPr="00206181" w:rsidRDefault="00206181" w:rsidP="00206181">
            <w:pPr>
              <w:spacing w:after="0" w:line="240" w:lineRule="auto"/>
              <w:textAlignment w:val="baseline"/>
              <w:rPr>
                <w:rFonts w:ascii="Calibri" w:eastAsia="Times New Roman" w:hAnsi="Calibri" w:cs="Calibri"/>
                <w:lang w:eastAsia="en-AU"/>
              </w:rPr>
            </w:pPr>
            <w:r w:rsidRPr="00206181">
              <w:rPr>
                <w:rFonts w:ascii="Calibri" w:eastAsia="Times New Roman" w:hAnsi="Calibri" w:cs="Calibri"/>
                <w:color w:val="1E1919"/>
                <w:lang w:eastAsia="en-AU"/>
              </w:rPr>
              <w:t>A) Provide DFAT with immediate authority and funding to continue developing a new disability inclusion and rights strategy in partnership with people with disabilities and their representative organisations, alongside Australian and global aid actors </w:t>
            </w:r>
          </w:p>
          <w:p w14:paraId="69BA0702" w14:textId="77777777" w:rsidR="00206181" w:rsidRPr="00206181" w:rsidRDefault="00206181" w:rsidP="00206181">
            <w:pPr>
              <w:spacing w:after="0" w:line="240" w:lineRule="auto"/>
              <w:textAlignment w:val="baseline"/>
              <w:rPr>
                <w:rFonts w:ascii="Calibri" w:eastAsia="Times New Roman" w:hAnsi="Calibri" w:cs="Calibri"/>
                <w:lang w:val="en-GB" w:eastAsia="en-AU"/>
              </w:rPr>
            </w:pPr>
            <w:r w:rsidRPr="00206181">
              <w:rPr>
                <w:rFonts w:ascii="Calibri" w:eastAsia="Times New Roman" w:hAnsi="Calibri" w:cs="Calibri"/>
                <w:color w:val="1E1919"/>
                <w:lang w:val="en-GB" w:eastAsia="en-AU"/>
              </w:rPr>
              <w:t> </w:t>
            </w:r>
          </w:p>
          <w:p w14:paraId="20ABC01B" w14:textId="77777777" w:rsidR="00206181" w:rsidRPr="00206181" w:rsidRDefault="00206181" w:rsidP="00206181">
            <w:pPr>
              <w:spacing w:after="0" w:line="240" w:lineRule="auto"/>
              <w:textAlignment w:val="baseline"/>
              <w:rPr>
                <w:rFonts w:ascii="Calibri" w:eastAsia="Times New Roman" w:hAnsi="Calibri" w:cs="Calibri"/>
                <w:lang w:val="en-GB" w:eastAsia="en-AU"/>
              </w:rPr>
            </w:pPr>
            <w:r w:rsidRPr="00206181">
              <w:rPr>
                <w:rFonts w:ascii="Calibri" w:eastAsia="Times New Roman" w:hAnsi="Calibri" w:cs="Calibri"/>
                <w:color w:val="1E1919"/>
                <w:lang w:eastAsia="en-AU"/>
              </w:rPr>
              <w:t>B) Establish leadership, partnership and empowerment of people with disabilities as a major priority in the new International Development strategy</w:t>
            </w:r>
            <w:r w:rsidRPr="00206181">
              <w:rPr>
                <w:rFonts w:ascii="Calibri" w:eastAsia="Times New Roman" w:hAnsi="Calibri" w:cs="Calibri"/>
                <w:color w:val="1E1919"/>
                <w:lang w:val="en-GB" w:eastAsia="en-AU"/>
              </w:rPr>
              <w:t> </w:t>
            </w:r>
          </w:p>
        </w:tc>
        <w:tc>
          <w:tcPr>
            <w:tcW w:w="3000" w:type="dxa"/>
            <w:tcBorders>
              <w:top w:val="single" w:sz="6" w:space="0" w:color="auto"/>
              <w:left w:val="nil"/>
              <w:bottom w:val="single" w:sz="6" w:space="0" w:color="auto"/>
              <w:right w:val="single" w:sz="6" w:space="0" w:color="auto"/>
            </w:tcBorders>
            <w:shd w:val="clear" w:color="auto" w:fill="auto"/>
            <w:hideMark/>
          </w:tcPr>
          <w:p w14:paraId="77F58041" w14:textId="77777777" w:rsidR="00206181" w:rsidRPr="00206181" w:rsidRDefault="00206181" w:rsidP="00206181">
            <w:pPr>
              <w:spacing w:after="0" w:line="240" w:lineRule="auto"/>
              <w:textAlignment w:val="baseline"/>
              <w:rPr>
                <w:rFonts w:ascii="Calibri" w:eastAsia="Times New Roman" w:hAnsi="Calibri" w:cs="Calibri"/>
                <w:lang w:val="en-GB" w:eastAsia="en-AU"/>
              </w:rPr>
            </w:pPr>
            <w:r w:rsidRPr="00206181">
              <w:rPr>
                <w:rFonts w:ascii="Calibri" w:eastAsia="Times New Roman" w:hAnsi="Calibri" w:cs="Calibri"/>
                <w:color w:val="1E1919"/>
                <w:lang w:eastAsia="en-AU"/>
              </w:rPr>
              <w:t>C) Launch new Disability Inclusion and Rights Strategy in 2022 on International Day of Persons with Disability 2022 (December 3rd) and then implement and monitor the strategy</w:t>
            </w:r>
            <w:r w:rsidRPr="00206181">
              <w:rPr>
                <w:rFonts w:ascii="Calibri" w:eastAsia="Times New Roman" w:hAnsi="Calibri" w:cs="Calibri"/>
                <w:color w:val="1E1919"/>
                <w:lang w:val="en-GB" w:eastAsia="en-AU"/>
              </w:rPr>
              <w:t> </w:t>
            </w:r>
          </w:p>
          <w:p w14:paraId="20464383" w14:textId="77777777" w:rsidR="00206181" w:rsidRPr="00206181" w:rsidRDefault="00206181" w:rsidP="00206181">
            <w:pPr>
              <w:spacing w:after="0" w:line="240" w:lineRule="auto"/>
              <w:textAlignment w:val="baseline"/>
              <w:rPr>
                <w:rFonts w:ascii="Calibri" w:eastAsia="Times New Roman" w:hAnsi="Calibri" w:cs="Calibri"/>
                <w:lang w:val="en-GB" w:eastAsia="en-AU"/>
              </w:rPr>
            </w:pPr>
            <w:r w:rsidRPr="00206181">
              <w:rPr>
                <w:rFonts w:ascii="Calibri" w:eastAsia="Times New Roman" w:hAnsi="Calibri" w:cs="Calibri"/>
                <w:color w:val="1E1919"/>
                <w:lang w:val="en-GB" w:eastAsia="en-AU"/>
              </w:rPr>
              <w:t> </w:t>
            </w:r>
          </w:p>
          <w:p w14:paraId="4298C2D8" w14:textId="77777777" w:rsidR="00206181" w:rsidRPr="00206181" w:rsidRDefault="00206181" w:rsidP="00206181">
            <w:pPr>
              <w:spacing w:after="0" w:line="240" w:lineRule="auto"/>
              <w:textAlignment w:val="baseline"/>
              <w:rPr>
                <w:rFonts w:ascii="Calibri" w:eastAsia="Times New Roman" w:hAnsi="Calibri" w:cs="Calibri"/>
                <w:lang w:val="en-GB" w:eastAsia="en-AU"/>
              </w:rPr>
            </w:pPr>
            <w:r w:rsidRPr="00206181">
              <w:rPr>
                <w:rFonts w:ascii="Calibri" w:eastAsia="Times New Roman" w:hAnsi="Calibri" w:cs="Calibri"/>
                <w:color w:val="1E1919"/>
                <w:lang w:eastAsia="en-AU"/>
              </w:rPr>
              <w:t>D) Establish mechanisms for</w:t>
            </w:r>
            <w:r w:rsidRPr="00206181">
              <w:rPr>
                <w:rFonts w:ascii="Calibri" w:eastAsia="Times New Roman" w:hAnsi="Calibri" w:cs="Calibri"/>
                <w:color w:val="1E1919"/>
                <w:lang w:val="en-GB" w:eastAsia="en-AU"/>
              </w:rPr>
              <w:t> </w:t>
            </w:r>
          </w:p>
          <w:p w14:paraId="7977B288" w14:textId="77777777" w:rsidR="00206181" w:rsidRPr="00206181" w:rsidRDefault="00206181" w:rsidP="00206181">
            <w:pPr>
              <w:spacing w:after="0" w:line="240" w:lineRule="auto"/>
              <w:textAlignment w:val="baseline"/>
              <w:rPr>
                <w:rFonts w:ascii="Calibri" w:eastAsia="Times New Roman" w:hAnsi="Calibri" w:cs="Calibri"/>
                <w:lang w:val="en-GB" w:eastAsia="en-AU"/>
              </w:rPr>
            </w:pPr>
            <w:r w:rsidRPr="00206181">
              <w:rPr>
                <w:rFonts w:ascii="Calibri" w:eastAsia="Times New Roman" w:hAnsi="Calibri" w:cs="Calibri"/>
                <w:color w:val="1E1919"/>
                <w:lang w:eastAsia="en-AU"/>
              </w:rPr>
              <w:t>disability rights and inclusion-based budget planning and spending that upholds the ‘do no harm principle’ and does not further the segregation and exclusion of groups of people with disabilities, particularly people with intellectual disabilities</w:t>
            </w:r>
            <w:r w:rsidRPr="00206181">
              <w:rPr>
                <w:rFonts w:ascii="Calibri" w:eastAsia="Times New Roman" w:hAnsi="Calibri" w:cs="Calibri"/>
                <w:color w:val="1E1919"/>
                <w:lang w:val="en-GB" w:eastAsia="en-AU"/>
              </w:rPr>
              <w:t> </w:t>
            </w:r>
          </w:p>
          <w:p w14:paraId="0008F1FD" w14:textId="77777777" w:rsidR="00206181" w:rsidRPr="00206181" w:rsidRDefault="00206181" w:rsidP="00206181">
            <w:pPr>
              <w:spacing w:after="0" w:line="240" w:lineRule="auto"/>
              <w:textAlignment w:val="baseline"/>
              <w:rPr>
                <w:rFonts w:ascii="Calibri" w:eastAsia="Times New Roman" w:hAnsi="Calibri" w:cs="Calibri"/>
                <w:lang w:eastAsia="en-AU"/>
              </w:rPr>
            </w:pPr>
            <w:r w:rsidRPr="00206181">
              <w:rPr>
                <w:rFonts w:ascii="Calibri" w:eastAsia="Times New Roman" w:hAnsi="Calibri" w:cs="Calibri"/>
                <w:color w:val="1E1919"/>
                <w:lang w:eastAsia="en-AU"/>
              </w:rPr>
              <w:t> </w:t>
            </w:r>
          </w:p>
        </w:tc>
      </w:tr>
      <w:tr w:rsidR="00206181" w:rsidRPr="00206181" w14:paraId="1AECB58C" w14:textId="77777777" w:rsidTr="00A90575">
        <w:tc>
          <w:tcPr>
            <w:tcW w:w="3000" w:type="dxa"/>
            <w:tcBorders>
              <w:top w:val="nil"/>
              <w:left w:val="single" w:sz="6" w:space="0" w:color="auto"/>
              <w:bottom w:val="single" w:sz="6" w:space="0" w:color="auto"/>
              <w:right w:val="single" w:sz="6" w:space="0" w:color="auto"/>
            </w:tcBorders>
            <w:shd w:val="clear" w:color="auto" w:fill="auto"/>
            <w:hideMark/>
          </w:tcPr>
          <w:p w14:paraId="49519F06" w14:textId="7D9DC278" w:rsidR="00A90575" w:rsidRPr="00A90575" w:rsidRDefault="00A90575" w:rsidP="00A90575">
            <w:pPr>
              <w:spacing w:after="0" w:line="240" w:lineRule="auto"/>
              <w:textAlignment w:val="baseline"/>
              <w:rPr>
                <w:rFonts w:asciiTheme="minorHAnsi" w:eastAsia="Times New Roman" w:hAnsiTheme="minorHAnsi" w:cstheme="minorHAnsi"/>
                <w:color w:val="1E1919"/>
                <w:lang w:eastAsia="en-AU"/>
              </w:rPr>
            </w:pPr>
            <w:r>
              <w:rPr>
                <w:rFonts w:asciiTheme="minorHAnsi" w:eastAsia="Times New Roman" w:hAnsiTheme="minorHAnsi" w:cstheme="minorHAnsi"/>
                <w:color w:val="1E1919"/>
                <w:lang w:eastAsia="en-AU"/>
              </w:rPr>
              <w:t>2.</w:t>
            </w:r>
            <w:r w:rsidRPr="00A90575">
              <w:rPr>
                <w:rFonts w:asciiTheme="minorHAnsi" w:eastAsia="Times New Roman" w:hAnsiTheme="minorHAnsi" w:cstheme="minorHAnsi"/>
                <w:color w:val="1E1919"/>
                <w:lang w:eastAsia="en-AU"/>
              </w:rPr>
              <w:t>Increase core funding</w:t>
            </w:r>
            <w:r>
              <w:rPr>
                <w:rFonts w:asciiTheme="minorHAnsi" w:eastAsia="Times New Roman" w:hAnsiTheme="minorHAnsi" w:cstheme="minorHAnsi"/>
                <w:color w:val="1E1919"/>
                <w:lang w:eastAsia="en-AU"/>
              </w:rPr>
              <w:t xml:space="preserve"> </w:t>
            </w:r>
            <w:r w:rsidRPr="00A90575">
              <w:rPr>
                <w:rFonts w:asciiTheme="minorHAnsi" w:eastAsia="Times New Roman" w:hAnsiTheme="minorHAnsi" w:cstheme="minorHAnsi"/>
                <w:color w:val="1E1919"/>
                <w:lang w:eastAsia="en-AU"/>
              </w:rPr>
              <w:t>for disability inclusion</w:t>
            </w:r>
          </w:p>
          <w:p w14:paraId="6DD63F9F" w14:textId="4D0E09AF" w:rsidR="00206181" w:rsidRPr="00A90575" w:rsidRDefault="00206181" w:rsidP="00A90575">
            <w:pPr>
              <w:spacing w:after="0" w:line="240" w:lineRule="auto"/>
              <w:textAlignment w:val="baseline"/>
              <w:rPr>
                <w:rFonts w:asciiTheme="minorHAnsi" w:eastAsia="Times New Roman" w:hAnsiTheme="minorHAnsi" w:cstheme="minorHAnsi"/>
                <w:lang w:eastAsia="en-AU"/>
              </w:rPr>
            </w:pPr>
          </w:p>
        </w:tc>
        <w:tc>
          <w:tcPr>
            <w:tcW w:w="3000" w:type="dxa"/>
            <w:tcBorders>
              <w:top w:val="nil"/>
              <w:left w:val="nil"/>
              <w:bottom w:val="single" w:sz="6" w:space="0" w:color="auto"/>
              <w:right w:val="single" w:sz="6" w:space="0" w:color="auto"/>
            </w:tcBorders>
            <w:shd w:val="clear" w:color="auto" w:fill="auto"/>
            <w:hideMark/>
          </w:tcPr>
          <w:p w14:paraId="111AD9D5" w14:textId="1BACC912" w:rsidR="00A90575" w:rsidRPr="00A90575" w:rsidRDefault="00A90575" w:rsidP="00A90575">
            <w:pPr>
              <w:spacing w:after="0" w:line="240" w:lineRule="auto"/>
              <w:textAlignment w:val="baseline"/>
              <w:rPr>
                <w:rFonts w:asciiTheme="minorHAnsi" w:eastAsia="Times New Roman" w:hAnsiTheme="minorHAnsi" w:cstheme="minorHAnsi"/>
                <w:color w:val="1E1919"/>
                <w:lang w:eastAsia="en-AU"/>
              </w:rPr>
            </w:pPr>
            <w:r w:rsidRPr="00A90575">
              <w:rPr>
                <w:rFonts w:asciiTheme="minorHAnsi" w:eastAsia="Times New Roman" w:hAnsiTheme="minorHAnsi" w:cstheme="minorHAnsi"/>
                <w:color w:val="1E1919"/>
                <w:lang w:eastAsia="en-AU"/>
              </w:rPr>
              <w:t>A)</w:t>
            </w:r>
            <w:r>
              <w:rPr>
                <w:rFonts w:asciiTheme="minorHAnsi" w:eastAsia="Times New Roman" w:hAnsiTheme="minorHAnsi" w:cstheme="minorHAnsi"/>
                <w:color w:val="1E1919"/>
                <w:lang w:eastAsia="en-AU"/>
              </w:rPr>
              <w:t xml:space="preserve"> </w:t>
            </w:r>
            <w:r w:rsidRPr="00A90575">
              <w:rPr>
                <w:rFonts w:asciiTheme="minorHAnsi" w:eastAsia="Times New Roman" w:hAnsiTheme="minorHAnsi" w:cstheme="minorHAnsi"/>
                <w:color w:val="1E1919"/>
                <w:lang w:eastAsia="en-AU"/>
              </w:rPr>
              <w:t>Increase the central disability</w:t>
            </w:r>
          </w:p>
          <w:p w14:paraId="4E236A30" w14:textId="77777777" w:rsidR="00A90575" w:rsidRPr="00A90575" w:rsidRDefault="00A90575" w:rsidP="00A90575">
            <w:pPr>
              <w:spacing w:after="0" w:line="240" w:lineRule="auto"/>
              <w:textAlignment w:val="baseline"/>
              <w:rPr>
                <w:rFonts w:asciiTheme="minorHAnsi" w:eastAsia="Times New Roman" w:hAnsiTheme="minorHAnsi" w:cstheme="minorHAnsi"/>
                <w:color w:val="1E1919"/>
                <w:lang w:eastAsia="en-AU"/>
              </w:rPr>
            </w:pPr>
            <w:r w:rsidRPr="00A90575">
              <w:rPr>
                <w:rFonts w:asciiTheme="minorHAnsi" w:eastAsia="Times New Roman" w:hAnsiTheme="minorHAnsi" w:cstheme="minorHAnsi"/>
                <w:color w:val="1E1919"/>
                <w:lang w:eastAsia="en-AU"/>
              </w:rPr>
              <w:t>allocation to minimum of</w:t>
            </w:r>
          </w:p>
          <w:p w14:paraId="3FAD9AEA" w14:textId="77777777" w:rsidR="00A90575" w:rsidRPr="00A90575" w:rsidRDefault="00A90575" w:rsidP="00A90575">
            <w:pPr>
              <w:spacing w:after="0" w:line="240" w:lineRule="auto"/>
              <w:textAlignment w:val="baseline"/>
              <w:rPr>
                <w:rFonts w:asciiTheme="minorHAnsi" w:eastAsia="Times New Roman" w:hAnsiTheme="minorHAnsi" w:cstheme="minorHAnsi"/>
                <w:color w:val="1E1919"/>
                <w:lang w:eastAsia="en-AU"/>
              </w:rPr>
            </w:pPr>
            <w:r w:rsidRPr="00A90575">
              <w:rPr>
                <w:rFonts w:asciiTheme="minorHAnsi" w:eastAsia="Times New Roman" w:hAnsiTheme="minorHAnsi" w:cstheme="minorHAnsi"/>
                <w:color w:val="1E1919"/>
                <w:lang w:eastAsia="en-AU"/>
              </w:rPr>
              <w:t>$14m in FY2022–23 budget</w:t>
            </w:r>
          </w:p>
          <w:p w14:paraId="4F53A7FA" w14:textId="021CD6EE" w:rsidR="00206181" w:rsidRPr="00206181" w:rsidRDefault="00206181" w:rsidP="00206181">
            <w:pPr>
              <w:spacing w:after="0" w:line="240" w:lineRule="auto"/>
              <w:textAlignment w:val="baseline"/>
              <w:rPr>
                <w:rFonts w:ascii="Times New Roman" w:eastAsia="Times New Roman" w:hAnsi="Times New Roman" w:cs="Times New Roman"/>
                <w:sz w:val="24"/>
                <w:szCs w:val="24"/>
                <w:lang w:eastAsia="en-AU"/>
              </w:rPr>
            </w:pPr>
          </w:p>
        </w:tc>
        <w:tc>
          <w:tcPr>
            <w:tcW w:w="3000" w:type="dxa"/>
            <w:tcBorders>
              <w:top w:val="nil"/>
              <w:left w:val="nil"/>
              <w:bottom w:val="single" w:sz="6" w:space="0" w:color="auto"/>
              <w:right w:val="single" w:sz="6" w:space="0" w:color="auto"/>
            </w:tcBorders>
            <w:shd w:val="clear" w:color="auto" w:fill="auto"/>
            <w:hideMark/>
          </w:tcPr>
          <w:p w14:paraId="58E76AE3" w14:textId="4EAA6D30" w:rsidR="00A90575" w:rsidRPr="00A90575" w:rsidRDefault="00A90575" w:rsidP="00A90575">
            <w:pPr>
              <w:spacing w:after="0" w:line="240" w:lineRule="auto"/>
              <w:textAlignment w:val="baseline"/>
              <w:rPr>
                <w:rFonts w:asciiTheme="minorHAnsi" w:eastAsia="Times New Roman" w:hAnsiTheme="minorHAnsi" w:cstheme="minorHAnsi"/>
                <w:color w:val="1E1919"/>
                <w:lang w:eastAsia="en-AU"/>
              </w:rPr>
            </w:pPr>
            <w:r w:rsidRPr="00A90575">
              <w:rPr>
                <w:rFonts w:asciiTheme="minorHAnsi" w:eastAsia="Times New Roman" w:hAnsiTheme="minorHAnsi" w:cstheme="minorHAnsi"/>
                <w:color w:val="1E1919"/>
                <w:lang w:eastAsia="en-AU"/>
              </w:rPr>
              <w:t>B)</w:t>
            </w:r>
            <w:r>
              <w:rPr>
                <w:rFonts w:asciiTheme="minorHAnsi" w:eastAsia="Times New Roman" w:hAnsiTheme="minorHAnsi" w:cstheme="minorHAnsi"/>
                <w:color w:val="1E1919"/>
                <w:lang w:eastAsia="en-AU"/>
              </w:rPr>
              <w:t xml:space="preserve"> </w:t>
            </w:r>
            <w:r w:rsidRPr="00A90575">
              <w:rPr>
                <w:rFonts w:asciiTheme="minorHAnsi" w:eastAsia="Times New Roman" w:hAnsiTheme="minorHAnsi" w:cstheme="minorHAnsi"/>
                <w:color w:val="1E1919"/>
                <w:lang w:eastAsia="en-AU"/>
              </w:rPr>
              <w:t>Increase central disability</w:t>
            </w:r>
          </w:p>
          <w:p w14:paraId="40FC5D02" w14:textId="77777777" w:rsidR="00A90575" w:rsidRPr="00A90575" w:rsidRDefault="00A90575" w:rsidP="00A90575">
            <w:pPr>
              <w:spacing w:after="0" w:line="240" w:lineRule="auto"/>
              <w:textAlignment w:val="baseline"/>
              <w:rPr>
                <w:rFonts w:asciiTheme="minorHAnsi" w:eastAsia="Times New Roman" w:hAnsiTheme="minorHAnsi" w:cstheme="minorHAnsi"/>
                <w:color w:val="1E1919"/>
                <w:lang w:eastAsia="en-AU"/>
              </w:rPr>
            </w:pPr>
            <w:r w:rsidRPr="00A90575">
              <w:rPr>
                <w:rFonts w:asciiTheme="minorHAnsi" w:eastAsia="Times New Roman" w:hAnsiTheme="minorHAnsi" w:cstheme="minorHAnsi"/>
                <w:color w:val="1E1919"/>
                <w:lang w:eastAsia="en-AU"/>
              </w:rPr>
              <w:t>allocation to minimum of</w:t>
            </w:r>
          </w:p>
          <w:p w14:paraId="2C88E7B3" w14:textId="77777777" w:rsidR="00A90575" w:rsidRPr="00A90575" w:rsidRDefault="00A90575" w:rsidP="00A90575">
            <w:pPr>
              <w:spacing w:after="0" w:line="240" w:lineRule="auto"/>
              <w:textAlignment w:val="baseline"/>
              <w:rPr>
                <w:rFonts w:asciiTheme="minorHAnsi" w:eastAsia="Times New Roman" w:hAnsiTheme="minorHAnsi" w:cstheme="minorHAnsi"/>
                <w:color w:val="1E1919"/>
                <w:lang w:eastAsia="en-AU"/>
              </w:rPr>
            </w:pPr>
            <w:r w:rsidRPr="00A90575">
              <w:rPr>
                <w:rFonts w:asciiTheme="minorHAnsi" w:eastAsia="Times New Roman" w:hAnsiTheme="minorHAnsi" w:cstheme="minorHAnsi"/>
                <w:color w:val="1E1919"/>
                <w:lang w:eastAsia="en-AU"/>
              </w:rPr>
              <w:t>$14.4m in FY2023–24 budget</w:t>
            </w:r>
          </w:p>
          <w:p w14:paraId="549A85D8" w14:textId="1C84F2C1" w:rsidR="00206181" w:rsidRDefault="00A90575" w:rsidP="00A90575">
            <w:pPr>
              <w:spacing w:after="0" w:line="240" w:lineRule="auto"/>
              <w:textAlignment w:val="baseline"/>
              <w:rPr>
                <w:rFonts w:asciiTheme="minorHAnsi" w:eastAsia="Times New Roman" w:hAnsiTheme="minorHAnsi" w:cstheme="minorHAnsi"/>
                <w:color w:val="1E1919"/>
                <w:lang w:eastAsia="en-AU"/>
              </w:rPr>
            </w:pPr>
            <w:r w:rsidRPr="00A90575">
              <w:rPr>
                <w:rFonts w:asciiTheme="minorHAnsi" w:eastAsia="Times New Roman" w:hAnsiTheme="minorHAnsi" w:cstheme="minorHAnsi"/>
                <w:color w:val="1E1919"/>
                <w:lang w:eastAsia="en-AU"/>
              </w:rPr>
              <w:t>– and increase in line with GNI</w:t>
            </w:r>
            <w:r>
              <w:rPr>
                <w:rFonts w:asciiTheme="minorHAnsi" w:eastAsia="Times New Roman" w:hAnsiTheme="minorHAnsi" w:cstheme="minorHAnsi"/>
                <w:color w:val="1E1919"/>
                <w:lang w:eastAsia="en-AU"/>
              </w:rPr>
              <w:t xml:space="preserve"> t</w:t>
            </w:r>
            <w:r w:rsidRPr="00A90575">
              <w:rPr>
                <w:rFonts w:asciiTheme="minorHAnsi" w:eastAsia="Times New Roman" w:hAnsiTheme="minorHAnsi" w:cstheme="minorHAnsi"/>
                <w:color w:val="1E1919"/>
                <w:lang w:eastAsia="en-AU"/>
              </w:rPr>
              <w:t>hereafter</w:t>
            </w:r>
          </w:p>
          <w:p w14:paraId="3361AA8F" w14:textId="77777777" w:rsidR="00A90575" w:rsidRDefault="00A90575" w:rsidP="00A90575">
            <w:pPr>
              <w:spacing w:after="0" w:line="240" w:lineRule="auto"/>
              <w:textAlignment w:val="baseline"/>
              <w:rPr>
                <w:rFonts w:asciiTheme="minorHAnsi" w:eastAsia="Times New Roman" w:hAnsiTheme="minorHAnsi" w:cstheme="minorHAnsi"/>
                <w:color w:val="1E1919"/>
                <w:lang w:eastAsia="en-AU"/>
              </w:rPr>
            </w:pPr>
          </w:p>
          <w:p w14:paraId="57600D57" w14:textId="7B2BA65F" w:rsidR="00A90575" w:rsidRPr="00206181" w:rsidRDefault="00A90575" w:rsidP="00A90575">
            <w:pPr>
              <w:spacing w:after="0" w:line="240" w:lineRule="auto"/>
              <w:textAlignment w:val="baseline"/>
              <w:rPr>
                <w:rFonts w:ascii="Times New Roman" w:eastAsia="Times New Roman" w:hAnsi="Times New Roman" w:cs="Times New Roman"/>
                <w:sz w:val="24"/>
                <w:szCs w:val="24"/>
                <w:lang w:eastAsia="en-AU"/>
              </w:rPr>
            </w:pPr>
          </w:p>
        </w:tc>
      </w:tr>
      <w:tr w:rsidR="00AC7CFE" w:rsidRPr="00206181" w14:paraId="722BBA61" w14:textId="77777777" w:rsidTr="004D4521">
        <w:tc>
          <w:tcPr>
            <w:tcW w:w="9000" w:type="dxa"/>
            <w:gridSpan w:val="3"/>
            <w:tcBorders>
              <w:top w:val="nil"/>
              <w:left w:val="single" w:sz="6" w:space="0" w:color="auto"/>
              <w:bottom w:val="single" w:sz="6" w:space="0" w:color="auto"/>
              <w:right w:val="single" w:sz="6" w:space="0" w:color="auto"/>
            </w:tcBorders>
            <w:shd w:val="clear" w:color="auto" w:fill="auto"/>
            <w:hideMark/>
          </w:tcPr>
          <w:p w14:paraId="51D84DC1" w14:textId="08C6C72E" w:rsidR="00AC7CFE" w:rsidRPr="00AC7CFE" w:rsidRDefault="00AC7CFE" w:rsidP="00206181">
            <w:pPr>
              <w:spacing w:after="0" w:line="240" w:lineRule="auto"/>
              <w:textAlignment w:val="baseline"/>
              <w:rPr>
                <w:rFonts w:asciiTheme="minorHAnsi" w:eastAsia="Times New Roman" w:hAnsiTheme="minorHAnsi" w:cstheme="minorHAnsi"/>
                <w:b/>
                <w:bCs/>
                <w:lang w:eastAsia="en-AU"/>
              </w:rPr>
            </w:pPr>
            <w:r w:rsidRPr="00AC7CFE">
              <w:rPr>
                <w:rFonts w:asciiTheme="minorHAnsi" w:eastAsia="Times New Roman" w:hAnsiTheme="minorHAnsi" w:cstheme="minorHAnsi"/>
                <w:b/>
                <w:bCs/>
                <w:color w:val="1E1919"/>
                <w:lang w:eastAsia="en-AU"/>
              </w:rPr>
              <w:lastRenderedPageBreak/>
              <w:t>TWIN-TRACK PROGRAMMATIC PRIORITISATION – MAINSTREAM AND DISABILITY-INCLUSION-SPECIFIC </w:t>
            </w:r>
          </w:p>
        </w:tc>
      </w:tr>
      <w:tr w:rsidR="00FA60F8" w:rsidRPr="00206181" w14:paraId="451C8FB2" w14:textId="77777777" w:rsidTr="00A90575">
        <w:tc>
          <w:tcPr>
            <w:tcW w:w="3000" w:type="dxa"/>
            <w:tcBorders>
              <w:top w:val="nil"/>
              <w:left w:val="single" w:sz="6" w:space="0" w:color="auto"/>
              <w:bottom w:val="single" w:sz="6" w:space="0" w:color="auto"/>
              <w:right w:val="single" w:sz="6" w:space="0" w:color="auto"/>
            </w:tcBorders>
            <w:shd w:val="clear" w:color="auto" w:fill="auto"/>
          </w:tcPr>
          <w:p w14:paraId="54923844" w14:textId="5A646462" w:rsidR="00FA60F8" w:rsidRPr="00AC7CFE" w:rsidRDefault="00FA60F8" w:rsidP="00FA60F8">
            <w:pPr>
              <w:spacing w:after="0" w:line="240" w:lineRule="auto"/>
              <w:textAlignment w:val="baseline"/>
              <w:rPr>
                <w:rFonts w:ascii="Calibri" w:eastAsia="Times New Roman" w:hAnsi="Calibri" w:cs="Calibri"/>
                <w:color w:val="1E1919"/>
                <w:lang w:eastAsia="en-AU"/>
              </w:rPr>
            </w:pPr>
            <w:r>
              <w:rPr>
                <w:rFonts w:ascii="Calibri" w:eastAsia="Times New Roman" w:hAnsi="Calibri" w:cs="Calibri"/>
                <w:color w:val="1E1919"/>
                <w:lang w:eastAsia="en-AU"/>
              </w:rPr>
              <w:t>Recommendation</w:t>
            </w:r>
          </w:p>
        </w:tc>
        <w:tc>
          <w:tcPr>
            <w:tcW w:w="3000" w:type="dxa"/>
            <w:tcBorders>
              <w:top w:val="nil"/>
              <w:left w:val="nil"/>
              <w:bottom w:val="single" w:sz="6" w:space="0" w:color="auto"/>
              <w:right w:val="single" w:sz="6" w:space="0" w:color="auto"/>
            </w:tcBorders>
            <w:shd w:val="clear" w:color="auto" w:fill="auto"/>
          </w:tcPr>
          <w:p w14:paraId="088559DB" w14:textId="586BE18F" w:rsidR="00FA60F8" w:rsidRPr="00AC7CFE" w:rsidRDefault="00FA60F8" w:rsidP="00FA60F8">
            <w:pPr>
              <w:spacing w:after="0" w:line="240" w:lineRule="auto"/>
              <w:textAlignment w:val="baseline"/>
              <w:rPr>
                <w:rFonts w:ascii="Calibri" w:eastAsia="Times New Roman" w:hAnsi="Calibri" w:cs="Calibri"/>
                <w:color w:val="1E1919"/>
                <w:lang w:eastAsia="en-AU"/>
              </w:rPr>
            </w:pPr>
            <w:r>
              <w:rPr>
                <w:rFonts w:ascii="Calibri" w:eastAsia="Times New Roman" w:hAnsi="Calibri" w:cs="Calibri"/>
                <w:color w:val="1E1919"/>
                <w:lang w:eastAsia="en-AU"/>
              </w:rPr>
              <w:t>Immediate Action</w:t>
            </w:r>
          </w:p>
        </w:tc>
        <w:tc>
          <w:tcPr>
            <w:tcW w:w="3000" w:type="dxa"/>
            <w:tcBorders>
              <w:top w:val="nil"/>
              <w:left w:val="nil"/>
              <w:bottom w:val="single" w:sz="6" w:space="0" w:color="auto"/>
              <w:right w:val="single" w:sz="6" w:space="0" w:color="auto"/>
            </w:tcBorders>
            <w:shd w:val="clear" w:color="auto" w:fill="auto"/>
          </w:tcPr>
          <w:p w14:paraId="7ED4CF2B" w14:textId="3DB9229C" w:rsidR="00FA60F8" w:rsidRPr="00AC7CFE" w:rsidRDefault="00FA60F8" w:rsidP="00FA60F8">
            <w:pPr>
              <w:spacing w:after="0" w:line="240" w:lineRule="auto"/>
              <w:textAlignment w:val="baseline"/>
              <w:rPr>
                <w:rFonts w:ascii="Calibri" w:eastAsia="Times New Roman" w:hAnsi="Calibri" w:cs="Calibri"/>
                <w:color w:val="1E1919"/>
                <w:lang w:eastAsia="en-AU"/>
              </w:rPr>
            </w:pPr>
            <w:r>
              <w:rPr>
                <w:rFonts w:ascii="Calibri" w:eastAsia="Times New Roman" w:hAnsi="Calibri" w:cs="Calibri"/>
                <w:color w:val="1E1919"/>
                <w:lang w:eastAsia="en-AU"/>
              </w:rPr>
              <w:t>2023</w:t>
            </w:r>
          </w:p>
        </w:tc>
      </w:tr>
      <w:tr w:rsidR="00FA60F8" w:rsidRPr="00206181" w14:paraId="02527849" w14:textId="77777777" w:rsidTr="00A90575">
        <w:tc>
          <w:tcPr>
            <w:tcW w:w="3000" w:type="dxa"/>
            <w:tcBorders>
              <w:top w:val="nil"/>
              <w:left w:val="single" w:sz="6" w:space="0" w:color="auto"/>
              <w:bottom w:val="single" w:sz="6" w:space="0" w:color="auto"/>
              <w:right w:val="single" w:sz="6" w:space="0" w:color="auto"/>
            </w:tcBorders>
            <w:shd w:val="clear" w:color="auto" w:fill="auto"/>
            <w:hideMark/>
          </w:tcPr>
          <w:p w14:paraId="0BF21B12" w14:textId="53AD4819" w:rsidR="00FA60F8" w:rsidRPr="00AC7CFE" w:rsidRDefault="00FA60F8" w:rsidP="00FA60F8">
            <w:pPr>
              <w:spacing w:after="0" w:line="240" w:lineRule="auto"/>
              <w:textAlignment w:val="baseline"/>
              <w:rPr>
                <w:rFonts w:ascii="Calibri" w:eastAsia="Times New Roman" w:hAnsi="Calibri" w:cs="Calibri"/>
                <w:color w:val="1E1919"/>
                <w:lang w:eastAsia="en-AU"/>
              </w:rPr>
            </w:pPr>
            <w:r w:rsidRPr="00AC7CFE">
              <w:rPr>
                <w:rFonts w:ascii="Calibri" w:eastAsia="Times New Roman" w:hAnsi="Calibri" w:cs="Calibri"/>
                <w:color w:val="1E1919"/>
                <w:lang w:eastAsia="en-AU"/>
              </w:rPr>
              <w:t>3.</w:t>
            </w:r>
            <w:r>
              <w:rPr>
                <w:rFonts w:ascii="Calibri" w:eastAsia="Times New Roman" w:hAnsi="Calibri" w:cs="Calibri"/>
                <w:color w:val="1E1919"/>
                <w:lang w:eastAsia="en-AU"/>
              </w:rPr>
              <w:t xml:space="preserve"> </w:t>
            </w:r>
            <w:r w:rsidRPr="00AC7CFE">
              <w:rPr>
                <w:rFonts w:ascii="Calibri" w:eastAsia="Times New Roman" w:hAnsi="Calibri" w:cs="Calibri"/>
                <w:color w:val="1E1919"/>
                <w:lang w:eastAsia="en-AU"/>
              </w:rPr>
              <w:t>Increase mainstream</w:t>
            </w:r>
            <w:r>
              <w:rPr>
                <w:rFonts w:ascii="Calibri" w:eastAsia="Times New Roman" w:hAnsi="Calibri" w:cs="Calibri"/>
                <w:color w:val="1E1919"/>
                <w:lang w:eastAsia="en-AU"/>
              </w:rPr>
              <w:t xml:space="preserve"> </w:t>
            </w:r>
            <w:r w:rsidRPr="00AC7CFE">
              <w:rPr>
                <w:rFonts w:ascii="Calibri" w:eastAsia="Times New Roman" w:hAnsi="Calibri" w:cs="Calibri"/>
                <w:color w:val="1E1919"/>
                <w:lang w:eastAsia="en-AU"/>
              </w:rPr>
              <w:t>programming which is</w:t>
            </w:r>
            <w:r>
              <w:rPr>
                <w:rFonts w:ascii="Calibri" w:eastAsia="Times New Roman" w:hAnsi="Calibri" w:cs="Calibri"/>
                <w:color w:val="1E1919"/>
                <w:lang w:eastAsia="en-AU"/>
              </w:rPr>
              <w:t xml:space="preserve"> </w:t>
            </w:r>
            <w:r w:rsidRPr="00AC7CFE">
              <w:rPr>
                <w:rFonts w:ascii="Calibri" w:eastAsia="Times New Roman" w:hAnsi="Calibri" w:cs="Calibri"/>
                <w:color w:val="1E1919"/>
                <w:lang w:eastAsia="en-AU"/>
              </w:rPr>
              <w:t>marked as focussing on</w:t>
            </w:r>
            <w:r>
              <w:rPr>
                <w:rFonts w:ascii="Calibri" w:eastAsia="Times New Roman" w:hAnsi="Calibri" w:cs="Calibri"/>
                <w:color w:val="1E1919"/>
                <w:lang w:eastAsia="en-AU"/>
              </w:rPr>
              <w:t xml:space="preserve"> </w:t>
            </w:r>
            <w:r w:rsidRPr="00AC7CFE">
              <w:rPr>
                <w:rFonts w:ascii="Calibri" w:eastAsia="Times New Roman" w:hAnsi="Calibri" w:cs="Calibri"/>
                <w:color w:val="1E1919"/>
                <w:lang w:eastAsia="en-AU"/>
              </w:rPr>
              <w:t>including people with</w:t>
            </w:r>
            <w:r>
              <w:rPr>
                <w:rFonts w:ascii="Calibri" w:eastAsia="Times New Roman" w:hAnsi="Calibri" w:cs="Calibri"/>
                <w:color w:val="1E1919"/>
                <w:lang w:eastAsia="en-AU"/>
              </w:rPr>
              <w:t xml:space="preserve"> </w:t>
            </w:r>
            <w:r w:rsidRPr="00AC7CFE">
              <w:rPr>
                <w:rFonts w:ascii="Calibri" w:eastAsia="Times New Roman" w:hAnsi="Calibri" w:cs="Calibri"/>
                <w:color w:val="1E1919"/>
                <w:lang w:eastAsia="en-AU"/>
              </w:rPr>
              <w:t>disabilities</w:t>
            </w:r>
          </w:p>
          <w:p w14:paraId="129A1034" w14:textId="3832F9C3" w:rsidR="00FA60F8" w:rsidRPr="00206181" w:rsidRDefault="00FA60F8" w:rsidP="00FA60F8">
            <w:pPr>
              <w:spacing w:after="0" w:line="240" w:lineRule="auto"/>
              <w:textAlignment w:val="baseline"/>
              <w:rPr>
                <w:rFonts w:ascii="Times New Roman" w:eastAsia="Times New Roman" w:hAnsi="Times New Roman" w:cs="Times New Roman"/>
                <w:sz w:val="24"/>
                <w:szCs w:val="24"/>
                <w:lang w:eastAsia="en-AU"/>
              </w:rPr>
            </w:pPr>
          </w:p>
        </w:tc>
        <w:tc>
          <w:tcPr>
            <w:tcW w:w="3000" w:type="dxa"/>
            <w:tcBorders>
              <w:top w:val="nil"/>
              <w:left w:val="nil"/>
              <w:bottom w:val="single" w:sz="6" w:space="0" w:color="auto"/>
              <w:right w:val="single" w:sz="6" w:space="0" w:color="auto"/>
            </w:tcBorders>
            <w:shd w:val="clear" w:color="auto" w:fill="auto"/>
            <w:hideMark/>
          </w:tcPr>
          <w:p w14:paraId="23ABDFF2" w14:textId="310C77CE" w:rsidR="00FA60F8" w:rsidRPr="00AC7CFE" w:rsidRDefault="00FA60F8" w:rsidP="00FA60F8">
            <w:pPr>
              <w:spacing w:after="0" w:line="240" w:lineRule="auto"/>
              <w:textAlignment w:val="baseline"/>
              <w:rPr>
                <w:rFonts w:ascii="Calibri" w:eastAsia="Times New Roman" w:hAnsi="Calibri" w:cs="Calibri"/>
                <w:color w:val="1E1919"/>
                <w:lang w:eastAsia="en-AU"/>
              </w:rPr>
            </w:pPr>
            <w:r w:rsidRPr="00AC7CFE">
              <w:rPr>
                <w:rFonts w:ascii="Calibri" w:eastAsia="Times New Roman" w:hAnsi="Calibri" w:cs="Calibri"/>
                <w:color w:val="1E1919"/>
                <w:lang w:eastAsia="en-AU"/>
              </w:rPr>
              <w:t>A)</w:t>
            </w:r>
            <w:r>
              <w:rPr>
                <w:rFonts w:ascii="Calibri" w:eastAsia="Times New Roman" w:hAnsi="Calibri" w:cs="Calibri"/>
                <w:color w:val="1E1919"/>
                <w:lang w:eastAsia="en-AU"/>
              </w:rPr>
              <w:t xml:space="preserve"> </w:t>
            </w:r>
            <w:r w:rsidRPr="00AC7CFE">
              <w:rPr>
                <w:rFonts w:ascii="Calibri" w:eastAsia="Times New Roman" w:hAnsi="Calibri" w:cs="Calibri"/>
                <w:color w:val="1E1919"/>
                <w:lang w:eastAsia="en-AU"/>
              </w:rPr>
              <w:t>Commit to establishing</w:t>
            </w:r>
            <w:r>
              <w:rPr>
                <w:rFonts w:ascii="Calibri" w:eastAsia="Times New Roman" w:hAnsi="Calibri" w:cs="Calibri"/>
                <w:color w:val="1E1919"/>
                <w:lang w:eastAsia="en-AU"/>
              </w:rPr>
              <w:t xml:space="preserve"> </w:t>
            </w:r>
            <w:r w:rsidRPr="00AC7CFE">
              <w:rPr>
                <w:rFonts w:ascii="Calibri" w:eastAsia="Times New Roman" w:hAnsi="Calibri" w:cs="Calibri"/>
                <w:color w:val="1E1919"/>
                <w:lang w:eastAsia="en-AU"/>
              </w:rPr>
              <w:t>a target for disability</w:t>
            </w:r>
            <w:r>
              <w:rPr>
                <w:rFonts w:ascii="Calibri" w:eastAsia="Times New Roman" w:hAnsi="Calibri" w:cs="Calibri"/>
                <w:color w:val="1E1919"/>
                <w:lang w:eastAsia="en-AU"/>
              </w:rPr>
              <w:t xml:space="preserve"> </w:t>
            </w:r>
            <w:r w:rsidRPr="00AC7CFE">
              <w:rPr>
                <w:rFonts w:ascii="Calibri" w:eastAsia="Times New Roman" w:hAnsi="Calibri" w:cs="Calibri"/>
                <w:color w:val="1E1919"/>
                <w:lang w:eastAsia="en-AU"/>
              </w:rPr>
              <w:t>inclusion in Australia’s</w:t>
            </w:r>
            <w:r>
              <w:rPr>
                <w:rFonts w:ascii="Calibri" w:eastAsia="Times New Roman" w:hAnsi="Calibri" w:cs="Calibri"/>
                <w:color w:val="1E1919"/>
                <w:lang w:eastAsia="en-AU"/>
              </w:rPr>
              <w:t xml:space="preserve"> </w:t>
            </w:r>
            <w:r w:rsidRPr="00AC7CFE">
              <w:rPr>
                <w:rFonts w:ascii="Calibri" w:eastAsia="Times New Roman" w:hAnsi="Calibri" w:cs="Calibri"/>
                <w:color w:val="1E1919"/>
                <w:lang w:eastAsia="en-AU"/>
              </w:rPr>
              <w:t>international development</w:t>
            </w:r>
            <w:r>
              <w:rPr>
                <w:rFonts w:ascii="Calibri" w:eastAsia="Times New Roman" w:hAnsi="Calibri" w:cs="Calibri"/>
                <w:color w:val="1E1919"/>
                <w:lang w:eastAsia="en-AU"/>
              </w:rPr>
              <w:t xml:space="preserve"> </w:t>
            </w:r>
            <w:r w:rsidRPr="00AC7CFE">
              <w:rPr>
                <w:rFonts w:ascii="Calibri" w:eastAsia="Times New Roman" w:hAnsi="Calibri" w:cs="Calibri"/>
                <w:color w:val="1E1919"/>
                <w:lang w:eastAsia="en-AU"/>
              </w:rPr>
              <w:t>and humanitarian program</w:t>
            </w:r>
          </w:p>
          <w:p w14:paraId="3B6C6332" w14:textId="13BB1AC3" w:rsidR="00FA60F8" w:rsidRPr="00206181" w:rsidRDefault="00FA60F8" w:rsidP="00FA60F8">
            <w:pPr>
              <w:spacing w:after="0" w:line="240" w:lineRule="auto"/>
              <w:textAlignment w:val="baseline"/>
              <w:rPr>
                <w:rFonts w:ascii="Times New Roman" w:eastAsia="Times New Roman" w:hAnsi="Times New Roman" w:cs="Times New Roman"/>
                <w:sz w:val="24"/>
                <w:szCs w:val="24"/>
                <w:lang w:eastAsia="en-AU"/>
              </w:rPr>
            </w:pPr>
          </w:p>
        </w:tc>
        <w:tc>
          <w:tcPr>
            <w:tcW w:w="3000" w:type="dxa"/>
            <w:tcBorders>
              <w:top w:val="nil"/>
              <w:left w:val="nil"/>
              <w:bottom w:val="single" w:sz="6" w:space="0" w:color="auto"/>
              <w:right w:val="single" w:sz="6" w:space="0" w:color="auto"/>
            </w:tcBorders>
            <w:shd w:val="clear" w:color="auto" w:fill="auto"/>
            <w:hideMark/>
          </w:tcPr>
          <w:p w14:paraId="57903DA9" w14:textId="4E9F17B7" w:rsidR="00FA60F8" w:rsidRPr="00AC7CFE" w:rsidRDefault="00FA60F8" w:rsidP="00FA60F8">
            <w:pPr>
              <w:spacing w:after="0" w:line="240" w:lineRule="auto"/>
              <w:textAlignment w:val="baseline"/>
              <w:rPr>
                <w:rFonts w:ascii="Calibri" w:eastAsia="Times New Roman" w:hAnsi="Calibri" w:cs="Calibri"/>
                <w:color w:val="1E1919"/>
                <w:lang w:eastAsia="en-AU"/>
              </w:rPr>
            </w:pPr>
            <w:r w:rsidRPr="00AC7CFE">
              <w:rPr>
                <w:rFonts w:ascii="Calibri" w:eastAsia="Times New Roman" w:hAnsi="Calibri" w:cs="Calibri"/>
                <w:color w:val="1E1919"/>
                <w:lang w:eastAsia="en-AU"/>
              </w:rPr>
              <w:t>B)</w:t>
            </w:r>
            <w:r>
              <w:rPr>
                <w:rFonts w:ascii="Calibri" w:eastAsia="Times New Roman" w:hAnsi="Calibri" w:cs="Calibri"/>
                <w:color w:val="1E1919"/>
                <w:lang w:eastAsia="en-AU"/>
              </w:rPr>
              <w:t xml:space="preserve"> </w:t>
            </w:r>
            <w:r w:rsidRPr="00AC7CFE">
              <w:rPr>
                <w:rFonts w:ascii="Calibri" w:eastAsia="Times New Roman" w:hAnsi="Calibri" w:cs="Calibri"/>
                <w:color w:val="1E1919"/>
                <w:lang w:eastAsia="en-AU"/>
              </w:rPr>
              <w:t>Increase mainstream</w:t>
            </w:r>
            <w:r>
              <w:rPr>
                <w:rFonts w:ascii="Calibri" w:eastAsia="Times New Roman" w:hAnsi="Calibri" w:cs="Calibri"/>
                <w:color w:val="1E1919"/>
                <w:lang w:eastAsia="en-AU"/>
              </w:rPr>
              <w:t xml:space="preserve"> </w:t>
            </w:r>
            <w:r w:rsidRPr="00AC7CFE">
              <w:rPr>
                <w:rFonts w:ascii="Calibri" w:eastAsia="Times New Roman" w:hAnsi="Calibri" w:cs="Calibri"/>
                <w:color w:val="1E1919"/>
                <w:lang w:eastAsia="en-AU"/>
              </w:rPr>
              <w:t>spend from 2.14% of ODA</w:t>
            </w:r>
            <w:r>
              <w:rPr>
                <w:rFonts w:ascii="Calibri" w:eastAsia="Times New Roman" w:hAnsi="Calibri" w:cs="Calibri"/>
                <w:color w:val="1E1919"/>
                <w:lang w:eastAsia="en-AU"/>
              </w:rPr>
              <w:t xml:space="preserve"> </w:t>
            </w:r>
            <w:r w:rsidRPr="00AC7CFE">
              <w:rPr>
                <w:rFonts w:ascii="Calibri" w:eastAsia="Times New Roman" w:hAnsi="Calibri" w:cs="Calibri"/>
                <w:color w:val="1E1919"/>
                <w:lang w:eastAsia="en-AU"/>
              </w:rPr>
              <w:t>(FY2020–21) to 3% in</w:t>
            </w:r>
            <w:r>
              <w:rPr>
                <w:rFonts w:ascii="Calibri" w:eastAsia="Times New Roman" w:hAnsi="Calibri" w:cs="Calibri"/>
                <w:color w:val="1E1919"/>
                <w:lang w:eastAsia="en-AU"/>
              </w:rPr>
              <w:t xml:space="preserve"> </w:t>
            </w:r>
            <w:r w:rsidRPr="00AC7CFE">
              <w:rPr>
                <w:rFonts w:ascii="Calibri" w:eastAsia="Times New Roman" w:hAnsi="Calibri" w:cs="Calibri"/>
                <w:color w:val="1E1919"/>
                <w:lang w:eastAsia="en-AU"/>
              </w:rPr>
              <w:t>FY2022–23 – and by 1%</w:t>
            </w:r>
            <w:r>
              <w:rPr>
                <w:rFonts w:ascii="Calibri" w:eastAsia="Times New Roman" w:hAnsi="Calibri" w:cs="Calibri"/>
                <w:color w:val="1E1919"/>
                <w:lang w:eastAsia="en-AU"/>
              </w:rPr>
              <w:t xml:space="preserve"> </w:t>
            </w:r>
            <w:r w:rsidRPr="00AC7CFE">
              <w:rPr>
                <w:rFonts w:ascii="Calibri" w:eastAsia="Times New Roman" w:hAnsi="Calibri" w:cs="Calibri"/>
                <w:color w:val="1E1919"/>
                <w:lang w:eastAsia="en-AU"/>
              </w:rPr>
              <w:t>annually thereafter</w:t>
            </w:r>
          </w:p>
          <w:p w14:paraId="4D80BBC0" w14:textId="77777777" w:rsidR="00FA60F8" w:rsidRDefault="00FA60F8" w:rsidP="00FA60F8">
            <w:pPr>
              <w:spacing w:after="0" w:line="240" w:lineRule="auto"/>
              <w:textAlignment w:val="baseline"/>
              <w:rPr>
                <w:rFonts w:ascii="Calibri" w:eastAsia="Times New Roman" w:hAnsi="Calibri" w:cs="Calibri"/>
                <w:color w:val="1E1919"/>
                <w:lang w:eastAsia="en-AU"/>
              </w:rPr>
            </w:pPr>
          </w:p>
          <w:p w14:paraId="6D0F1EA2" w14:textId="77777777" w:rsidR="00FA60F8" w:rsidRDefault="00FA60F8" w:rsidP="00FA60F8">
            <w:pPr>
              <w:spacing w:after="0" w:line="240" w:lineRule="auto"/>
              <w:textAlignment w:val="baseline"/>
              <w:rPr>
                <w:rFonts w:ascii="Calibri" w:eastAsia="Times New Roman" w:hAnsi="Calibri" w:cs="Calibri"/>
                <w:color w:val="1E1919"/>
                <w:lang w:eastAsia="en-AU"/>
              </w:rPr>
            </w:pPr>
            <w:r w:rsidRPr="00AC7CFE">
              <w:rPr>
                <w:rFonts w:ascii="Calibri" w:eastAsia="Times New Roman" w:hAnsi="Calibri" w:cs="Calibri"/>
                <w:color w:val="1E1919"/>
                <w:lang w:eastAsia="en-AU"/>
              </w:rPr>
              <w:t>C)</w:t>
            </w:r>
            <w:r>
              <w:rPr>
                <w:rFonts w:ascii="Calibri" w:eastAsia="Times New Roman" w:hAnsi="Calibri" w:cs="Calibri"/>
                <w:color w:val="1E1919"/>
                <w:lang w:eastAsia="en-AU"/>
              </w:rPr>
              <w:t xml:space="preserve"> </w:t>
            </w:r>
            <w:r w:rsidRPr="00AC7CFE">
              <w:rPr>
                <w:rFonts w:ascii="Calibri" w:eastAsia="Times New Roman" w:hAnsi="Calibri" w:cs="Calibri"/>
                <w:color w:val="1E1919"/>
                <w:lang w:eastAsia="en-AU"/>
              </w:rPr>
              <w:t>Explore additional capacity</w:t>
            </w:r>
            <w:r>
              <w:rPr>
                <w:rFonts w:ascii="Calibri" w:eastAsia="Times New Roman" w:hAnsi="Calibri" w:cs="Calibri"/>
                <w:color w:val="1E1919"/>
                <w:lang w:eastAsia="en-AU"/>
              </w:rPr>
              <w:t xml:space="preserve"> </w:t>
            </w:r>
            <w:r w:rsidRPr="00AC7CFE">
              <w:rPr>
                <w:rFonts w:ascii="Calibri" w:eastAsia="Times New Roman" w:hAnsi="Calibri" w:cs="Calibri"/>
                <w:color w:val="1E1919"/>
                <w:lang w:eastAsia="en-AU"/>
              </w:rPr>
              <w:t>building and funding</w:t>
            </w:r>
            <w:r>
              <w:rPr>
                <w:rFonts w:ascii="Calibri" w:eastAsia="Times New Roman" w:hAnsi="Calibri" w:cs="Calibri"/>
                <w:color w:val="1E1919"/>
                <w:lang w:eastAsia="en-AU"/>
              </w:rPr>
              <w:t xml:space="preserve"> </w:t>
            </w:r>
            <w:r w:rsidRPr="00AC7CFE">
              <w:rPr>
                <w:rFonts w:ascii="Calibri" w:eastAsia="Times New Roman" w:hAnsi="Calibri" w:cs="Calibri"/>
                <w:color w:val="1E1919"/>
                <w:lang w:eastAsia="en-AU"/>
              </w:rPr>
              <w:t>mechanisms for partnering</w:t>
            </w:r>
            <w:r>
              <w:rPr>
                <w:rFonts w:ascii="Calibri" w:eastAsia="Times New Roman" w:hAnsi="Calibri" w:cs="Calibri"/>
                <w:color w:val="1E1919"/>
                <w:lang w:eastAsia="en-AU"/>
              </w:rPr>
              <w:t xml:space="preserve"> </w:t>
            </w:r>
            <w:r w:rsidRPr="00AC7CFE">
              <w:rPr>
                <w:rFonts w:ascii="Calibri" w:eastAsia="Times New Roman" w:hAnsi="Calibri" w:cs="Calibri"/>
                <w:color w:val="1E1919"/>
                <w:lang w:eastAsia="en-AU"/>
              </w:rPr>
              <w:t>with local OPDs</w:t>
            </w:r>
          </w:p>
          <w:p w14:paraId="482659DE" w14:textId="50627AD5" w:rsidR="00FA60F8" w:rsidRPr="00AC7CFE" w:rsidRDefault="00FA60F8" w:rsidP="00FA60F8">
            <w:pPr>
              <w:spacing w:after="0" w:line="240" w:lineRule="auto"/>
              <w:textAlignment w:val="baseline"/>
              <w:rPr>
                <w:rFonts w:ascii="Calibri" w:eastAsia="Times New Roman" w:hAnsi="Calibri" w:cs="Calibri"/>
                <w:color w:val="1E1919"/>
                <w:lang w:eastAsia="en-AU"/>
              </w:rPr>
            </w:pPr>
          </w:p>
        </w:tc>
      </w:tr>
      <w:tr w:rsidR="00FA60F8" w:rsidRPr="00206181" w14:paraId="43E432A9" w14:textId="77777777" w:rsidTr="00BB005D">
        <w:tc>
          <w:tcPr>
            <w:tcW w:w="3000" w:type="dxa"/>
            <w:tcBorders>
              <w:top w:val="nil"/>
              <w:left w:val="single" w:sz="6" w:space="0" w:color="auto"/>
              <w:bottom w:val="nil"/>
              <w:right w:val="single" w:sz="6" w:space="0" w:color="auto"/>
            </w:tcBorders>
            <w:shd w:val="clear" w:color="auto" w:fill="auto"/>
            <w:hideMark/>
          </w:tcPr>
          <w:p w14:paraId="490E1256" w14:textId="494C7903" w:rsidR="00FA60F8" w:rsidRPr="00966980" w:rsidRDefault="005E4A8B" w:rsidP="005E4A8B">
            <w:pPr>
              <w:spacing w:after="0" w:line="240" w:lineRule="auto"/>
              <w:textAlignment w:val="baseline"/>
              <w:rPr>
                <w:rFonts w:asciiTheme="minorHAnsi" w:eastAsia="Times New Roman" w:hAnsiTheme="minorHAnsi" w:cstheme="minorHAnsi"/>
                <w:color w:val="1E1919"/>
                <w:lang w:eastAsia="en-AU"/>
              </w:rPr>
            </w:pPr>
            <w:r w:rsidRPr="005E4A8B">
              <w:rPr>
                <w:rFonts w:asciiTheme="minorHAnsi" w:eastAsia="Times New Roman" w:hAnsiTheme="minorHAnsi" w:cstheme="minorHAnsi"/>
                <w:color w:val="1E1919"/>
                <w:lang w:eastAsia="en-AU"/>
              </w:rPr>
              <w:t>4. Together with Pacific Islands Forum Secretariat (PIFS) and Pacific Disability Forum (PDF), establish a Partnership for an Inclusive Pacific (PIP), a regional group of key</w:t>
            </w:r>
            <w:r w:rsidR="00966980">
              <w:rPr>
                <w:rFonts w:asciiTheme="minorHAnsi" w:eastAsia="Times New Roman" w:hAnsiTheme="minorHAnsi" w:cstheme="minorHAnsi"/>
                <w:color w:val="1E1919"/>
                <w:lang w:eastAsia="en-AU"/>
              </w:rPr>
              <w:t xml:space="preserve"> </w:t>
            </w:r>
            <w:r w:rsidRPr="005E4A8B">
              <w:rPr>
                <w:rFonts w:asciiTheme="minorHAnsi" w:eastAsia="Times New Roman" w:hAnsiTheme="minorHAnsi" w:cstheme="minorHAnsi"/>
                <w:color w:val="1E1919"/>
                <w:lang w:eastAsia="en-AU"/>
              </w:rPr>
              <w:t xml:space="preserve">partners to coordinate action and mobilise financial resources to accelerate the implementation of the </w:t>
            </w:r>
            <w:r w:rsidRPr="005E4A8B">
              <w:rPr>
                <w:rFonts w:asciiTheme="minorHAnsi" w:eastAsia="Times New Roman" w:hAnsiTheme="minorHAnsi" w:cstheme="minorHAnsi"/>
                <w:i/>
                <w:iCs/>
                <w:color w:val="1E1919"/>
                <w:lang w:eastAsia="en-AU"/>
              </w:rPr>
              <w:t>Pacific Framework for the Rights of Persons with Disabilities 2016–2025 (PFRPD)</w:t>
            </w:r>
          </w:p>
          <w:p w14:paraId="30DD4BCE" w14:textId="2B5DD055" w:rsidR="00BB005D" w:rsidRPr="005E4A8B" w:rsidRDefault="00BB005D" w:rsidP="005E4A8B">
            <w:pPr>
              <w:spacing w:after="0" w:line="240" w:lineRule="auto"/>
              <w:textAlignment w:val="baseline"/>
              <w:rPr>
                <w:rFonts w:asciiTheme="minorHAnsi" w:eastAsia="Times New Roman" w:hAnsiTheme="minorHAnsi" w:cstheme="minorHAnsi"/>
                <w:color w:val="1E1919"/>
                <w:lang w:eastAsia="en-AU"/>
              </w:rPr>
            </w:pPr>
          </w:p>
        </w:tc>
        <w:tc>
          <w:tcPr>
            <w:tcW w:w="3000" w:type="dxa"/>
            <w:tcBorders>
              <w:top w:val="nil"/>
              <w:left w:val="nil"/>
              <w:bottom w:val="nil"/>
              <w:right w:val="single" w:sz="6" w:space="0" w:color="auto"/>
            </w:tcBorders>
            <w:shd w:val="clear" w:color="auto" w:fill="auto"/>
            <w:hideMark/>
          </w:tcPr>
          <w:p w14:paraId="4758CFCD" w14:textId="59AA06BB" w:rsidR="005E4A8B" w:rsidRPr="00BB005D" w:rsidRDefault="005E4A8B" w:rsidP="005E4A8B">
            <w:pPr>
              <w:spacing w:after="0" w:line="240" w:lineRule="auto"/>
              <w:textAlignment w:val="baseline"/>
              <w:rPr>
                <w:rFonts w:ascii="Calibri" w:eastAsia="Times New Roman" w:hAnsi="Calibri" w:cs="Calibri"/>
                <w:color w:val="1E1919"/>
                <w:lang w:eastAsia="en-AU"/>
              </w:rPr>
            </w:pPr>
            <w:r w:rsidRPr="00BB005D">
              <w:rPr>
                <w:rFonts w:ascii="Calibri" w:eastAsia="Times New Roman" w:hAnsi="Calibri" w:cs="Calibri"/>
                <w:color w:val="1E1919"/>
                <w:lang w:eastAsia="en-AU"/>
              </w:rPr>
              <w:t>A) Establishing together with PIFS and PDF a scoping study to guide action on a regional group of key partners to enhance and coordinate support for increased inclusion of persons with disabilities in development and humanitarian action across the Pacific. This was</w:t>
            </w:r>
          </w:p>
          <w:p w14:paraId="787F7BB9" w14:textId="71E07578" w:rsidR="005E4A8B" w:rsidRPr="00966980" w:rsidRDefault="005E4A8B" w:rsidP="005E4A8B">
            <w:pPr>
              <w:spacing w:after="0" w:line="240" w:lineRule="auto"/>
              <w:textAlignment w:val="baseline"/>
              <w:rPr>
                <w:rStyle w:val="Hyperlink"/>
                <w:rFonts w:ascii="Calibri" w:eastAsia="Times New Roman" w:hAnsi="Calibri" w:cs="Calibri"/>
                <w:lang w:eastAsia="en-AU"/>
              </w:rPr>
            </w:pPr>
            <w:r w:rsidRPr="00BB005D">
              <w:rPr>
                <w:rFonts w:ascii="Calibri" w:eastAsia="Times New Roman" w:hAnsi="Calibri" w:cs="Calibri"/>
                <w:color w:val="1E1919"/>
                <w:lang w:eastAsia="en-AU"/>
              </w:rPr>
              <w:t xml:space="preserve">a part of Australia’s </w:t>
            </w:r>
            <w:r w:rsidR="00966980">
              <w:rPr>
                <w:rFonts w:ascii="Calibri" w:eastAsia="Times New Roman" w:hAnsi="Calibri" w:cs="Calibri"/>
                <w:color w:val="1E1919"/>
                <w:lang w:eastAsia="en-AU"/>
              </w:rPr>
              <w:fldChar w:fldCharType="begin"/>
            </w:r>
            <w:r w:rsidR="00966980">
              <w:rPr>
                <w:rFonts w:ascii="Calibri" w:eastAsia="Times New Roman" w:hAnsi="Calibri" w:cs="Calibri"/>
                <w:color w:val="1E1919"/>
                <w:lang w:eastAsia="en-AU"/>
              </w:rPr>
              <w:instrText xml:space="preserve"> HYPERLINK "https://www.globaldisabilitysummit.org/commitments" </w:instrText>
            </w:r>
            <w:r w:rsidR="00966980">
              <w:rPr>
                <w:rFonts w:ascii="Calibri" w:eastAsia="Times New Roman" w:hAnsi="Calibri" w:cs="Calibri"/>
                <w:color w:val="1E1919"/>
                <w:lang w:eastAsia="en-AU"/>
              </w:rPr>
            </w:r>
            <w:r w:rsidR="00966980">
              <w:rPr>
                <w:rFonts w:ascii="Calibri" w:eastAsia="Times New Roman" w:hAnsi="Calibri" w:cs="Calibri"/>
                <w:color w:val="1E1919"/>
                <w:lang w:eastAsia="en-AU"/>
              </w:rPr>
              <w:fldChar w:fldCharType="separate"/>
            </w:r>
            <w:r w:rsidRPr="00966980">
              <w:rPr>
                <w:rStyle w:val="Hyperlink"/>
                <w:rFonts w:ascii="Calibri" w:eastAsia="Times New Roman" w:hAnsi="Calibri" w:cs="Calibri"/>
                <w:lang w:eastAsia="en-AU"/>
              </w:rPr>
              <w:t>suite of</w:t>
            </w:r>
          </w:p>
          <w:p w14:paraId="35C37A2B" w14:textId="26E106E9" w:rsidR="005E4A8B" w:rsidRPr="00BB005D" w:rsidRDefault="005E4A8B" w:rsidP="005E4A8B">
            <w:pPr>
              <w:spacing w:after="0" w:line="240" w:lineRule="auto"/>
              <w:textAlignment w:val="baseline"/>
              <w:rPr>
                <w:rFonts w:ascii="Calibri" w:eastAsia="Times New Roman" w:hAnsi="Calibri" w:cs="Calibri"/>
                <w:color w:val="1E1919"/>
                <w:lang w:eastAsia="en-AU"/>
              </w:rPr>
            </w:pPr>
            <w:r w:rsidRPr="00966980">
              <w:rPr>
                <w:rStyle w:val="Hyperlink"/>
                <w:rFonts w:ascii="Calibri" w:eastAsia="Times New Roman" w:hAnsi="Calibri" w:cs="Calibri"/>
                <w:lang w:eastAsia="en-AU"/>
              </w:rPr>
              <w:t>commitments</w:t>
            </w:r>
            <w:r w:rsidR="00966980">
              <w:rPr>
                <w:rFonts w:ascii="Calibri" w:eastAsia="Times New Roman" w:hAnsi="Calibri" w:cs="Calibri"/>
                <w:color w:val="1E1919"/>
                <w:lang w:eastAsia="en-AU"/>
              </w:rPr>
              <w:fldChar w:fldCharType="end"/>
            </w:r>
            <w:r w:rsidRPr="00BB005D">
              <w:rPr>
                <w:rFonts w:ascii="Calibri" w:eastAsia="Times New Roman" w:hAnsi="Calibri" w:cs="Calibri"/>
                <w:color w:val="1E1919"/>
                <w:lang w:eastAsia="en-AU"/>
              </w:rPr>
              <w:t xml:space="preserve"> at the </w:t>
            </w:r>
            <w:hyperlink r:id="rId16" w:history="1">
              <w:r w:rsidRPr="00966980">
                <w:rPr>
                  <w:rStyle w:val="Hyperlink"/>
                  <w:rFonts w:ascii="Calibri" w:eastAsia="Times New Roman" w:hAnsi="Calibri" w:cs="Calibri"/>
                  <w:lang w:eastAsia="en-AU"/>
                </w:rPr>
                <w:t>2022 Global Disability Summit</w:t>
              </w:r>
            </w:hyperlink>
          </w:p>
          <w:p w14:paraId="34B1FC06" w14:textId="5594CEB2" w:rsidR="00FA60F8" w:rsidRPr="00BB005D" w:rsidRDefault="00FA60F8" w:rsidP="005E4A8B">
            <w:pPr>
              <w:spacing w:after="0" w:line="240" w:lineRule="auto"/>
              <w:textAlignment w:val="baseline"/>
              <w:rPr>
                <w:rFonts w:ascii="Calibri" w:eastAsia="Times New Roman" w:hAnsi="Calibri" w:cs="Calibri"/>
                <w:lang w:eastAsia="en-AU"/>
              </w:rPr>
            </w:pPr>
          </w:p>
        </w:tc>
        <w:tc>
          <w:tcPr>
            <w:tcW w:w="3000" w:type="dxa"/>
            <w:tcBorders>
              <w:top w:val="nil"/>
              <w:left w:val="nil"/>
              <w:bottom w:val="nil"/>
              <w:right w:val="single" w:sz="6" w:space="0" w:color="auto"/>
            </w:tcBorders>
            <w:shd w:val="clear" w:color="auto" w:fill="auto"/>
            <w:hideMark/>
          </w:tcPr>
          <w:p w14:paraId="2B1E4906" w14:textId="3DAF67E1" w:rsidR="00FA60F8" w:rsidRPr="00BB005D" w:rsidRDefault="005E4A8B" w:rsidP="005E4A8B">
            <w:pPr>
              <w:spacing w:after="0" w:line="240" w:lineRule="auto"/>
              <w:textAlignment w:val="baseline"/>
              <w:rPr>
                <w:rFonts w:ascii="Calibri" w:eastAsia="Times New Roman" w:hAnsi="Calibri" w:cs="Calibri"/>
                <w:color w:val="1E1919"/>
                <w:lang w:eastAsia="en-AU"/>
              </w:rPr>
            </w:pPr>
            <w:r w:rsidRPr="00BB005D">
              <w:rPr>
                <w:rFonts w:ascii="Calibri" w:eastAsia="Times New Roman" w:hAnsi="Calibri" w:cs="Calibri"/>
                <w:color w:val="1E1919"/>
                <w:lang w:eastAsia="en-AU"/>
              </w:rPr>
              <w:t>B)</w:t>
            </w:r>
            <w:r w:rsidR="00BB005D" w:rsidRPr="00BB005D">
              <w:rPr>
                <w:rFonts w:ascii="Calibri" w:eastAsia="Times New Roman" w:hAnsi="Calibri" w:cs="Calibri"/>
                <w:color w:val="1E1919"/>
                <w:lang w:eastAsia="en-AU"/>
              </w:rPr>
              <w:t xml:space="preserve"> </w:t>
            </w:r>
            <w:r w:rsidRPr="00BB005D">
              <w:rPr>
                <w:rFonts w:ascii="Calibri" w:eastAsia="Times New Roman" w:hAnsi="Calibri" w:cs="Calibri"/>
                <w:color w:val="1E1919"/>
                <w:lang w:eastAsia="en-AU"/>
              </w:rPr>
              <w:t>Leading coordination of donors</w:t>
            </w:r>
            <w:r w:rsidR="00BB005D" w:rsidRPr="00BB005D">
              <w:rPr>
                <w:rFonts w:ascii="Calibri" w:eastAsia="Times New Roman" w:hAnsi="Calibri" w:cs="Calibri"/>
                <w:color w:val="1E1919"/>
                <w:lang w:eastAsia="en-AU"/>
              </w:rPr>
              <w:t xml:space="preserve"> </w:t>
            </w:r>
            <w:r w:rsidRPr="00BB005D">
              <w:rPr>
                <w:rFonts w:ascii="Calibri" w:eastAsia="Times New Roman" w:hAnsi="Calibri" w:cs="Calibri"/>
                <w:color w:val="1E1919"/>
                <w:lang w:eastAsia="en-AU"/>
              </w:rPr>
              <w:t>to fund programs under the PIP,</w:t>
            </w:r>
            <w:r w:rsidR="00BB005D" w:rsidRPr="00BB005D">
              <w:rPr>
                <w:rFonts w:ascii="Calibri" w:eastAsia="Times New Roman" w:hAnsi="Calibri" w:cs="Calibri"/>
                <w:color w:val="1E1919"/>
                <w:lang w:eastAsia="en-AU"/>
              </w:rPr>
              <w:t xml:space="preserve"> </w:t>
            </w:r>
            <w:r w:rsidRPr="00BB005D">
              <w:rPr>
                <w:rFonts w:ascii="Calibri" w:eastAsia="Times New Roman" w:hAnsi="Calibri" w:cs="Calibri"/>
                <w:color w:val="1E1919"/>
                <w:lang w:eastAsia="en-AU"/>
              </w:rPr>
              <w:t>including piloting the DFAT-funded and PIFS-endorsed</w:t>
            </w:r>
            <w:r w:rsidR="00BB005D" w:rsidRPr="00BB005D">
              <w:rPr>
                <w:rFonts w:ascii="Calibri" w:eastAsia="Times New Roman" w:hAnsi="Calibri" w:cs="Calibri"/>
                <w:color w:val="1E1919"/>
                <w:lang w:eastAsia="en-AU"/>
              </w:rPr>
              <w:t xml:space="preserve"> </w:t>
            </w:r>
            <w:r w:rsidRPr="00BB005D">
              <w:rPr>
                <w:rFonts w:ascii="Calibri" w:eastAsia="Times New Roman" w:hAnsi="Calibri" w:cs="Calibri"/>
                <w:color w:val="1E1919"/>
                <w:lang w:eastAsia="en-AU"/>
              </w:rPr>
              <w:t>Accessibility Blueprint in one</w:t>
            </w:r>
            <w:r w:rsidR="00BB005D" w:rsidRPr="00BB005D">
              <w:rPr>
                <w:rFonts w:ascii="Calibri" w:eastAsia="Times New Roman" w:hAnsi="Calibri" w:cs="Calibri"/>
                <w:color w:val="1E1919"/>
                <w:lang w:eastAsia="en-AU"/>
              </w:rPr>
              <w:t xml:space="preserve"> </w:t>
            </w:r>
            <w:r w:rsidRPr="00BB005D">
              <w:rPr>
                <w:rFonts w:ascii="Calibri" w:eastAsia="Times New Roman" w:hAnsi="Calibri" w:cs="Calibri"/>
                <w:color w:val="1E1919"/>
                <w:lang w:eastAsia="en-AU"/>
              </w:rPr>
              <w:t>Pacific nation</w:t>
            </w:r>
          </w:p>
        </w:tc>
      </w:tr>
      <w:tr w:rsidR="00BB005D" w:rsidRPr="00206181" w14:paraId="0DB0C1E2" w14:textId="77777777" w:rsidTr="00BB005D">
        <w:tc>
          <w:tcPr>
            <w:tcW w:w="3000" w:type="dxa"/>
            <w:tcBorders>
              <w:top w:val="single" w:sz="4" w:space="0" w:color="auto"/>
              <w:left w:val="single" w:sz="6" w:space="0" w:color="auto"/>
              <w:bottom w:val="nil"/>
              <w:right w:val="single" w:sz="6" w:space="0" w:color="auto"/>
            </w:tcBorders>
            <w:shd w:val="clear" w:color="auto" w:fill="auto"/>
          </w:tcPr>
          <w:p w14:paraId="339792BA" w14:textId="1FB25DED" w:rsidR="00BB005D" w:rsidRPr="00BB005D" w:rsidRDefault="00BB005D" w:rsidP="00BB005D">
            <w:pPr>
              <w:spacing w:after="0" w:line="240" w:lineRule="auto"/>
              <w:textAlignment w:val="baseline"/>
              <w:rPr>
                <w:rFonts w:asciiTheme="minorHAnsi" w:eastAsia="Times New Roman" w:hAnsiTheme="minorHAnsi" w:cstheme="minorHAnsi"/>
                <w:color w:val="1E1919"/>
                <w:lang w:eastAsia="en-AU"/>
              </w:rPr>
            </w:pPr>
            <w:r w:rsidRPr="00BB005D">
              <w:rPr>
                <w:rFonts w:asciiTheme="minorHAnsi" w:eastAsia="Times New Roman" w:hAnsiTheme="minorHAnsi" w:cstheme="minorHAnsi"/>
                <w:color w:val="1E1919"/>
                <w:lang w:eastAsia="en-AU"/>
              </w:rPr>
              <w:t>5.</w:t>
            </w:r>
            <w:r>
              <w:rPr>
                <w:rFonts w:asciiTheme="minorHAnsi" w:eastAsia="Times New Roman" w:hAnsiTheme="minorHAnsi" w:cstheme="minorHAnsi"/>
                <w:color w:val="1E1919"/>
                <w:lang w:eastAsia="en-AU"/>
              </w:rPr>
              <w:t xml:space="preserve"> </w:t>
            </w:r>
            <w:r w:rsidRPr="00BB005D">
              <w:rPr>
                <w:rFonts w:asciiTheme="minorHAnsi" w:eastAsia="Times New Roman" w:hAnsiTheme="minorHAnsi" w:cstheme="minorHAnsi"/>
                <w:color w:val="1E1919"/>
                <w:lang w:eastAsia="en-AU"/>
              </w:rPr>
              <w:t>Further the</w:t>
            </w:r>
            <w:r>
              <w:rPr>
                <w:rFonts w:asciiTheme="minorHAnsi" w:eastAsia="Times New Roman" w:hAnsiTheme="minorHAnsi" w:cstheme="minorHAnsi"/>
                <w:color w:val="1E1919"/>
                <w:lang w:eastAsia="en-AU"/>
              </w:rPr>
              <w:t xml:space="preserve"> </w:t>
            </w:r>
            <w:r w:rsidRPr="00BB005D">
              <w:rPr>
                <w:rFonts w:asciiTheme="minorHAnsi" w:eastAsia="Times New Roman" w:hAnsiTheme="minorHAnsi" w:cstheme="minorHAnsi"/>
                <w:color w:val="1E1919"/>
                <w:lang w:eastAsia="en-AU"/>
              </w:rPr>
              <w:t>implementation of</w:t>
            </w:r>
          </w:p>
          <w:p w14:paraId="6A814EF9" w14:textId="17DDB2D6" w:rsidR="00BB005D" w:rsidRPr="00BB005D" w:rsidRDefault="00BB005D" w:rsidP="00BB005D">
            <w:pPr>
              <w:spacing w:after="0" w:line="240" w:lineRule="auto"/>
              <w:textAlignment w:val="baseline"/>
              <w:rPr>
                <w:rFonts w:asciiTheme="minorHAnsi" w:eastAsia="Times New Roman" w:hAnsiTheme="minorHAnsi" w:cstheme="minorHAnsi"/>
                <w:color w:val="1E1919"/>
                <w:lang w:eastAsia="en-AU"/>
              </w:rPr>
            </w:pPr>
            <w:r w:rsidRPr="00BB005D">
              <w:rPr>
                <w:rFonts w:asciiTheme="minorHAnsi" w:eastAsia="Times New Roman" w:hAnsiTheme="minorHAnsi" w:cstheme="minorHAnsi"/>
                <w:color w:val="1E1919"/>
                <w:lang w:eastAsia="en-AU"/>
              </w:rPr>
              <w:t>the CRPD across the</w:t>
            </w:r>
            <w:r>
              <w:rPr>
                <w:rFonts w:asciiTheme="minorHAnsi" w:eastAsia="Times New Roman" w:hAnsiTheme="minorHAnsi" w:cstheme="minorHAnsi"/>
                <w:color w:val="1E1919"/>
                <w:lang w:eastAsia="en-AU"/>
              </w:rPr>
              <w:t xml:space="preserve"> </w:t>
            </w:r>
            <w:r w:rsidRPr="00BB005D">
              <w:rPr>
                <w:rFonts w:asciiTheme="minorHAnsi" w:eastAsia="Times New Roman" w:hAnsiTheme="minorHAnsi" w:cstheme="minorHAnsi"/>
                <w:color w:val="1E1919"/>
                <w:lang w:eastAsia="en-AU"/>
              </w:rPr>
              <w:t>Pacific by working with</w:t>
            </w:r>
            <w:r>
              <w:rPr>
                <w:rFonts w:asciiTheme="minorHAnsi" w:eastAsia="Times New Roman" w:hAnsiTheme="minorHAnsi" w:cstheme="minorHAnsi"/>
                <w:color w:val="1E1919"/>
                <w:lang w:eastAsia="en-AU"/>
              </w:rPr>
              <w:t xml:space="preserve"> </w:t>
            </w:r>
            <w:r w:rsidRPr="00BB005D">
              <w:rPr>
                <w:rFonts w:asciiTheme="minorHAnsi" w:eastAsia="Times New Roman" w:hAnsiTheme="minorHAnsi" w:cstheme="minorHAnsi"/>
                <w:color w:val="1E1919"/>
                <w:lang w:eastAsia="en-AU"/>
              </w:rPr>
              <w:t>partners to improve</w:t>
            </w:r>
            <w:r>
              <w:rPr>
                <w:rFonts w:asciiTheme="minorHAnsi" w:eastAsia="Times New Roman" w:hAnsiTheme="minorHAnsi" w:cstheme="minorHAnsi"/>
                <w:color w:val="1E1919"/>
                <w:lang w:eastAsia="en-AU"/>
              </w:rPr>
              <w:t xml:space="preserve"> </w:t>
            </w:r>
            <w:r w:rsidRPr="00BB005D">
              <w:rPr>
                <w:rFonts w:asciiTheme="minorHAnsi" w:eastAsia="Times New Roman" w:hAnsiTheme="minorHAnsi" w:cstheme="minorHAnsi"/>
                <w:color w:val="1E1919"/>
                <w:lang w:eastAsia="en-AU"/>
              </w:rPr>
              <w:t>the availability, choice,</w:t>
            </w:r>
          </w:p>
          <w:p w14:paraId="0CD071EB" w14:textId="6496D662" w:rsidR="00BB005D" w:rsidRPr="00BB005D" w:rsidRDefault="00BB005D" w:rsidP="00BB005D">
            <w:pPr>
              <w:spacing w:after="0" w:line="240" w:lineRule="auto"/>
              <w:textAlignment w:val="baseline"/>
              <w:rPr>
                <w:rFonts w:asciiTheme="minorHAnsi" w:eastAsia="Times New Roman" w:hAnsiTheme="minorHAnsi" w:cstheme="minorHAnsi"/>
                <w:color w:val="1E1919"/>
                <w:lang w:eastAsia="en-AU"/>
              </w:rPr>
            </w:pPr>
            <w:r w:rsidRPr="00BB005D">
              <w:rPr>
                <w:rFonts w:asciiTheme="minorHAnsi" w:eastAsia="Times New Roman" w:hAnsiTheme="minorHAnsi" w:cstheme="minorHAnsi"/>
                <w:color w:val="1E1919"/>
                <w:lang w:eastAsia="en-AU"/>
              </w:rPr>
              <w:t>affordability and</w:t>
            </w:r>
            <w:r>
              <w:rPr>
                <w:rFonts w:asciiTheme="minorHAnsi" w:eastAsia="Times New Roman" w:hAnsiTheme="minorHAnsi" w:cstheme="minorHAnsi"/>
                <w:color w:val="1E1919"/>
                <w:lang w:eastAsia="en-AU"/>
              </w:rPr>
              <w:t xml:space="preserve"> </w:t>
            </w:r>
            <w:r w:rsidRPr="00BB005D">
              <w:rPr>
                <w:rFonts w:asciiTheme="minorHAnsi" w:eastAsia="Times New Roman" w:hAnsiTheme="minorHAnsi" w:cstheme="minorHAnsi"/>
                <w:color w:val="1E1919"/>
                <w:lang w:eastAsia="en-AU"/>
              </w:rPr>
              <w:t>quality of assistive</w:t>
            </w:r>
            <w:r>
              <w:rPr>
                <w:rFonts w:asciiTheme="minorHAnsi" w:eastAsia="Times New Roman" w:hAnsiTheme="minorHAnsi" w:cstheme="minorHAnsi"/>
                <w:color w:val="1E1919"/>
                <w:lang w:eastAsia="en-AU"/>
              </w:rPr>
              <w:t xml:space="preserve"> </w:t>
            </w:r>
            <w:r w:rsidRPr="00BB005D">
              <w:rPr>
                <w:rFonts w:asciiTheme="minorHAnsi" w:eastAsia="Times New Roman" w:hAnsiTheme="minorHAnsi" w:cstheme="minorHAnsi"/>
                <w:color w:val="1E1919"/>
                <w:lang w:eastAsia="en-AU"/>
              </w:rPr>
              <w:t>technology across</w:t>
            </w:r>
            <w:r>
              <w:rPr>
                <w:rFonts w:asciiTheme="minorHAnsi" w:eastAsia="Times New Roman" w:hAnsiTheme="minorHAnsi" w:cstheme="minorHAnsi"/>
                <w:color w:val="1E1919"/>
                <w:lang w:eastAsia="en-AU"/>
              </w:rPr>
              <w:t xml:space="preserve"> </w:t>
            </w:r>
            <w:r w:rsidRPr="00BB005D">
              <w:rPr>
                <w:rFonts w:asciiTheme="minorHAnsi" w:eastAsia="Times New Roman" w:hAnsiTheme="minorHAnsi" w:cstheme="minorHAnsi"/>
                <w:color w:val="1E1919"/>
                <w:lang w:eastAsia="en-AU"/>
              </w:rPr>
              <w:t>the region</w:t>
            </w:r>
          </w:p>
          <w:p w14:paraId="5000CED2" w14:textId="7A2086DD" w:rsidR="00BB005D" w:rsidRPr="005E4A8B" w:rsidRDefault="00BB005D" w:rsidP="00BB005D">
            <w:pPr>
              <w:spacing w:after="0" w:line="240" w:lineRule="auto"/>
              <w:textAlignment w:val="baseline"/>
              <w:rPr>
                <w:rFonts w:asciiTheme="minorHAnsi" w:eastAsia="Times New Roman" w:hAnsiTheme="minorHAnsi" w:cstheme="minorHAnsi"/>
                <w:color w:val="1E1919"/>
                <w:lang w:eastAsia="en-AU"/>
              </w:rPr>
            </w:pPr>
          </w:p>
        </w:tc>
        <w:tc>
          <w:tcPr>
            <w:tcW w:w="3000" w:type="dxa"/>
            <w:tcBorders>
              <w:top w:val="single" w:sz="4" w:space="0" w:color="auto"/>
              <w:left w:val="nil"/>
              <w:bottom w:val="nil"/>
              <w:right w:val="single" w:sz="6" w:space="0" w:color="auto"/>
            </w:tcBorders>
            <w:shd w:val="clear" w:color="auto" w:fill="auto"/>
          </w:tcPr>
          <w:p w14:paraId="2611BCC7" w14:textId="7C27C616" w:rsidR="00BB005D" w:rsidRPr="00BB005D" w:rsidRDefault="00BB005D" w:rsidP="00BB005D">
            <w:pPr>
              <w:spacing w:after="0" w:line="240" w:lineRule="auto"/>
              <w:textAlignment w:val="baseline"/>
              <w:rPr>
                <w:rFonts w:asciiTheme="minorHAnsi" w:eastAsia="Times New Roman" w:hAnsiTheme="minorHAnsi" w:cstheme="minorHAnsi"/>
                <w:color w:val="1E1919"/>
                <w:lang w:eastAsia="en-AU"/>
              </w:rPr>
            </w:pPr>
            <w:r w:rsidRPr="00BB005D">
              <w:rPr>
                <w:rFonts w:asciiTheme="minorHAnsi" w:eastAsia="Times New Roman" w:hAnsiTheme="minorHAnsi" w:cstheme="minorHAnsi"/>
                <w:color w:val="1E1919"/>
                <w:lang w:eastAsia="en-AU"/>
              </w:rPr>
              <w:t>A)</w:t>
            </w:r>
            <w:r>
              <w:rPr>
                <w:rFonts w:asciiTheme="minorHAnsi" w:eastAsia="Times New Roman" w:hAnsiTheme="minorHAnsi" w:cstheme="minorHAnsi"/>
                <w:color w:val="1E1919"/>
                <w:lang w:eastAsia="en-AU"/>
              </w:rPr>
              <w:t xml:space="preserve"> C</w:t>
            </w:r>
            <w:r w:rsidRPr="00BB005D">
              <w:rPr>
                <w:rFonts w:asciiTheme="minorHAnsi" w:eastAsia="Times New Roman" w:hAnsiTheme="minorHAnsi" w:cstheme="minorHAnsi"/>
                <w:color w:val="1E1919"/>
                <w:lang w:eastAsia="en-AU"/>
              </w:rPr>
              <w:t>ommit to investing in</w:t>
            </w:r>
            <w:r>
              <w:rPr>
                <w:rFonts w:asciiTheme="minorHAnsi" w:eastAsia="Times New Roman" w:hAnsiTheme="minorHAnsi" w:cstheme="minorHAnsi"/>
                <w:color w:val="1E1919"/>
                <w:lang w:eastAsia="en-AU"/>
              </w:rPr>
              <w:t xml:space="preserve"> </w:t>
            </w:r>
            <w:r w:rsidRPr="00BB005D">
              <w:rPr>
                <w:rFonts w:asciiTheme="minorHAnsi" w:eastAsia="Times New Roman" w:hAnsiTheme="minorHAnsi" w:cstheme="minorHAnsi"/>
                <w:color w:val="1E1919"/>
                <w:lang w:eastAsia="en-AU"/>
              </w:rPr>
              <w:t>the three recommendations</w:t>
            </w:r>
            <w:r>
              <w:rPr>
                <w:rFonts w:asciiTheme="minorHAnsi" w:eastAsia="Times New Roman" w:hAnsiTheme="minorHAnsi" w:cstheme="minorHAnsi"/>
                <w:color w:val="1E1919"/>
                <w:lang w:eastAsia="en-AU"/>
              </w:rPr>
              <w:t xml:space="preserve"> </w:t>
            </w:r>
            <w:r w:rsidRPr="00BB005D">
              <w:rPr>
                <w:rFonts w:asciiTheme="minorHAnsi" w:eastAsia="Times New Roman" w:hAnsiTheme="minorHAnsi" w:cstheme="minorHAnsi"/>
                <w:color w:val="1E1919"/>
                <w:lang w:eastAsia="en-AU"/>
              </w:rPr>
              <w:t>of the Pacific Assistive</w:t>
            </w:r>
            <w:r>
              <w:rPr>
                <w:rFonts w:asciiTheme="minorHAnsi" w:eastAsia="Times New Roman" w:hAnsiTheme="minorHAnsi" w:cstheme="minorHAnsi"/>
                <w:color w:val="1E1919"/>
                <w:lang w:eastAsia="en-AU"/>
              </w:rPr>
              <w:t xml:space="preserve"> </w:t>
            </w:r>
            <w:r w:rsidRPr="00BB005D">
              <w:rPr>
                <w:rFonts w:asciiTheme="minorHAnsi" w:eastAsia="Times New Roman" w:hAnsiTheme="minorHAnsi" w:cstheme="minorHAnsi"/>
                <w:color w:val="1E1919"/>
                <w:lang w:eastAsia="en-AU"/>
              </w:rPr>
              <w:t>Technology Procurement</w:t>
            </w:r>
            <w:r w:rsidR="0016240D">
              <w:rPr>
                <w:rFonts w:asciiTheme="minorHAnsi" w:eastAsia="Times New Roman" w:hAnsiTheme="minorHAnsi" w:cstheme="minorHAnsi"/>
                <w:color w:val="1E1919"/>
                <w:lang w:eastAsia="en-AU"/>
              </w:rPr>
              <w:t xml:space="preserve"> </w:t>
            </w:r>
            <w:r w:rsidRPr="00BB005D">
              <w:rPr>
                <w:rFonts w:asciiTheme="minorHAnsi" w:eastAsia="Times New Roman" w:hAnsiTheme="minorHAnsi" w:cstheme="minorHAnsi"/>
                <w:color w:val="1E1919"/>
                <w:lang w:eastAsia="en-AU"/>
              </w:rPr>
              <w:t>Study</w:t>
            </w:r>
          </w:p>
          <w:p w14:paraId="4A0B2C2D" w14:textId="77777777" w:rsidR="00BB005D" w:rsidRPr="00BB005D" w:rsidRDefault="00BB005D" w:rsidP="005E4A8B">
            <w:pPr>
              <w:spacing w:after="0" w:line="240" w:lineRule="auto"/>
              <w:textAlignment w:val="baseline"/>
              <w:rPr>
                <w:rFonts w:ascii="Calibri" w:eastAsia="Times New Roman" w:hAnsi="Calibri" w:cs="Calibri"/>
                <w:color w:val="1E1919"/>
                <w:lang w:eastAsia="en-AU"/>
              </w:rPr>
            </w:pPr>
          </w:p>
        </w:tc>
        <w:tc>
          <w:tcPr>
            <w:tcW w:w="3000" w:type="dxa"/>
            <w:tcBorders>
              <w:top w:val="single" w:sz="4" w:space="0" w:color="auto"/>
              <w:left w:val="nil"/>
              <w:bottom w:val="nil"/>
              <w:right w:val="single" w:sz="6" w:space="0" w:color="auto"/>
            </w:tcBorders>
            <w:shd w:val="clear" w:color="auto" w:fill="auto"/>
          </w:tcPr>
          <w:p w14:paraId="73B51645" w14:textId="387ABC0F" w:rsidR="0016240D" w:rsidRPr="00BB005D" w:rsidRDefault="0016240D" w:rsidP="0016240D">
            <w:pPr>
              <w:spacing w:after="0" w:line="240" w:lineRule="auto"/>
              <w:textAlignment w:val="baseline"/>
              <w:rPr>
                <w:rFonts w:asciiTheme="minorHAnsi" w:eastAsia="Times New Roman" w:hAnsiTheme="minorHAnsi" w:cstheme="minorHAnsi"/>
                <w:color w:val="1E1919"/>
                <w:lang w:eastAsia="en-AU"/>
              </w:rPr>
            </w:pPr>
            <w:r w:rsidRPr="00BB005D">
              <w:rPr>
                <w:rFonts w:asciiTheme="minorHAnsi" w:eastAsia="Times New Roman" w:hAnsiTheme="minorHAnsi" w:cstheme="minorHAnsi"/>
                <w:color w:val="1E1919"/>
                <w:lang w:eastAsia="en-AU"/>
              </w:rPr>
              <w:t>B)</w:t>
            </w:r>
            <w:r>
              <w:rPr>
                <w:rFonts w:asciiTheme="minorHAnsi" w:eastAsia="Times New Roman" w:hAnsiTheme="minorHAnsi" w:cstheme="minorHAnsi"/>
                <w:color w:val="1E1919"/>
                <w:lang w:eastAsia="en-AU"/>
              </w:rPr>
              <w:t xml:space="preserve"> </w:t>
            </w:r>
            <w:r w:rsidRPr="00BB005D">
              <w:rPr>
                <w:rFonts w:asciiTheme="minorHAnsi" w:eastAsia="Times New Roman" w:hAnsiTheme="minorHAnsi" w:cstheme="minorHAnsi"/>
                <w:color w:val="1E1919"/>
                <w:lang w:eastAsia="en-AU"/>
              </w:rPr>
              <w:t>Support the establishment</w:t>
            </w:r>
            <w:r>
              <w:rPr>
                <w:rFonts w:asciiTheme="minorHAnsi" w:eastAsia="Times New Roman" w:hAnsiTheme="minorHAnsi" w:cstheme="minorHAnsi"/>
                <w:color w:val="1E1919"/>
                <w:lang w:eastAsia="en-AU"/>
              </w:rPr>
              <w:t xml:space="preserve"> </w:t>
            </w:r>
            <w:r w:rsidRPr="00BB005D">
              <w:rPr>
                <w:rFonts w:asciiTheme="minorHAnsi" w:eastAsia="Times New Roman" w:hAnsiTheme="minorHAnsi" w:cstheme="minorHAnsi"/>
                <w:color w:val="1E1919"/>
                <w:lang w:eastAsia="en-AU"/>
              </w:rPr>
              <w:t>of an assistive technology</w:t>
            </w:r>
            <w:r>
              <w:rPr>
                <w:rFonts w:asciiTheme="minorHAnsi" w:eastAsia="Times New Roman" w:hAnsiTheme="minorHAnsi" w:cstheme="minorHAnsi"/>
                <w:color w:val="1E1919"/>
                <w:lang w:eastAsia="en-AU"/>
              </w:rPr>
              <w:t xml:space="preserve"> </w:t>
            </w:r>
            <w:r w:rsidRPr="00BB005D">
              <w:rPr>
                <w:rFonts w:asciiTheme="minorHAnsi" w:eastAsia="Times New Roman" w:hAnsiTheme="minorHAnsi" w:cstheme="minorHAnsi"/>
                <w:color w:val="1E1919"/>
                <w:lang w:eastAsia="en-AU"/>
              </w:rPr>
              <w:t>resource facility in the</w:t>
            </w:r>
            <w:r>
              <w:rPr>
                <w:rFonts w:asciiTheme="minorHAnsi" w:eastAsia="Times New Roman" w:hAnsiTheme="minorHAnsi" w:cstheme="minorHAnsi"/>
                <w:color w:val="1E1919"/>
                <w:lang w:eastAsia="en-AU"/>
              </w:rPr>
              <w:t xml:space="preserve"> </w:t>
            </w:r>
            <w:r w:rsidRPr="00BB005D">
              <w:rPr>
                <w:rFonts w:asciiTheme="minorHAnsi" w:eastAsia="Times New Roman" w:hAnsiTheme="minorHAnsi" w:cstheme="minorHAnsi"/>
                <w:color w:val="1E1919"/>
                <w:lang w:eastAsia="en-AU"/>
              </w:rPr>
              <w:t>Pacific, with the initial step</w:t>
            </w:r>
            <w:r>
              <w:rPr>
                <w:rFonts w:asciiTheme="minorHAnsi" w:eastAsia="Times New Roman" w:hAnsiTheme="minorHAnsi" w:cstheme="minorHAnsi"/>
                <w:color w:val="1E1919"/>
                <w:lang w:eastAsia="en-AU"/>
              </w:rPr>
              <w:t xml:space="preserve"> </w:t>
            </w:r>
            <w:r w:rsidRPr="00BB005D">
              <w:rPr>
                <w:rFonts w:asciiTheme="minorHAnsi" w:eastAsia="Times New Roman" w:hAnsiTheme="minorHAnsi" w:cstheme="minorHAnsi"/>
                <w:color w:val="1E1919"/>
                <w:lang w:eastAsia="en-AU"/>
              </w:rPr>
              <w:t>of co-hosting discussions</w:t>
            </w:r>
            <w:r>
              <w:rPr>
                <w:rFonts w:asciiTheme="minorHAnsi" w:eastAsia="Times New Roman" w:hAnsiTheme="minorHAnsi" w:cstheme="minorHAnsi"/>
                <w:color w:val="1E1919"/>
                <w:lang w:eastAsia="en-AU"/>
              </w:rPr>
              <w:t xml:space="preserve"> </w:t>
            </w:r>
            <w:r w:rsidRPr="00BB005D">
              <w:rPr>
                <w:rFonts w:asciiTheme="minorHAnsi" w:eastAsia="Times New Roman" w:hAnsiTheme="minorHAnsi" w:cstheme="minorHAnsi"/>
                <w:color w:val="1E1919"/>
                <w:lang w:eastAsia="en-AU"/>
              </w:rPr>
              <w:t>with stakeholders. Note this</w:t>
            </w:r>
            <w:r>
              <w:rPr>
                <w:rFonts w:asciiTheme="minorHAnsi" w:eastAsia="Times New Roman" w:hAnsiTheme="minorHAnsi" w:cstheme="minorHAnsi"/>
                <w:color w:val="1E1919"/>
                <w:lang w:eastAsia="en-AU"/>
              </w:rPr>
              <w:t xml:space="preserve"> </w:t>
            </w:r>
            <w:r w:rsidRPr="00BB005D">
              <w:rPr>
                <w:rFonts w:asciiTheme="minorHAnsi" w:eastAsia="Times New Roman" w:hAnsiTheme="minorHAnsi" w:cstheme="minorHAnsi"/>
                <w:color w:val="1E1919"/>
                <w:lang w:eastAsia="en-AU"/>
              </w:rPr>
              <w:t>initiative could be the first</w:t>
            </w:r>
            <w:r>
              <w:rPr>
                <w:rFonts w:asciiTheme="minorHAnsi" w:eastAsia="Times New Roman" w:hAnsiTheme="minorHAnsi" w:cstheme="minorHAnsi"/>
                <w:color w:val="1E1919"/>
                <w:lang w:eastAsia="en-AU"/>
              </w:rPr>
              <w:t xml:space="preserve"> </w:t>
            </w:r>
            <w:r w:rsidRPr="00BB005D">
              <w:rPr>
                <w:rFonts w:asciiTheme="minorHAnsi" w:eastAsia="Times New Roman" w:hAnsiTheme="minorHAnsi" w:cstheme="minorHAnsi"/>
                <w:color w:val="1E1919"/>
                <w:lang w:eastAsia="en-AU"/>
              </w:rPr>
              <w:t>step of the regional</w:t>
            </w:r>
          </w:p>
          <w:p w14:paraId="29AA84AE" w14:textId="05244F94" w:rsidR="00BB005D" w:rsidRPr="00BB005D" w:rsidRDefault="0016240D" w:rsidP="0016240D">
            <w:pPr>
              <w:spacing w:after="0" w:line="240" w:lineRule="auto"/>
              <w:textAlignment w:val="baseline"/>
              <w:rPr>
                <w:rFonts w:ascii="Calibri" w:eastAsia="Times New Roman" w:hAnsi="Calibri" w:cs="Calibri"/>
                <w:color w:val="1E1919"/>
                <w:lang w:eastAsia="en-AU"/>
              </w:rPr>
            </w:pPr>
            <w:r w:rsidRPr="00BB005D">
              <w:rPr>
                <w:rFonts w:asciiTheme="minorHAnsi" w:eastAsia="Times New Roman" w:hAnsiTheme="minorHAnsi" w:cstheme="minorHAnsi"/>
                <w:color w:val="1E1919"/>
                <w:lang w:eastAsia="en-AU"/>
              </w:rPr>
              <w:t>partnership (as above)</w:t>
            </w:r>
          </w:p>
        </w:tc>
      </w:tr>
      <w:tr w:rsidR="00BB005D" w:rsidRPr="00206181" w14:paraId="30ECA676" w14:textId="77777777" w:rsidTr="0016240D">
        <w:tc>
          <w:tcPr>
            <w:tcW w:w="3000" w:type="dxa"/>
            <w:tcBorders>
              <w:top w:val="nil"/>
              <w:left w:val="single" w:sz="6" w:space="0" w:color="auto"/>
              <w:bottom w:val="single" w:sz="4" w:space="0" w:color="auto"/>
              <w:right w:val="single" w:sz="6" w:space="0" w:color="auto"/>
            </w:tcBorders>
            <w:shd w:val="clear" w:color="auto" w:fill="auto"/>
          </w:tcPr>
          <w:p w14:paraId="130A4BD0" w14:textId="77777777" w:rsidR="00BB005D" w:rsidRPr="005E4A8B" w:rsidRDefault="00BB005D" w:rsidP="005E4A8B">
            <w:pPr>
              <w:spacing w:after="0" w:line="240" w:lineRule="auto"/>
              <w:textAlignment w:val="baseline"/>
              <w:rPr>
                <w:rFonts w:asciiTheme="minorHAnsi" w:eastAsia="Times New Roman" w:hAnsiTheme="minorHAnsi" w:cstheme="minorHAnsi"/>
                <w:color w:val="1E1919"/>
                <w:lang w:eastAsia="en-AU"/>
              </w:rPr>
            </w:pPr>
          </w:p>
        </w:tc>
        <w:tc>
          <w:tcPr>
            <w:tcW w:w="3000" w:type="dxa"/>
            <w:tcBorders>
              <w:top w:val="nil"/>
              <w:left w:val="nil"/>
              <w:bottom w:val="single" w:sz="4" w:space="0" w:color="auto"/>
              <w:right w:val="single" w:sz="6" w:space="0" w:color="auto"/>
            </w:tcBorders>
            <w:shd w:val="clear" w:color="auto" w:fill="auto"/>
          </w:tcPr>
          <w:p w14:paraId="0D0B20F7" w14:textId="77777777" w:rsidR="00BB005D" w:rsidRPr="00BB005D" w:rsidRDefault="00BB005D" w:rsidP="005E4A8B">
            <w:pPr>
              <w:spacing w:after="0" w:line="240" w:lineRule="auto"/>
              <w:textAlignment w:val="baseline"/>
              <w:rPr>
                <w:rFonts w:ascii="Calibri" w:eastAsia="Times New Roman" w:hAnsi="Calibri" w:cs="Calibri"/>
                <w:color w:val="1E1919"/>
                <w:lang w:eastAsia="en-AU"/>
              </w:rPr>
            </w:pPr>
          </w:p>
        </w:tc>
        <w:tc>
          <w:tcPr>
            <w:tcW w:w="3000" w:type="dxa"/>
            <w:tcBorders>
              <w:top w:val="nil"/>
              <w:left w:val="nil"/>
              <w:bottom w:val="single" w:sz="4" w:space="0" w:color="auto"/>
              <w:right w:val="single" w:sz="6" w:space="0" w:color="auto"/>
            </w:tcBorders>
            <w:shd w:val="clear" w:color="auto" w:fill="auto"/>
          </w:tcPr>
          <w:p w14:paraId="7EFC5242" w14:textId="77777777" w:rsidR="00BB005D" w:rsidRPr="00BB005D" w:rsidRDefault="00BB005D" w:rsidP="005E4A8B">
            <w:pPr>
              <w:spacing w:after="0" w:line="240" w:lineRule="auto"/>
              <w:textAlignment w:val="baseline"/>
              <w:rPr>
                <w:rFonts w:ascii="Calibri" w:eastAsia="Times New Roman" w:hAnsi="Calibri" w:cs="Calibri"/>
                <w:color w:val="1E1919"/>
                <w:lang w:eastAsia="en-AU"/>
              </w:rPr>
            </w:pPr>
          </w:p>
        </w:tc>
      </w:tr>
      <w:tr w:rsidR="0016240D" w:rsidRPr="00206181" w14:paraId="45BA7FCE" w14:textId="77777777" w:rsidTr="0016240D">
        <w:tc>
          <w:tcPr>
            <w:tcW w:w="3000" w:type="dxa"/>
            <w:tcBorders>
              <w:top w:val="single" w:sz="4" w:space="0" w:color="auto"/>
              <w:left w:val="single" w:sz="4" w:space="0" w:color="auto"/>
              <w:bottom w:val="single" w:sz="4" w:space="0" w:color="auto"/>
              <w:right w:val="single" w:sz="4" w:space="0" w:color="auto"/>
            </w:tcBorders>
            <w:shd w:val="clear" w:color="auto" w:fill="auto"/>
          </w:tcPr>
          <w:p w14:paraId="7625199E" w14:textId="13F83598" w:rsidR="0016240D" w:rsidRPr="0016240D" w:rsidRDefault="0016240D" w:rsidP="0016240D">
            <w:pPr>
              <w:spacing w:after="0" w:line="240" w:lineRule="auto"/>
              <w:textAlignment w:val="baseline"/>
              <w:rPr>
                <w:rFonts w:asciiTheme="minorHAnsi" w:eastAsia="Times New Roman" w:hAnsiTheme="minorHAnsi" w:cstheme="minorHAnsi"/>
                <w:color w:val="1E1919"/>
                <w:lang w:eastAsia="en-AU"/>
              </w:rPr>
            </w:pPr>
            <w:r w:rsidRPr="0016240D">
              <w:rPr>
                <w:rFonts w:asciiTheme="minorHAnsi" w:eastAsia="Times New Roman" w:hAnsiTheme="minorHAnsi" w:cstheme="minorHAnsi"/>
                <w:color w:val="1E1919"/>
                <w:lang w:eastAsia="en-AU"/>
              </w:rPr>
              <w:t>6.</w:t>
            </w:r>
            <w:r>
              <w:rPr>
                <w:rFonts w:asciiTheme="minorHAnsi" w:eastAsia="Times New Roman" w:hAnsiTheme="minorHAnsi" w:cstheme="minorHAnsi"/>
                <w:color w:val="1E1919"/>
                <w:lang w:eastAsia="en-AU"/>
              </w:rPr>
              <w:t xml:space="preserve"> </w:t>
            </w:r>
            <w:r w:rsidRPr="0016240D">
              <w:rPr>
                <w:rFonts w:asciiTheme="minorHAnsi" w:eastAsia="Times New Roman" w:hAnsiTheme="minorHAnsi" w:cstheme="minorHAnsi"/>
                <w:color w:val="1E1919"/>
                <w:lang w:eastAsia="en-AU"/>
              </w:rPr>
              <w:t>Invest in socio-economic livelihoods</w:t>
            </w:r>
            <w:r>
              <w:rPr>
                <w:rFonts w:asciiTheme="minorHAnsi" w:eastAsia="Times New Roman" w:hAnsiTheme="minorHAnsi" w:cstheme="minorHAnsi"/>
                <w:color w:val="1E1919"/>
                <w:lang w:eastAsia="en-AU"/>
              </w:rPr>
              <w:t xml:space="preserve"> </w:t>
            </w:r>
            <w:r w:rsidRPr="0016240D">
              <w:rPr>
                <w:rFonts w:asciiTheme="minorHAnsi" w:eastAsia="Times New Roman" w:hAnsiTheme="minorHAnsi" w:cstheme="minorHAnsi"/>
                <w:color w:val="1E1919"/>
                <w:lang w:eastAsia="en-AU"/>
              </w:rPr>
              <w:t>for people with</w:t>
            </w:r>
            <w:r>
              <w:rPr>
                <w:rFonts w:asciiTheme="minorHAnsi" w:eastAsia="Times New Roman" w:hAnsiTheme="minorHAnsi" w:cstheme="minorHAnsi"/>
                <w:color w:val="1E1919"/>
                <w:lang w:eastAsia="en-AU"/>
              </w:rPr>
              <w:t xml:space="preserve"> </w:t>
            </w:r>
            <w:r w:rsidRPr="0016240D">
              <w:rPr>
                <w:rFonts w:asciiTheme="minorHAnsi" w:eastAsia="Times New Roman" w:hAnsiTheme="minorHAnsi" w:cstheme="minorHAnsi"/>
                <w:color w:val="1E1919"/>
                <w:lang w:eastAsia="en-AU"/>
              </w:rPr>
              <w:t>disabilities</w:t>
            </w:r>
          </w:p>
          <w:p w14:paraId="333AAC90" w14:textId="77777777" w:rsidR="0016240D" w:rsidRDefault="0016240D" w:rsidP="0016240D">
            <w:pPr>
              <w:spacing w:after="0" w:line="240" w:lineRule="auto"/>
              <w:textAlignment w:val="baseline"/>
              <w:rPr>
                <w:rFonts w:asciiTheme="minorHAnsi" w:eastAsia="Times New Roman" w:hAnsiTheme="minorHAnsi" w:cstheme="minorHAnsi"/>
                <w:color w:val="1E1919"/>
                <w:lang w:eastAsia="en-AU"/>
              </w:rPr>
            </w:pPr>
          </w:p>
          <w:p w14:paraId="668A2A34" w14:textId="77777777" w:rsidR="0016240D" w:rsidRDefault="0016240D" w:rsidP="0016240D">
            <w:pPr>
              <w:spacing w:after="0" w:line="240" w:lineRule="auto"/>
              <w:textAlignment w:val="baseline"/>
              <w:rPr>
                <w:rFonts w:asciiTheme="minorHAnsi" w:eastAsia="Times New Roman" w:hAnsiTheme="minorHAnsi" w:cstheme="minorHAnsi"/>
                <w:color w:val="1E1919"/>
                <w:lang w:eastAsia="en-AU"/>
              </w:rPr>
            </w:pPr>
          </w:p>
          <w:p w14:paraId="689E556B" w14:textId="3149B01E" w:rsidR="0016240D" w:rsidRPr="005E4A8B" w:rsidRDefault="0016240D" w:rsidP="0016240D">
            <w:pPr>
              <w:spacing w:after="0" w:line="240" w:lineRule="auto"/>
              <w:textAlignment w:val="baseline"/>
              <w:rPr>
                <w:rFonts w:asciiTheme="minorHAnsi" w:eastAsia="Times New Roman" w:hAnsiTheme="minorHAnsi" w:cstheme="minorHAnsi"/>
                <w:color w:val="1E1919"/>
                <w:lang w:eastAsia="en-AU"/>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179632C5" w14:textId="77777777" w:rsidR="0016240D" w:rsidRPr="0016240D" w:rsidRDefault="0016240D" w:rsidP="0016240D">
            <w:pPr>
              <w:spacing w:after="0" w:line="240" w:lineRule="auto"/>
              <w:textAlignment w:val="baseline"/>
              <w:rPr>
                <w:rFonts w:asciiTheme="minorHAnsi" w:eastAsia="Times New Roman" w:hAnsiTheme="minorHAnsi" w:cstheme="minorHAnsi"/>
                <w:color w:val="1E1919"/>
                <w:lang w:eastAsia="en-AU"/>
              </w:rPr>
            </w:pPr>
            <w:r w:rsidRPr="0016240D">
              <w:rPr>
                <w:rFonts w:asciiTheme="minorHAnsi" w:eastAsia="Times New Roman" w:hAnsiTheme="minorHAnsi" w:cstheme="minorHAnsi"/>
                <w:color w:val="1E1919"/>
                <w:lang w:eastAsia="en-AU"/>
              </w:rPr>
              <w:t>A)</w:t>
            </w:r>
            <w:r>
              <w:rPr>
                <w:rFonts w:asciiTheme="minorHAnsi" w:eastAsia="Times New Roman" w:hAnsiTheme="minorHAnsi" w:cstheme="minorHAnsi"/>
                <w:color w:val="1E1919"/>
                <w:lang w:eastAsia="en-AU"/>
              </w:rPr>
              <w:t xml:space="preserve"> </w:t>
            </w:r>
            <w:r w:rsidRPr="0016240D">
              <w:rPr>
                <w:rFonts w:asciiTheme="minorHAnsi" w:eastAsia="Times New Roman" w:hAnsiTheme="minorHAnsi" w:cstheme="minorHAnsi"/>
                <w:color w:val="1E1919"/>
                <w:lang w:eastAsia="en-AU"/>
              </w:rPr>
              <w:t>Commit to an additional</w:t>
            </w:r>
            <w:r>
              <w:rPr>
                <w:rFonts w:asciiTheme="minorHAnsi" w:eastAsia="Times New Roman" w:hAnsiTheme="minorHAnsi" w:cstheme="minorHAnsi"/>
                <w:color w:val="1E1919"/>
                <w:lang w:eastAsia="en-AU"/>
              </w:rPr>
              <w:t xml:space="preserve"> </w:t>
            </w:r>
            <w:r w:rsidRPr="0016240D">
              <w:rPr>
                <w:rFonts w:asciiTheme="minorHAnsi" w:eastAsia="Times New Roman" w:hAnsiTheme="minorHAnsi" w:cstheme="minorHAnsi"/>
                <w:color w:val="1E1919"/>
                <w:lang w:eastAsia="en-AU"/>
              </w:rPr>
              <w:t>$10 million over the forward</w:t>
            </w:r>
            <w:r>
              <w:rPr>
                <w:rFonts w:asciiTheme="minorHAnsi" w:eastAsia="Times New Roman" w:hAnsiTheme="minorHAnsi" w:cstheme="minorHAnsi"/>
                <w:color w:val="1E1919"/>
                <w:lang w:eastAsia="en-AU"/>
              </w:rPr>
              <w:t xml:space="preserve"> </w:t>
            </w:r>
            <w:r w:rsidRPr="0016240D">
              <w:rPr>
                <w:rFonts w:asciiTheme="minorHAnsi" w:eastAsia="Times New Roman" w:hAnsiTheme="minorHAnsi" w:cstheme="minorHAnsi"/>
                <w:color w:val="1E1919"/>
                <w:lang w:eastAsia="en-AU"/>
              </w:rPr>
              <w:t>estimates in livelihoods and</w:t>
            </w:r>
            <w:r>
              <w:rPr>
                <w:rFonts w:asciiTheme="minorHAnsi" w:eastAsia="Times New Roman" w:hAnsiTheme="minorHAnsi" w:cstheme="minorHAnsi"/>
                <w:color w:val="1E1919"/>
                <w:lang w:eastAsia="en-AU"/>
              </w:rPr>
              <w:t xml:space="preserve"> </w:t>
            </w:r>
            <w:r w:rsidRPr="0016240D">
              <w:rPr>
                <w:rFonts w:asciiTheme="minorHAnsi" w:eastAsia="Times New Roman" w:hAnsiTheme="minorHAnsi" w:cstheme="minorHAnsi"/>
                <w:color w:val="1E1919"/>
                <w:lang w:eastAsia="en-AU"/>
              </w:rPr>
              <w:t>resilience for people with</w:t>
            </w:r>
            <w:r>
              <w:rPr>
                <w:rFonts w:asciiTheme="minorHAnsi" w:eastAsia="Times New Roman" w:hAnsiTheme="minorHAnsi" w:cstheme="minorHAnsi"/>
                <w:color w:val="1E1919"/>
                <w:lang w:eastAsia="en-AU"/>
              </w:rPr>
              <w:t xml:space="preserve"> </w:t>
            </w:r>
            <w:r w:rsidRPr="0016240D">
              <w:rPr>
                <w:rFonts w:asciiTheme="minorHAnsi" w:eastAsia="Times New Roman" w:hAnsiTheme="minorHAnsi" w:cstheme="minorHAnsi"/>
                <w:color w:val="1E1919"/>
                <w:lang w:eastAsia="en-AU"/>
              </w:rPr>
              <w:t>disabilities as part of the</w:t>
            </w:r>
            <w:r>
              <w:rPr>
                <w:rFonts w:asciiTheme="minorHAnsi" w:eastAsia="Times New Roman" w:hAnsiTheme="minorHAnsi" w:cstheme="minorHAnsi"/>
                <w:color w:val="1E1919"/>
                <w:lang w:eastAsia="en-AU"/>
              </w:rPr>
              <w:t xml:space="preserve"> </w:t>
            </w:r>
            <w:r w:rsidRPr="0016240D">
              <w:rPr>
                <w:rFonts w:asciiTheme="minorHAnsi" w:eastAsia="Times New Roman" w:hAnsiTheme="minorHAnsi" w:cstheme="minorHAnsi"/>
                <w:color w:val="1E1919"/>
                <w:lang w:eastAsia="en-AU"/>
              </w:rPr>
              <w:t>recovery from COVID-19</w:t>
            </w:r>
          </w:p>
          <w:p w14:paraId="1D3FC9DB" w14:textId="77777777" w:rsidR="0016240D" w:rsidRPr="00BB005D" w:rsidRDefault="0016240D" w:rsidP="005E4A8B">
            <w:pPr>
              <w:spacing w:after="0" w:line="240" w:lineRule="auto"/>
              <w:textAlignment w:val="baseline"/>
              <w:rPr>
                <w:rFonts w:ascii="Calibri" w:eastAsia="Times New Roman" w:hAnsi="Calibri" w:cs="Calibri"/>
                <w:color w:val="1E1919"/>
                <w:lang w:eastAsia="en-AU"/>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332FA42F" w14:textId="0D482CE1" w:rsidR="0016240D" w:rsidRPr="00BB005D" w:rsidRDefault="0016240D" w:rsidP="005E4A8B">
            <w:pPr>
              <w:spacing w:after="0" w:line="240" w:lineRule="auto"/>
              <w:textAlignment w:val="baseline"/>
              <w:rPr>
                <w:rFonts w:ascii="Calibri" w:eastAsia="Times New Roman" w:hAnsi="Calibri" w:cs="Calibri"/>
                <w:color w:val="1E1919"/>
                <w:lang w:eastAsia="en-AU"/>
              </w:rPr>
            </w:pPr>
            <w:r w:rsidRPr="0016240D">
              <w:rPr>
                <w:rFonts w:asciiTheme="minorHAnsi" w:eastAsia="Times New Roman" w:hAnsiTheme="minorHAnsi" w:cstheme="minorHAnsi"/>
                <w:color w:val="1E1919"/>
                <w:lang w:eastAsia="en-AU"/>
              </w:rPr>
              <w:t>B)</w:t>
            </w:r>
            <w:r>
              <w:rPr>
                <w:rFonts w:asciiTheme="minorHAnsi" w:eastAsia="Times New Roman" w:hAnsiTheme="minorHAnsi" w:cstheme="minorHAnsi"/>
                <w:color w:val="1E1919"/>
                <w:lang w:eastAsia="en-AU"/>
              </w:rPr>
              <w:t xml:space="preserve"> </w:t>
            </w:r>
            <w:r w:rsidRPr="0016240D">
              <w:rPr>
                <w:rFonts w:asciiTheme="minorHAnsi" w:eastAsia="Times New Roman" w:hAnsiTheme="minorHAnsi" w:cstheme="minorHAnsi"/>
                <w:color w:val="1E1919"/>
                <w:lang w:eastAsia="en-AU"/>
              </w:rPr>
              <w:t>Set an ambitious target for</w:t>
            </w:r>
            <w:r>
              <w:rPr>
                <w:rFonts w:asciiTheme="minorHAnsi" w:eastAsia="Times New Roman" w:hAnsiTheme="minorHAnsi" w:cstheme="minorHAnsi"/>
                <w:color w:val="1E1919"/>
                <w:lang w:eastAsia="en-AU"/>
              </w:rPr>
              <w:t xml:space="preserve"> </w:t>
            </w:r>
            <w:r w:rsidRPr="0016240D">
              <w:rPr>
                <w:rFonts w:asciiTheme="minorHAnsi" w:eastAsia="Times New Roman" w:hAnsiTheme="minorHAnsi" w:cstheme="minorHAnsi"/>
                <w:color w:val="1E1919"/>
                <w:lang w:eastAsia="en-AU"/>
              </w:rPr>
              <w:t>socio-economic disability</w:t>
            </w:r>
            <w:r>
              <w:rPr>
                <w:rFonts w:asciiTheme="minorHAnsi" w:eastAsia="Times New Roman" w:hAnsiTheme="minorHAnsi" w:cstheme="minorHAnsi"/>
                <w:color w:val="1E1919"/>
                <w:lang w:eastAsia="en-AU"/>
              </w:rPr>
              <w:t xml:space="preserve"> </w:t>
            </w:r>
            <w:r w:rsidRPr="0016240D">
              <w:rPr>
                <w:rFonts w:asciiTheme="minorHAnsi" w:eastAsia="Times New Roman" w:hAnsiTheme="minorHAnsi" w:cstheme="minorHAnsi"/>
                <w:color w:val="1E1919"/>
                <w:lang w:eastAsia="en-AU"/>
              </w:rPr>
              <w:t>inclusion in Australia’s</w:t>
            </w:r>
            <w:r>
              <w:rPr>
                <w:rFonts w:asciiTheme="minorHAnsi" w:eastAsia="Times New Roman" w:hAnsiTheme="minorHAnsi" w:cstheme="minorHAnsi"/>
                <w:color w:val="1E1919"/>
                <w:lang w:eastAsia="en-AU"/>
              </w:rPr>
              <w:t xml:space="preserve"> </w:t>
            </w:r>
            <w:r w:rsidRPr="0016240D">
              <w:rPr>
                <w:rFonts w:asciiTheme="minorHAnsi" w:eastAsia="Times New Roman" w:hAnsiTheme="minorHAnsi" w:cstheme="minorHAnsi"/>
                <w:color w:val="1E1919"/>
                <w:lang w:eastAsia="en-AU"/>
              </w:rPr>
              <w:t>international development and</w:t>
            </w:r>
            <w:r>
              <w:rPr>
                <w:rFonts w:asciiTheme="minorHAnsi" w:eastAsia="Times New Roman" w:hAnsiTheme="minorHAnsi" w:cstheme="minorHAnsi"/>
                <w:color w:val="1E1919"/>
                <w:lang w:eastAsia="en-AU"/>
              </w:rPr>
              <w:t xml:space="preserve"> </w:t>
            </w:r>
            <w:r w:rsidRPr="0016240D">
              <w:rPr>
                <w:rFonts w:asciiTheme="minorHAnsi" w:eastAsia="Times New Roman" w:hAnsiTheme="minorHAnsi" w:cstheme="minorHAnsi"/>
                <w:color w:val="1E1919"/>
                <w:lang w:eastAsia="en-AU"/>
              </w:rPr>
              <w:t>humanitarian program</w:t>
            </w:r>
          </w:p>
        </w:tc>
      </w:tr>
      <w:tr w:rsidR="0029799F" w:rsidRPr="00206181" w14:paraId="4560EBF6" w14:textId="77777777" w:rsidTr="00436D91">
        <w:tc>
          <w:tcPr>
            <w:tcW w:w="9000" w:type="dxa"/>
            <w:gridSpan w:val="3"/>
            <w:tcBorders>
              <w:top w:val="single" w:sz="4" w:space="0" w:color="auto"/>
              <w:left w:val="single" w:sz="4" w:space="0" w:color="auto"/>
              <w:bottom w:val="single" w:sz="4" w:space="0" w:color="auto"/>
              <w:right w:val="single" w:sz="4" w:space="0" w:color="auto"/>
            </w:tcBorders>
            <w:shd w:val="clear" w:color="auto" w:fill="auto"/>
          </w:tcPr>
          <w:p w14:paraId="1BA288A5" w14:textId="7E491B56" w:rsidR="0029799F" w:rsidRPr="0029799F" w:rsidRDefault="0029799F" w:rsidP="005E4A8B">
            <w:pPr>
              <w:spacing w:after="0" w:line="240" w:lineRule="auto"/>
              <w:textAlignment w:val="baseline"/>
              <w:rPr>
                <w:rFonts w:ascii="Calibri" w:eastAsia="Times New Roman" w:hAnsi="Calibri" w:cs="Calibri"/>
                <w:b/>
                <w:bCs/>
                <w:color w:val="1E1919"/>
                <w:lang w:eastAsia="en-AU"/>
              </w:rPr>
            </w:pPr>
            <w:r w:rsidRPr="0029799F">
              <w:rPr>
                <w:rFonts w:ascii="Calibri" w:eastAsia="Times New Roman" w:hAnsi="Calibri" w:cs="Calibri"/>
                <w:b/>
                <w:bCs/>
                <w:color w:val="1E1919"/>
                <w:lang w:eastAsia="en-AU"/>
              </w:rPr>
              <w:t>THEMATIC PRIORITIES – PROGRAMMING</w:t>
            </w:r>
          </w:p>
        </w:tc>
      </w:tr>
      <w:tr w:rsidR="0029799F" w:rsidRPr="00206181" w14:paraId="0ED4FA10" w14:textId="77777777" w:rsidTr="0016240D">
        <w:tc>
          <w:tcPr>
            <w:tcW w:w="3000" w:type="dxa"/>
            <w:tcBorders>
              <w:top w:val="single" w:sz="4" w:space="0" w:color="auto"/>
              <w:left w:val="single" w:sz="4" w:space="0" w:color="auto"/>
              <w:bottom w:val="single" w:sz="4" w:space="0" w:color="auto"/>
              <w:right w:val="single" w:sz="4" w:space="0" w:color="auto"/>
            </w:tcBorders>
            <w:shd w:val="clear" w:color="auto" w:fill="auto"/>
          </w:tcPr>
          <w:p w14:paraId="0BDE7629" w14:textId="72FB4535" w:rsidR="0029799F" w:rsidRPr="005E4A8B" w:rsidRDefault="0029799F" w:rsidP="0029799F">
            <w:pPr>
              <w:spacing w:after="0" w:line="240" w:lineRule="auto"/>
              <w:textAlignment w:val="baseline"/>
              <w:rPr>
                <w:rFonts w:asciiTheme="minorHAnsi" w:eastAsia="Times New Roman" w:hAnsiTheme="minorHAnsi" w:cstheme="minorHAnsi"/>
                <w:color w:val="1E1919"/>
                <w:lang w:eastAsia="en-AU"/>
              </w:rPr>
            </w:pPr>
            <w:r>
              <w:rPr>
                <w:rFonts w:ascii="Calibri" w:eastAsia="Times New Roman" w:hAnsi="Calibri" w:cs="Calibri"/>
                <w:color w:val="1E1919"/>
                <w:lang w:eastAsia="en-AU"/>
              </w:rPr>
              <w:t>Recommendation</w:t>
            </w: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7067B804" w14:textId="2C9AF3FF" w:rsidR="0029799F" w:rsidRPr="00BB005D" w:rsidRDefault="0029799F" w:rsidP="0029799F">
            <w:pPr>
              <w:spacing w:after="0" w:line="240" w:lineRule="auto"/>
              <w:textAlignment w:val="baseline"/>
              <w:rPr>
                <w:rFonts w:ascii="Calibri" w:eastAsia="Times New Roman" w:hAnsi="Calibri" w:cs="Calibri"/>
                <w:color w:val="1E1919"/>
                <w:lang w:eastAsia="en-AU"/>
              </w:rPr>
            </w:pPr>
            <w:r>
              <w:rPr>
                <w:rFonts w:ascii="Calibri" w:eastAsia="Times New Roman" w:hAnsi="Calibri" w:cs="Calibri"/>
                <w:color w:val="1E1919"/>
                <w:lang w:eastAsia="en-AU"/>
              </w:rPr>
              <w:t>Immediate Action</w:t>
            </w: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560B6956" w14:textId="4F8F4D49" w:rsidR="0029799F" w:rsidRPr="00BB005D" w:rsidRDefault="0029799F" w:rsidP="0029799F">
            <w:pPr>
              <w:spacing w:after="0" w:line="240" w:lineRule="auto"/>
              <w:textAlignment w:val="baseline"/>
              <w:rPr>
                <w:rFonts w:ascii="Calibri" w:eastAsia="Times New Roman" w:hAnsi="Calibri" w:cs="Calibri"/>
                <w:color w:val="1E1919"/>
                <w:lang w:eastAsia="en-AU"/>
              </w:rPr>
            </w:pPr>
            <w:r>
              <w:rPr>
                <w:rFonts w:ascii="Calibri" w:eastAsia="Times New Roman" w:hAnsi="Calibri" w:cs="Calibri"/>
                <w:color w:val="1E1919"/>
                <w:lang w:eastAsia="en-AU"/>
              </w:rPr>
              <w:t>2023</w:t>
            </w:r>
          </w:p>
        </w:tc>
      </w:tr>
      <w:tr w:rsidR="0029799F" w:rsidRPr="00206181" w14:paraId="7006B242" w14:textId="77777777" w:rsidTr="0016240D">
        <w:tc>
          <w:tcPr>
            <w:tcW w:w="3000" w:type="dxa"/>
            <w:tcBorders>
              <w:top w:val="single" w:sz="4" w:space="0" w:color="auto"/>
              <w:left w:val="single" w:sz="4" w:space="0" w:color="auto"/>
              <w:bottom w:val="single" w:sz="4" w:space="0" w:color="auto"/>
              <w:right w:val="single" w:sz="4" w:space="0" w:color="auto"/>
            </w:tcBorders>
            <w:shd w:val="clear" w:color="auto" w:fill="auto"/>
          </w:tcPr>
          <w:p w14:paraId="32C329C2" w14:textId="0E340190" w:rsidR="00D03F9C" w:rsidRPr="00D03F9C" w:rsidRDefault="00D03F9C" w:rsidP="00D03F9C">
            <w:pPr>
              <w:spacing w:after="0" w:line="240" w:lineRule="auto"/>
              <w:textAlignment w:val="baseline"/>
              <w:rPr>
                <w:rFonts w:asciiTheme="minorHAnsi" w:eastAsia="Times New Roman" w:hAnsiTheme="minorHAnsi" w:cstheme="minorHAnsi"/>
                <w:color w:val="1E1919"/>
                <w:lang w:eastAsia="en-AU"/>
              </w:rPr>
            </w:pPr>
            <w:r w:rsidRPr="00D03F9C">
              <w:rPr>
                <w:rFonts w:asciiTheme="minorHAnsi" w:eastAsia="Times New Roman" w:hAnsiTheme="minorHAnsi" w:cstheme="minorHAnsi"/>
                <w:color w:val="1E1919"/>
                <w:lang w:eastAsia="en-AU"/>
              </w:rPr>
              <w:t>7.</w:t>
            </w:r>
            <w:r>
              <w:rPr>
                <w:rFonts w:asciiTheme="minorHAnsi" w:eastAsia="Times New Roman" w:hAnsiTheme="minorHAnsi" w:cstheme="minorHAnsi"/>
                <w:color w:val="1E1919"/>
                <w:lang w:eastAsia="en-AU"/>
              </w:rPr>
              <w:t xml:space="preserve"> </w:t>
            </w:r>
            <w:r w:rsidRPr="00D03F9C">
              <w:rPr>
                <w:rFonts w:asciiTheme="minorHAnsi" w:eastAsia="Times New Roman" w:hAnsiTheme="minorHAnsi" w:cstheme="minorHAnsi"/>
                <w:color w:val="1E1919"/>
                <w:lang w:eastAsia="en-AU"/>
              </w:rPr>
              <w:t>Increase prioritisation</w:t>
            </w:r>
            <w:r>
              <w:rPr>
                <w:rFonts w:asciiTheme="minorHAnsi" w:eastAsia="Times New Roman" w:hAnsiTheme="minorHAnsi" w:cstheme="minorHAnsi"/>
                <w:color w:val="1E1919"/>
                <w:lang w:eastAsia="en-AU"/>
              </w:rPr>
              <w:t xml:space="preserve"> </w:t>
            </w:r>
            <w:r w:rsidRPr="00D03F9C">
              <w:rPr>
                <w:rFonts w:asciiTheme="minorHAnsi" w:eastAsia="Times New Roman" w:hAnsiTheme="minorHAnsi" w:cstheme="minorHAnsi"/>
                <w:color w:val="1E1919"/>
                <w:lang w:eastAsia="en-AU"/>
              </w:rPr>
              <w:t>of people with</w:t>
            </w:r>
            <w:r>
              <w:rPr>
                <w:rFonts w:asciiTheme="minorHAnsi" w:eastAsia="Times New Roman" w:hAnsiTheme="minorHAnsi" w:cstheme="minorHAnsi"/>
                <w:color w:val="1E1919"/>
                <w:lang w:eastAsia="en-AU"/>
              </w:rPr>
              <w:t xml:space="preserve"> </w:t>
            </w:r>
            <w:r w:rsidRPr="00D03F9C">
              <w:rPr>
                <w:rFonts w:asciiTheme="minorHAnsi" w:eastAsia="Times New Roman" w:hAnsiTheme="minorHAnsi" w:cstheme="minorHAnsi"/>
                <w:color w:val="1E1919"/>
                <w:lang w:eastAsia="en-AU"/>
              </w:rPr>
              <w:t>disabilities in</w:t>
            </w:r>
            <w:r>
              <w:rPr>
                <w:rFonts w:asciiTheme="minorHAnsi" w:eastAsia="Times New Roman" w:hAnsiTheme="minorHAnsi" w:cstheme="minorHAnsi"/>
                <w:color w:val="1E1919"/>
                <w:lang w:eastAsia="en-AU"/>
              </w:rPr>
              <w:t xml:space="preserve"> </w:t>
            </w:r>
            <w:r w:rsidRPr="00D03F9C">
              <w:rPr>
                <w:rFonts w:asciiTheme="minorHAnsi" w:eastAsia="Times New Roman" w:hAnsiTheme="minorHAnsi" w:cstheme="minorHAnsi"/>
                <w:color w:val="1E1919"/>
                <w:lang w:eastAsia="en-AU"/>
              </w:rPr>
              <w:t>humanitarian crises</w:t>
            </w:r>
            <w:r>
              <w:rPr>
                <w:rFonts w:asciiTheme="minorHAnsi" w:eastAsia="Times New Roman" w:hAnsiTheme="minorHAnsi" w:cstheme="minorHAnsi"/>
                <w:color w:val="1E1919"/>
                <w:lang w:eastAsia="en-AU"/>
              </w:rPr>
              <w:t xml:space="preserve"> </w:t>
            </w:r>
            <w:r w:rsidRPr="00D03F9C">
              <w:rPr>
                <w:rFonts w:asciiTheme="minorHAnsi" w:eastAsia="Times New Roman" w:hAnsiTheme="minorHAnsi" w:cstheme="minorHAnsi"/>
                <w:color w:val="1E1919"/>
                <w:lang w:eastAsia="en-AU"/>
              </w:rPr>
              <w:t>and disaster risk</w:t>
            </w:r>
            <w:r>
              <w:rPr>
                <w:rFonts w:asciiTheme="minorHAnsi" w:eastAsia="Times New Roman" w:hAnsiTheme="minorHAnsi" w:cstheme="minorHAnsi"/>
                <w:color w:val="1E1919"/>
                <w:lang w:eastAsia="en-AU"/>
              </w:rPr>
              <w:t xml:space="preserve"> </w:t>
            </w:r>
            <w:r w:rsidRPr="00D03F9C">
              <w:rPr>
                <w:rFonts w:asciiTheme="minorHAnsi" w:eastAsia="Times New Roman" w:hAnsiTheme="minorHAnsi" w:cstheme="minorHAnsi"/>
                <w:color w:val="1E1919"/>
                <w:lang w:eastAsia="en-AU"/>
              </w:rPr>
              <w:t>reduction and recovery</w:t>
            </w:r>
          </w:p>
          <w:p w14:paraId="7D03522B" w14:textId="77777777" w:rsidR="00D03F9C" w:rsidRPr="00D03F9C" w:rsidRDefault="00D03F9C" w:rsidP="00D03F9C">
            <w:pPr>
              <w:spacing w:after="0" w:line="240" w:lineRule="auto"/>
              <w:textAlignment w:val="baseline"/>
              <w:rPr>
                <w:rFonts w:asciiTheme="minorHAnsi" w:eastAsia="Times New Roman" w:hAnsiTheme="minorHAnsi" w:cstheme="minorHAnsi"/>
                <w:color w:val="1E1919"/>
                <w:lang w:eastAsia="en-AU"/>
              </w:rPr>
            </w:pPr>
          </w:p>
          <w:p w14:paraId="3C6F95E0" w14:textId="0861055F" w:rsidR="0029799F" w:rsidRPr="005E4A8B" w:rsidRDefault="0029799F" w:rsidP="00D03F9C">
            <w:pPr>
              <w:spacing w:after="0" w:line="240" w:lineRule="auto"/>
              <w:textAlignment w:val="baseline"/>
              <w:rPr>
                <w:rFonts w:asciiTheme="minorHAnsi" w:eastAsia="Times New Roman" w:hAnsiTheme="minorHAnsi" w:cstheme="minorHAnsi"/>
                <w:color w:val="1E1919"/>
                <w:lang w:eastAsia="en-AU"/>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2C7D4EB5" w14:textId="77777777" w:rsidR="00D03F9C" w:rsidRDefault="00D03F9C" w:rsidP="00D03F9C">
            <w:pPr>
              <w:spacing w:after="0" w:line="240" w:lineRule="auto"/>
              <w:textAlignment w:val="baseline"/>
              <w:rPr>
                <w:rFonts w:asciiTheme="minorHAnsi" w:eastAsia="Times New Roman" w:hAnsiTheme="minorHAnsi" w:cstheme="minorHAnsi"/>
                <w:color w:val="1E1919"/>
                <w:lang w:eastAsia="en-AU"/>
              </w:rPr>
            </w:pPr>
            <w:r w:rsidRPr="00D03F9C">
              <w:rPr>
                <w:rFonts w:asciiTheme="minorHAnsi" w:eastAsia="Times New Roman" w:hAnsiTheme="minorHAnsi" w:cstheme="minorHAnsi"/>
                <w:color w:val="1E1919"/>
                <w:lang w:eastAsia="en-AU"/>
              </w:rPr>
              <w:t>A)</w:t>
            </w:r>
            <w:r>
              <w:rPr>
                <w:rFonts w:asciiTheme="minorHAnsi" w:eastAsia="Times New Roman" w:hAnsiTheme="minorHAnsi" w:cstheme="minorHAnsi"/>
                <w:color w:val="1E1919"/>
                <w:lang w:eastAsia="en-AU"/>
              </w:rPr>
              <w:t xml:space="preserve"> </w:t>
            </w:r>
            <w:r w:rsidRPr="00D03F9C">
              <w:rPr>
                <w:rFonts w:asciiTheme="minorHAnsi" w:eastAsia="Times New Roman" w:hAnsiTheme="minorHAnsi" w:cstheme="minorHAnsi"/>
                <w:color w:val="1E1919"/>
                <w:lang w:eastAsia="en-AU"/>
              </w:rPr>
              <w:t>Resource Australian</w:t>
            </w:r>
            <w:r>
              <w:rPr>
                <w:rFonts w:asciiTheme="minorHAnsi" w:eastAsia="Times New Roman" w:hAnsiTheme="minorHAnsi" w:cstheme="minorHAnsi"/>
                <w:color w:val="1E1919"/>
                <w:lang w:eastAsia="en-AU"/>
              </w:rPr>
              <w:t xml:space="preserve"> </w:t>
            </w:r>
            <w:r w:rsidRPr="00D03F9C">
              <w:rPr>
                <w:rFonts w:asciiTheme="minorHAnsi" w:eastAsia="Times New Roman" w:hAnsiTheme="minorHAnsi" w:cstheme="minorHAnsi"/>
                <w:color w:val="1E1919"/>
                <w:lang w:eastAsia="en-AU"/>
              </w:rPr>
              <w:t>Humanitarian Partnership</w:t>
            </w:r>
            <w:r>
              <w:rPr>
                <w:rFonts w:asciiTheme="minorHAnsi" w:eastAsia="Times New Roman" w:hAnsiTheme="minorHAnsi" w:cstheme="minorHAnsi"/>
                <w:color w:val="1E1919"/>
                <w:lang w:eastAsia="en-AU"/>
              </w:rPr>
              <w:t xml:space="preserve"> </w:t>
            </w:r>
            <w:r w:rsidRPr="00D03F9C">
              <w:rPr>
                <w:rFonts w:asciiTheme="minorHAnsi" w:eastAsia="Times New Roman" w:hAnsiTheme="minorHAnsi" w:cstheme="minorHAnsi"/>
                <w:i/>
                <w:iCs/>
                <w:color w:val="1E1919"/>
                <w:lang w:eastAsia="en-AU"/>
              </w:rPr>
              <w:t>Disaster Ready</w:t>
            </w:r>
            <w:r>
              <w:rPr>
                <w:rFonts w:asciiTheme="minorHAnsi" w:eastAsia="Times New Roman" w:hAnsiTheme="minorHAnsi" w:cstheme="minorHAnsi"/>
                <w:color w:val="1E1919"/>
                <w:lang w:eastAsia="en-AU"/>
              </w:rPr>
              <w:t xml:space="preserve"> </w:t>
            </w:r>
            <w:r w:rsidRPr="00D03F9C">
              <w:rPr>
                <w:rFonts w:asciiTheme="minorHAnsi" w:eastAsia="Times New Roman" w:hAnsiTheme="minorHAnsi" w:cstheme="minorHAnsi"/>
                <w:color w:val="1E1919"/>
                <w:lang w:eastAsia="en-AU"/>
              </w:rPr>
              <w:t>to scale</w:t>
            </w:r>
            <w:r>
              <w:rPr>
                <w:rFonts w:asciiTheme="minorHAnsi" w:eastAsia="Times New Roman" w:hAnsiTheme="minorHAnsi" w:cstheme="minorHAnsi"/>
                <w:color w:val="1E1919"/>
                <w:lang w:eastAsia="en-AU"/>
              </w:rPr>
              <w:t xml:space="preserve"> </w:t>
            </w:r>
            <w:r w:rsidRPr="00D03F9C">
              <w:rPr>
                <w:rFonts w:asciiTheme="minorHAnsi" w:eastAsia="Times New Roman" w:hAnsiTheme="minorHAnsi" w:cstheme="minorHAnsi"/>
                <w:color w:val="1E1919"/>
                <w:lang w:eastAsia="en-AU"/>
              </w:rPr>
              <w:t>up engagement and</w:t>
            </w:r>
            <w:r>
              <w:rPr>
                <w:rFonts w:asciiTheme="minorHAnsi" w:eastAsia="Times New Roman" w:hAnsiTheme="minorHAnsi" w:cstheme="minorHAnsi"/>
                <w:color w:val="1E1919"/>
                <w:lang w:eastAsia="en-AU"/>
              </w:rPr>
              <w:t xml:space="preserve"> </w:t>
            </w:r>
            <w:r w:rsidRPr="00D03F9C">
              <w:rPr>
                <w:rFonts w:asciiTheme="minorHAnsi" w:eastAsia="Times New Roman" w:hAnsiTheme="minorHAnsi" w:cstheme="minorHAnsi"/>
                <w:color w:val="1E1919"/>
                <w:lang w:eastAsia="en-AU"/>
              </w:rPr>
              <w:t>participation of OPDs</w:t>
            </w:r>
          </w:p>
          <w:p w14:paraId="1FD58B64" w14:textId="77777777" w:rsidR="0029799F" w:rsidRPr="00BB005D" w:rsidRDefault="0029799F" w:rsidP="0029799F">
            <w:pPr>
              <w:spacing w:after="0" w:line="240" w:lineRule="auto"/>
              <w:textAlignment w:val="baseline"/>
              <w:rPr>
                <w:rFonts w:ascii="Calibri" w:eastAsia="Times New Roman" w:hAnsi="Calibri" w:cs="Calibri"/>
                <w:color w:val="1E1919"/>
                <w:lang w:eastAsia="en-AU"/>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5E514D13" w14:textId="0D17C6C3" w:rsidR="0029799F" w:rsidRPr="00BB005D" w:rsidRDefault="00D03F9C" w:rsidP="0029799F">
            <w:pPr>
              <w:spacing w:after="0" w:line="240" w:lineRule="auto"/>
              <w:textAlignment w:val="baseline"/>
              <w:rPr>
                <w:rFonts w:ascii="Calibri" w:eastAsia="Times New Roman" w:hAnsi="Calibri" w:cs="Calibri"/>
                <w:color w:val="1E1919"/>
                <w:lang w:eastAsia="en-AU"/>
              </w:rPr>
            </w:pPr>
            <w:r w:rsidRPr="00D03F9C">
              <w:rPr>
                <w:rFonts w:asciiTheme="minorHAnsi" w:eastAsia="Times New Roman" w:hAnsiTheme="minorHAnsi" w:cstheme="minorHAnsi"/>
                <w:color w:val="1E1919"/>
                <w:lang w:eastAsia="en-AU"/>
              </w:rPr>
              <w:t>B)</w:t>
            </w:r>
            <w:r>
              <w:rPr>
                <w:rFonts w:asciiTheme="minorHAnsi" w:eastAsia="Times New Roman" w:hAnsiTheme="minorHAnsi" w:cstheme="minorHAnsi"/>
                <w:color w:val="1E1919"/>
                <w:lang w:eastAsia="en-AU"/>
              </w:rPr>
              <w:t xml:space="preserve"> </w:t>
            </w:r>
            <w:r w:rsidRPr="00D03F9C">
              <w:rPr>
                <w:rFonts w:asciiTheme="minorHAnsi" w:eastAsia="Times New Roman" w:hAnsiTheme="minorHAnsi" w:cstheme="minorHAnsi"/>
                <w:color w:val="1E1919"/>
                <w:lang w:eastAsia="en-AU"/>
              </w:rPr>
              <w:t>In FY2023–24 bolstering</w:t>
            </w:r>
            <w:r>
              <w:rPr>
                <w:rFonts w:asciiTheme="minorHAnsi" w:eastAsia="Times New Roman" w:hAnsiTheme="minorHAnsi" w:cstheme="minorHAnsi"/>
                <w:color w:val="1E1919"/>
                <w:lang w:eastAsia="en-AU"/>
              </w:rPr>
              <w:t xml:space="preserve"> </w:t>
            </w:r>
            <w:r w:rsidRPr="00D03F9C">
              <w:rPr>
                <w:rFonts w:asciiTheme="minorHAnsi" w:eastAsia="Times New Roman" w:hAnsiTheme="minorHAnsi" w:cstheme="minorHAnsi"/>
                <w:color w:val="1E1919"/>
                <w:lang w:eastAsia="en-AU"/>
              </w:rPr>
              <w:t>resources to the World Food</w:t>
            </w:r>
            <w:r>
              <w:rPr>
                <w:rFonts w:asciiTheme="minorHAnsi" w:eastAsia="Times New Roman" w:hAnsiTheme="minorHAnsi" w:cstheme="minorHAnsi"/>
                <w:color w:val="1E1919"/>
                <w:lang w:eastAsia="en-AU"/>
              </w:rPr>
              <w:t xml:space="preserve"> </w:t>
            </w:r>
            <w:r w:rsidRPr="00D03F9C">
              <w:rPr>
                <w:rFonts w:asciiTheme="minorHAnsi" w:eastAsia="Times New Roman" w:hAnsiTheme="minorHAnsi" w:cstheme="minorHAnsi"/>
                <w:color w:val="1E1919"/>
                <w:lang w:eastAsia="en-AU"/>
              </w:rPr>
              <w:t>Program to ensure people with</w:t>
            </w:r>
            <w:r>
              <w:rPr>
                <w:rFonts w:asciiTheme="minorHAnsi" w:eastAsia="Times New Roman" w:hAnsiTheme="minorHAnsi" w:cstheme="minorHAnsi"/>
                <w:color w:val="1E1919"/>
                <w:lang w:eastAsia="en-AU"/>
              </w:rPr>
              <w:t xml:space="preserve"> </w:t>
            </w:r>
            <w:r w:rsidRPr="00D03F9C">
              <w:rPr>
                <w:rFonts w:asciiTheme="minorHAnsi" w:eastAsia="Times New Roman" w:hAnsiTheme="minorHAnsi" w:cstheme="minorHAnsi"/>
                <w:color w:val="1E1919"/>
                <w:lang w:eastAsia="en-AU"/>
              </w:rPr>
              <w:t>disabilities are not left behind</w:t>
            </w:r>
            <w:r>
              <w:rPr>
                <w:rFonts w:asciiTheme="minorHAnsi" w:eastAsia="Times New Roman" w:hAnsiTheme="minorHAnsi" w:cstheme="minorHAnsi"/>
                <w:color w:val="1E1919"/>
                <w:lang w:eastAsia="en-AU"/>
              </w:rPr>
              <w:t xml:space="preserve"> </w:t>
            </w:r>
            <w:r w:rsidRPr="00D03F9C">
              <w:rPr>
                <w:rFonts w:asciiTheme="minorHAnsi" w:eastAsia="Times New Roman" w:hAnsiTheme="minorHAnsi" w:cstheme="minorHAnsi"/>
                <w:color w:val="1E1919"/>
                <w:lang w:eastAsia="en-AU"/>
              </w:rPr>
              <w:t>in food security efforts</w:t>
            </w:r>
          </w:p>
        </w:tc>
      </w:tr>
      <w:tr w:rsidR="0029799F" w:rsidRPr="00206181" w14:paraId="3135ED36" w14:textId="77777777" w:rsidTr="0016240D">
        <w:tc>
          <w:tcPr>
            <w:tcW w:w="3000" w:type="dxa"/>
            <w:tcBorders>
              <w:top w:val="single" w:sz="4" w:space="0" w:color="auto"/>
              <w:left w:val="single" w:sz="4" w:space="0" w:color="auto"/>
              <w:bottom w:val="single" w:sz="4" w:space="0" w:color="auto"/>
              <w:right w:val="single" w:sz="4" w:space="0" w:color="auto"/>
            </w:tcBorders>
            <w:shd w:val="clear" w:color="auto" w:fill="auto"/>
          </w:tcPr>
          <w:p w14:paraId="0BBEB782" w14:textId="47B6B61E" w:rsidR="00D03F9C" w:rsidRPr="00D03F9C" w:rsidRDefault="00D03F9C" w:rsidP="00D03F9C">
            <w:pPr>
              <w:spacing w:after="0" w:line="240" w:lineRule="auto"/>
              <w:textAlignment w:val="baseline"/>
              <w:rPr>
                <w:rFonts w:asciiTheme="minorHAnsi" w:eastAsia="Times New Roman" w:hAnsiTheme="minorHAnsi" w:cstheme="minorHAnsi"/>
                <w:color w:val="1E1919"/>
                <w:lang w:eastAsia="en-AU"/>
              </w:rPr>
            </w:pPr>
            <w:r w:rsidRPr="00D03F9C">
              <w:rPr>
                <w:rFonts w:asciiTheme="minorHAnsi" w:eastAsia="Times New Roman" w:hAnsiTheme="minorHAnsi" w:cstheme="minorHAnsi"/>
                <w:color w:val="1E1919"/>
                <w:lang w:eastAsia="en-AU"/>
              </w:rPr>
              <w:t>8.</w:t>
            </w:r>
            <w:r>
              <w:rPr>
                <w:rFonts w:asciiTheme="minorHAnsi" w:eastAsia="Times New Roman" w:hAnsiTheme="minorHAnsi" w:cstheme="minorHAnsi"/>
                <w:color w:val="1E1919"/>
                <w:lang w:eastAsia="en-AU"/>
              </w:rPr>
              <w:t xml:space="preserve"> </w:t>
            </w:r>
            <w:r w:rsidRPr="00D03F9C">
              <w:rPr>
                <w:rFonts w:asciiTheme="minorHAnsi" w:eastAsia="Times New Roman" w:hAnsiTheme="minorHAnsi" w:cstheme="minorHAnsi"/>
                <w:color w:val="1E1919"/>
                <w:lang w:eastAsia="en-AU"/>
              </w:rPr>
              <w:t>Increase support</w:t>
            </w:r>
            <w:r>
              <w:rPr>
                <w:rFonts w:asciiTheme="minorHAnsi" w:eastAsia="Times New Roman" w:hAnsiTheme="minorHAnsi" w:cstheme="minorHAnsi"/>
                <w:color w:val="1E1919"/>
                <w:lang w:eastAsia="en-AU"/>
              </w:rPr>
              <w:t xml:space="preserve"> </w:t>
            </w:r>
            <w:r w:rsidRPr="00D03F9C">
              <w:rPr>
                <w:rFonts w:asciiTheme="minorHAnsi" w:eastAsia="Times New Roman" w:hAnsiTheme="minorHAnsi" w:cstheme="minorHAnsi"/>
                <w:color w:val="1E1919"/>
                <w:lang w:eastAsia="en-AU"/>
              </w:rPr>
              <w:t>to climate change</w:t>
            </w:r>
            <w:r>
              <w:rPr>
                <w:rFonts w:asciiTheme="minorHAnsi" w:eastAsia="Times New Roman" w:hAnsiTheme="minorHAnsi" w:cstheme="minorHAnsi"/>
                <w:color w:val="1E1919"/>
                <w:lang w:eastAsia="en-AU"/>
              </w:rPr>
              <w:t xml:space="preserve"> </w:t>
            </w:r>
            <w:r w:rsidRPr="00D03F9C">
              <w:rPr>
                <w:rFonts w:asciiTheme="minorHAnsi" w:eastAsia="Times New Roman" w:hAnsiTheme="minorHAnsi" w:cstheme="minorHAnsi"/>
                <w:color w:val="1E1919"/>
                <w:lang w:eastAsia="en-AU"/>
              </w:rPr>
              <w:t>adaptation and</w:t>
            </w:r>
            <w:r>
              <w:rPr>
                <w:rFonts w:asciiTheme="minorHAnsi" w:eastAsia="Times New Roman" w:hAnsiTheme="minorHAnsi" w:cstheme="minorHAnsi"/>
                <w:color w:val="1E1919"/>
                <w:lang w:eastAsia="en-AU"/>
              </w:rPr>
              <w:t xml:space="preserve"> </w:t>
            </w:r>
            <w:r w:rsidRPr="00D03F9C">
              <w:rPr>
                <w:rFonts w:asciiTheme="minorHAnsi" w:eastAsia="Times New Roman" w:hAnsiTheme="minorHAnsi" w:cstheme="minorHAnsi"/>
                <w:color w:val="1E1919"/>
                <w:lang w:eastAsia="en-AU"/>
              </w:rPr>
              <w:t xml:space="preserve">disaster </w:t>
            </w:r>
            <w:r w:rsidRPr="00D03F9C">
              <w:rPr>
                <w:rFonts w:asciiTheme="minorHAnsi" w:eastAsia="Times New Roman" w:hAnsiTheme="minorHAnsi" w:cstheme="minorHAnsi"/>
                <w:color w:val="1E1919"/>
                <w:lang w:eastAsia="en-AU"/>
              </w:rPr>
              <w:lastRenderedPageBreak/>
              <w:t>risk reduction</w:t>
            </w:r>
            <w:r>
              <w:rPr>
                <w:rFonts w:asciiTheme="minorHAnsi" w:eastAsia="Times New Roman" w:hAnsiTheme="minorHAnsi" w:cstheme="minorHAnsi"/>
                <w:color w:val="1E1919"/>
                <w:lang w:eastAsia="en-AU"/>
              </w:rPr>
              <w:t xml:space="preserve"> </w:t>
            </w:r>
            <w:r w:rsidRPr="00D03F9C">
              <w:rPr>
                <w:rFonts w:asciiTheme="minorHAnsi" w:eastAsia="Times New Roman" w:hAnsiTheme="minorHAnsi" w:cstheme="minorHAnsi"/>
                <w:color w:val="1E1919"/>
                <w:lang w:eastAsia="en-AU"/>
              </w:rPr>
              <w:t>for people with</w:t>
            </w:r>
            <w:r>
              <w:rPr>
                <w:rFonts w:asciiTheme="minorHAnsi" w:eastAsia="Times New Roman" w:hAnsiTheme="minorHAnsi" w:cstheme="minorHAnsi"/>
                <w:color w:val="1E1919"/>
                <w:lang w:eastAsia="en-AU"/>
              </w:rPr>
              <w:t xml:space="preserve"> </w:t>
            </w:r>
            <w:r w:rsidRPr="00D03F9C">
              <w:rPr>
                <w:rFonts w:asciiTheme="minorHAnsi" w:eastAsia="Times New Roman" w:hAnsiTheme="minorHAnsi" w:cstheme="minorHAnsi"/>
                <w:color w:val="1E1919"/>
                <w:lang w:eastAsia="en-AU"/>
              </w:rPr>
              <w:t>disabilities</w:t>
            </w:r>
          </w:p>
          <w:p w14:paraId="1A8F91D0" w14:textId="7F183C4C" w:rsidR="0029799F" w:rsidRPr="005E4A8B" w:rsidRDefault="0029799F" w:rsidP="00D03F9C">
            <w:pPr>
              <w:spacing w:after="0" w:line="240" w:lineRule="auto"/>
              <w:textAlignment w:val="baseline"/>
              <w:rPr>
                <w:rFonts w:asciiTheme="minorHAnsi" w:eastAsia="Times New Roman" w:hAnsiTheme="minorHAnsi" w:cstheme="minorHAnsi"/>
                <w:color w:val="1E1919"/>
                <w:lang w:eastAsia="en-AU"/>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38826300" w14:textId="4C464034" w:rsidR="00D03F9C" w:rsidRPr="00D03F9C" w:rsidRDefault="00D03F9C" w:rsidP="00D03F9C">
            <w:pPr>
              <w:spacing w:after="0" w:line="240" w:lineRule="auto"/>
              <w:textAlignment w:val="baseline"/>
              <w:rPr>
                <w:rFonts w:asciiTheme="minorHAnsi" w:eastAsia="Times New Roman" w:hAnsiTheme="minorHAnsi" w:cstheme="minorHAnsi"/>
                <w:color w:val="1E1919"/>
                <w:lang w:eastAsia="en-AU"/>
              </w:rPr>
            </w:pPr>
            <w:r w:rsidRPr="00D03F9C">
              <w:rPr>
                <w:rFonts w:asciiTheme="minorHAnsi" w:eastAsia="Times New Roman" w:hAnsiTheme="minorHAnsi" w:cstheme="minorHAnsi"/>
                <w:color w:val="1E1919"/>
                <w:lang w:eastAsia="en-AU"/>
              </w:rPr>
              <w:lastRenderedPageBreak/>
              <w:t>A)</w:t>
            </w:r>
            <w:r>
              <w:rPr>
                <w:rFonts w:asciiTheme="minorHAnsi" w:eastAsia="Times New Roman" w:hAnsiTheme="minorHAnsi" w:cstheme="minorHAnsi"/>
                <w:color w:val="1E1919"/>
                <w:lang w:eastAsia="en-AU"/>
              </w:rPr>
              <w:t xml:space="preserve"> </w:t>
            </w:r>
            <w:r w:rsidRPr="00D03F9C">
              <w:rPr>
                <w:rFonts w:asciiTheme="minorHAnsi" w:eastAsia="Times New Roman" w:hAnsiTheme="minorHAnsi" w:cstheme="minorHAnsi"/>
                <w:color w:val="1E1919"/>
                <w:lang w:eastAsia="en-AU"/>
              </w:rPr>
              <w:t>Join the disability-inclusive</w:t>
            </w:r>
          </w:p>
          <w:p w14:paraId="7D1CC2AD" w14:textId="77777777" w:rsidR="00D03F9C" w:rsidRPr="00D03F9C" w:rsidRDefault="00D03F9C" w:rsidP="00D03F9C">
            <w:pPr>
              <w:spacing w:after="0" w:line="240" w:lineRule="auto"/>
              <w:textAlignment w:val="baseline"/>
              <w:rPr>
                <w:rFonts w:asciiTheme="minorHAnsi" w:eastAsia="Times New Roman" w:hAnsiTheme="minorHAnsi" w:cstheme="minorHAnsi"/>
                <w:color w:val="1E1919"/>
                <w:lang w:eastAsia="en-AU"/>
              </w:rPr>
            </w:pPr>
            <w:r w:rsidRPr="00D03F9C">
              <w:rPr>
                <w:rFonts w:asciiTheme="minorHAnsi" w:eastAsia="Times New Roman" w:hAnsiTheme="minorHAnsi" w:cstheme="minorHAnsi"/>
                <w:color w:val="1E1919"/>
                <w:lang w:eastAsia="en-AU"/>
              </w:rPr>
              <w:t>climate working group within</w:t>
            </w:r>
          </w:p>
          <w:p w14:paraId="53655238" w14:textId="77777777" w:rsidR="00D03F9C" w:rsidRPr="00D03F9C" w:rsidRDefault="00D03F9C" w:rsidP="00D03F9C">
            <w:pPr>
              <w:spacing w:after="0" w:line="240" w:lineRule="auto"/>
              <w:textAlignment w:val="baseline"/>
              <w:rPr>
                <w:rFonts w:asciiTheme="minorHAnsi" w:eastAsia="Times New Roman" w:hAnsiTheme="minorHAnsi" w:cstheme="minorHAnsi"/>
                <w:color w:val="1E1919"/>
                <w:lang w:eastAsia="en-AU"/>
              </w:rPr>
            </w:pPr>
            <w:r w:rsidRPr="00D03F9C">
              <w:rPr>
                <w:rFonts w:asciiTheme="minorHAnsi" w:eastAsia="Times New Roman" w:hAnsiTheme="minorHAnsi" w:cstheme="minorHAnsi"/>
                <w:color w:val="1E1919"/>
                <w:lang w:eastAsia="en-AU"/>
              </w:rPr>
              <w:lastRenderedPageBreak/>
              <w:t>the GLAD network</w:t>
            </w:r>
          </w:p>
          <w:p w14:paraId="31D9C69C" w14:textId="77777777" w:rsidR="00DA70BB" w:rsidRDefault="00DA70BB" w:rsidP="00D03F9C">
            <w:pPr>
              <w:spacing w:after="0" w:line="240" w:lineRule="auto"/>
              <w:textAlignment w:val="baseline"/>
              <w:rPr>
                <w:rFonts w:asciiTheme="minorHAnsi" w:eastAsia="Times New Roman" w:hAnsiTheme="minorHAnsi" w:cstheme="minorHAnsi"/>
                <w:color w:val="1E1919"/>
                <w:lang w:eastAsia="en-AU"/>
              </w:rPr>
            </w:pPr>
          </w:p>
          <w:p w14:paraId="10D988F8" w14:textId="5D2B84FC" w:rsidR="0029799F" w:rsidRPr="00DA70BB" w:rsidRDefault="0029799F" w:rsidP="00D03F9C">
            <w:pPr>
              <w:spacing w:after="0" w:line="240" w:lineRule="auto"/>
              <w:textAlignment w:val="baseline"/>
              <w:rPr>
                <w:rFonts w:asciiTheme="minorHAnsi" w:eastAsia="Times New Roman" w:hAnsiTheme="minorHAnsi" w:cstheme="minorHAnsi"/>
                <w:color w:val="1E1919"/>
                <w:lang w:eastAsia="en-AU"/>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4E81230B" w14:textId="77777777" w:rsidR="0029799F" w:rsidRDefault="00DA70BB" w:rsidP="0029799F">
            <w:pPr>
              <w:spacing w:after="0" w:line="240" w:lineRule="auto"/>
              <w:textAlignment w:val="baseline"/>
              <w:rPr>
                <w:rFonts w:asciiTheme="minorHAnsi" w:eastAsia="Times New Roman" w:hAnsiTheme="minorHAnsi" w:cstheme="minorHAnsi"/>
                <w:color w:val="1E1919"/>
                <w:lang w:eastAsia="en-AU"/>
              </w:rPr>
            </w:pPr>
            <w:r w:rsidRPr="00D03F9C">
              <w:rPr>
                <w:rFonts w:asciiTheme="minorHAnsi" w:eastAsia="Times New Roman" w:hAnsiTheme="minorHAnsi" w:cstheme="minorHAnsi"/>
                <w:color w:val="1E1919"/>
                <w:lang w:eastAsia="en-AU"/>
              </w:rPr>
              <w:lastRenderedPageBreak/>
              <w:t>B)</w:t>
            </w:r>
            <w:r>
              <w:rPr>
                <w:rFonts w:asciiTheme="minorHAnsi" w:eastAsia="Times New Roman" w:hAnsiTheme="minorHAnsi" w:cstheme="minorHAnsi"/>
                <w:color w:val="1E1919"/>
                <w:lang w:eastAsia="en-AU"/>
              </w:rPr>
              <w:t xml:space="preserve"> </w:t>
            </w:r>
            <w:r w:rsidRPr="00D03F9C">
              <w:rPr>
                <w:rFonts w:asciiTheme="minorHAnsi" w:eastAsia="Times New Roman" w:hAnsiTheme="minorHAnsi" w:cstheme="minorHAnsi"/>
                <w:color w:val="1E1919"/>
                <w:lang w:eastAsia="en-AU"/>
              </w:rPr>
              <w:t>Pursue a disability-inclusive,</w:t>
            </w:r>
            <w:r>
              <w:rPr>
                <w:rFonts w:asciiTheme="minorHAnsi" w:eastAsia="Times New Roman" w:hAnsiTheme="minorHAnsi" w:cstheme="minorHAnsi"/>
                <w:color w:val="1E1919"/>
                <w:lang w:eastAsia="en-AU"/>
              </w:rPr>
              <w:t xml:space="preserve"> </w:t>
            </w:r>
            <w:r w:rsidRPr="00D03F9C">
              <w:rPr>
                <w:rFonts w:asciiTheme="minorHAnsi" w:eastAsia="Times New Roman" w:hAnsiTheme="minorHAnsi" w:cstheme="minorHAnsi"/>
                <w:color w:val="1E1919"/>
                <w:lang w:eastAsia="en-AU"/>
              </w:rPr>
              <w:t>rights and strengths-based</w:t>
            </w:r>
            <w:r>
              <w:rPr>
                <w:rFonts w:asciiTheme="minorHAnsi" w:eastAsia="Times New Roman" w:hAnsiTheme="minorHAnsi" w:cstheme="minorHAnsi"/>
                <w:color w:val="1E1919"/>
                <w:lang w:eastAsia="en-AU"/>
              </w:rPr>
              <w:t xml:space="preserve"> </w:t>
            </w:r>
            <w:r w:rsidRPr="00D03F9C">
              <w:rPr>
                <w:rFonts w:asciiTheme="minorHAnsi" w:eastAsia="Times New Roman" w:hAnsiTheme="minorHAnsi" w:cstheme="minorHAnsi"/>
                <w:color w:val="1E1919"/>
                <w:lang w:eastAsia="en-AU"/>
              </w:rPr>
              <w:lastRenderedPageBreak/>
              <w:t>approach to climate action</w:t>
            </w:r>
            <w:r>
              <w:rPr>
                <w:rFonts w:asciiTheme="minorHAnsi" w:eastAsia="Times New Roman" w:hAnsiTheme="minorHAnsi" w:cstheme="minorHAnsi"/>
                <w:color w:val="1E1919"/>
                <w:lang w:eastAsia="en-AU"/>
              </w:rPr>
              <w:t xml:space="preserve"> </w:t>
            </w:r>
            <w:r w:rsidRPr="00D03F9C">
              <w:rPr>
                <w:rFonts w:asciiTheme="minorHAnsi" w:eastAsia="Times New Roman" w:hAnsiTheme="minorHAnsi" w:cstheme="minorHAnsi"/>
                <w:color w:val="1E1919"/>
                <w:lang w:eastAsia="en-AU"/>
              </w:rPr>
              <w:t>and adaptation with a focus</w:t>
            </w:r>
            <w:r>
              <w:rPr>
                <w:rFonts w:asciiTheme="minorHAnsi" w:eastAsia="Times New Roman" w:hAnsiTheme="minorHAnsi" w:cstheme="minorHAnsi"/>
                <w:color w:val="1E1919"/>
                <w:lang w:eastAsia="en-AU"/>
              </w:rPr>
              <w:t xml:space="preserve"> </w:t>
            </w:r>
            <w:r w:rsidRPr="00D03F9C">
              <w:rPr>
                <w:rFonts w:asciiTheme="minorHAnsi" w:eastAsia="Times New Roman" w:hAnsiTheme="minorHAnsi" w:cstheme="minorHAnsi"/>
                <w:color w:val="1E1919"/>
                <w:lang w:eastAsia="en-AU"/>
              </w:rPr>
              <w:t>on climate resilient livelihoods</w:t>
            </w:r>
            <w:r>
              <w:rPr>
                <w:rFonts w:asciiTheme="minorHAnsi" w:eastAsia="Times New Roman" w:hAnsiTheme="minorHAnsi" w:cstheme="minorHAnsi"/>
                <w:color w:val="1E1919"/>
                <w:lang w:eastAsia="en-AU"/>
              </w:rPr>
              <w:t xml:space="preserve"> </w:t>
            </w:r>
            <w:r w:rsidRPr="00D03F9C">
              <w:rPr>
                <w:rFonts w:asciiTheme="minorHAnsi" w:eastAsia="Times New Roman" w:hAnsiTheme="minorHAnsi" w:cstheme="minorHAnsi"/>
                <w:color w:val="1E1919"/>
                <w:lang w:eastAsia="en-AU"/>
              </w:rPr>
              <w:t>and disaster-preparedness</w:t>
            </w:r>
            <w:r>
              <w:rPr>
                <w:rFonts w:asciiTheme="minorHAnsi" w:eastAsia="Times New Roman" w:hAnsiTheme="minorHAnsi" w:cstheme="minorHAnsi"/>
                <w:color w:val="1E1919"/>
                <w:lang w:eastAsia="en-AU"/>
              </w:rPr>
              <w:t xml:space="preserve"> </w:t>
            </w:r>
            <w:r w:rsidRPr="00D03F9C">
              <w:rPr>
                <w:rFonts w:asciiTheme="minorHAnsi" w:eastAsia="Times New Roman" w:hAnsiTheme="minorHAnsi" w:cstheme="minorHAnsi"/>
                <w:color w:val="1E1919"/>
                <w:lang w:eastAsia="en-AU"/>
              </w:rPr>
              <w:t>working in partnership with</w:t>
            </w:r>
            <w:r>
              <w:rPr>
                <w:rFonts w:asciiTheme="minorHAnsi" w:eastAsia="Times New Roman" w:hAnsiTheme="minorHAnsi" w:cstheme="minorHAnsi"/>
                <w:color w:val="1E1919"/>
                <w:lang w:eastAsia="en-AU"/>
              </w:rPr>
              <w:t xml:space="preserve"> </w:t>
            </w:r>
            <w:r w:rsidRPr="00D03F9C">
              <w:rPr>
                <w:rFonts w:asciiTheme="minorHAnsi" w:eastAsia="Times New Roman" w:hAnsiTheme="minorHAnsi" w:cstheme="minorHAnsi"/>
                <w:color w:val="1E1919"/>
                <w:lang w:eastAsia="en-AU"/>
              </w:rPr>
              <w:t>OPDs and disability-inclusive</w:t>
            </w:r>
            <w:r>
              <w:rPr>
                <w:rFonts w:asciiTheme="minorHAnsi" w:eastAsia="Times New Roman" w:hAnsiTheme="minorHAnsi" w:cstheme="minorHAnsi"/>
                <w:color w:val="1E1919"/>
                <w:lang w:eastAsia="en-AU"/>
              </w:rPr>
              <w:t xml:space="preserve"> </w:t>
            </w:r>
            <w:r w:rsidRPr="00D03F9C">
              <w:rPr>
                <w:rFonts w:asciiTheme="minorHAnsi" w:eastAsia="Times New Roman" w:hAnsiTheme="minorHAnsi" w:cstheme="minorHAnsi"/>
                <w:color w:val="1E1919"/>
                <w:lang w:eastAsia="en-AU"/>
              </w:rPr>
              <w:t>business, to address key areas</w:t>
            </w:r>
            <w:r>
              <w:rPr>
                <w:rFonts w:asciiTheme="minorHAnsi" w:eastAsia="Times New Roman" w:hAnsiTheme="minorHAnsi" w:cstheme="minorHAnsi"/>
                <w:color w:val="1E1919"/>
                <w:lang w:eastAsia="en-AU"/>
              </w:rPr>
              <w:t xml:space="preserve"> </w:t>
            </w:r>
            <w:r w:rsidRPr="00D03F9C">
              <w:rPr>
                <w:rFonts w:asciiTheme="minorHAnsi" w:eastAsia="Times New Roman" w:hAnsiTheme="minorHAnsi" w:cstheme="minorHAnsi"/>
                <w:color w:val="1E1919"/>
                <w:lang w:eastAsia="en-AU"/>
              </w:rPr>
              <w:t>identified by local people with</w:t>
            </w:r>
            <w:r>
              <w:rPr>
                <w:rFonts w:asciiTheme="minorHAnsi" w:eastAsia="Times New Roman" w:hAnsiTheme="minorHAnsi" w:cstheme="minorHAnsi"/>
                <w:color w:val="1E1919"/>
                <w:lang w:eastAsia="en-AU"/>
              </w:rPr>
              <w:t xml:space="preserve"> </w:t>
            </w:r>
            <w:r w:rsidRPr="00D03F9C">
              <w:rPr>
                <w:rFonts w:asciiTheme="minorHAnsi" w:eastAsia="Times New Roman" w:hAnsiTheme="minorHAnsi" w:cstheme="minorHAnsi"/>
                <w:color w:val="1E1919"/>
                <w:lang w:eastAsia="en-AU"/>
              </w:rPr>
              <w:t>disabilities</w:t>
            </w:r>
          </w:p>
          <w:p w14:paraId="0468529C" w14:textId="435FD527" w:rsidR="00DA70BB" w:rsidRPr="00BB005D" w:rsidRDefault="00DA70BB" w:rsidP="0029799F">
            <w:pPr>
              <w:spacing w:after="0" w:line="240" w:lineRule="auto"/>
              <w:textAlignment w:val="baseline"/>
              <w:rPr>
                <w:rFonts w:ascii="Calibri" w:eastAsia="Times New Roman" w:hAnsi="Calibri" w:cs="Calibri"/>
                <w:color w:val="1E1919"/>
                <w:lang w:eastAsia="en-AU"/>
              </w:rPr>
            </w:pPr>
          </w:p>
        </w:tc>
      </w:tr>
      <w:tr w:rsidR="00DA70BB" w:rsidRPr="00206181" w14:paraId="317EE81D" w14:textId="77777777" w:rsidTr="0016240D">
        <w:tc>
          <w:tcPr>
            <w:tcW w:w="3000" w:type="dxa"/>
            <w:tcBorders>
              <w:top w:val="single" w:sz="4" w:space="0" w:color="auto"/>
              <w:left w:val="single" w:sz="4" w:space="0" w:color="auto"/>
              <w:bottom w:val="single" w:sz="4" w:space="0" w:color="auto"/>
              <w:right w:val="single" w:sz="4" w:space="0" w:color="auto"/>
            </w:tcBorders>
            <w:shd w:val="clear" w:color="auto" w:fill="auto"/>
          </w:tcPr>
          <w:p w14:paraId="3DF4A4D4" w14:textId="595B749B" w:rsidR="00DA70BB" w:rsidRPr="00DA70BB" w:rsidRDefault="00DA70BB" w:rsidP="00DA70BB">
            <w:pPr>
              <w:spacing w:after="0" w:line="240" w:lineRule="auto"/>
              <w:textAlignment w:val="baseline"/>
              <w:rPr>
                <w:rFonts w:asciiTheme="minorHAnsi" w:eastAsia="Times New Roman" w:hAnsiTheme="minorHAnsi" w:cstheme="minorHAnsi"/>
                <w:color w:val="1E1919"/>
                <w:lang w:eastAsia="en-AU"/>
              </w:rPr>
            </w:pPr>
            <w:r w:rsidRPr="00DA70BB">
              <w:rPr>
                <w:rFonts w:asciiTheme="minorHAnsi" w:eastAsia="Times New Roman" w:hAnsiTheme="minorHAnsi" w:cstheme="minorHAnsi"/>
                <w:color w:val="1E1919"/>
                <w:lang w:eastAsia="en-AU"/>
              </w:rPr>
              <w:lastRenderedPageBreak/>
              <w:t>9.</w:t>
            </w:r>
            <w:r>
              <w:rPr>
                <w:rFonts w:asciiTheme="minorHAnsi" w:eastAsia="Times New Roman" w:hAnsiTheme="minorHAnsi" w:cstheme="minorHAnsi"/>
                <w:color w:val="1E1919"/>
                <w:lang w:eastAsia="en-AU"/>
              </w:rPr>
              <w:t xml:space="preserve"> </w:t>
            </w:r>
            <w:r w:rsidRPr="00DA70BB">
              <w:rPr>
                <w:rFonts w:asciiTheme="minorHAnsi" w:eastAsia="Times New Roman" w:hAnsiTheme="minorHAnsi" w:cstheme="minorHAnsi"/>
                <w:color w:val="1E1919"/>
                <w:lang w:eastAsia="en-AU"/>
              </w:rPr>
              <w:t>Increase support for</w:t>
            </w:r>
          </w:p>
          <w:p w14:paraId="6D64291D" w14:textId="77777777" w:rsidR="00DA70BB" w:rsidRPr="00DA70BB" w:rsidRDefault="00DA70BB" w:rsidP="00DA70BB">
            <w:pPr>
              <w:spacing w:after="0" w:line="240" w:lineRule="auto"/>
              <w:textAlignment w:val="baseline"/>
              <w:rPr>
                <w:rFonts w:asciiTheme="minorHAnsi" w:eastAsia="Times New Roman" w:hAnsiTheme="minorHAnsi" w:cstheme="minorHAnsi"/>
                <w:color w:val="1E1919"/>
                <w:lang w:eastAsia="en-AU"/>
              </w:rPr>
            </w:pPr>
            <w:r w:rsidRPr="00DA70BB">
              <w:rPr>
                <w:rFonts w:asciiTheme="minorHAnsi" w:eastAsia="Times New Roman" w:hAnsiTheme="minorHAnsi" w:cstheme="minorHAnsi"/>
                <w:color w:val="1E1919"/>
                <w:lang w:eastAsia="en-AU"/>
              </w:rPr>
              <w:t>women and girls with</w:t>
            </w:r>
          </w:p>
          <w:p w14:paraId="368A1E0B" w14:textId="77777777" w:rsidR="00DA70BB" w:rsidRPr="00DA70BB" w:rsidRDefault="00DA70BB" w:rsidP="00DA70BB">
            <w:pPr>
              <w:spacing w:after="0" w:line="240" w:lineRule="auto"/>
              <w:textAlignment w:val="baseline"/>
              <w:rPr>
                <w:rFonts w:asciiTheme="minorHAnsi" w:eastAsia="Times New Roman" w:hAnsiTheme="minorHAnsi" w:cstheme="minorHAnsi"/>
                <w:color w:val="1E1919"/>
                <w:lang w:eastAsia="en-AU"/>
              </w:rPr>
            </w:pPr>
            <w:r w:rsidRPr="00DA70BB">
              <w:rPr>
                <w:rFonts w:asciiTheme="minorHAnsi" w:eastAsia="Times New Roman" w:hAnsiTheme="minorHAnsi" w:cstheme="minorHAnsi"/>
                <w:color w:val="1E1919"/>
                <w:lang w:eastAsia="en-AU"/>
              </w:rPr>
              <w:t>disabilities</w:t>
            </w:r>
          </w:p>
          <w:p w14:paraId="420EAA4C" w14:textId="18DF9E81" w:rsidR="00DA70BB" w:rsidRPr="00D03F9C" w:rsidRDefault="00DA70BB" w:rsidP="00DA70BB">
            <w:pPr>
              <w:spacing w:after="0" w:line="240" w:lineRule="auto"/>
              <w:textAlignment w:val="baseline"/>
              <w:rPr>
                <w:rFonts w:asciiTheme="minorHAnsi" w:eastAsia="Times New Roman" w:hAnsiTheme="minorHAnsi" w:cstheme="minorHAnsi"/>
                <w:color w:val="1E1919"/>
                <w:lang w:eastAsia="en-AU"/>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1DD5DFDA" w14:textId="77777777" w:rsidR="00DA70BB" w:rsidRPr="00DA70BB" w:rsidRDefault="00DA70BB" w:rsidP="00DA70BB">
            <w:pPr>
              <w:spacing w:after="0" w:line="240" w:lineRule="auto"/>
              <w:textAlignment w:val="baseline"/>
              <w:rPr>
                <w:rFonts w:asciiTheme="minorHAnsi" w:eastAsia="Times New Roman" w:hAnsiTheme="minorHAnsi" w:cstheme="minorHAnsi"/>
                <w:color w:val="1E1919"/>
                <w:lang w:eastAsia="en-AU"/>
              </w:rPr>
            </w:pPr>
            <w:r w:rsidRPr="00DA70BB">
              <w:rPr>
                <w:rFonts w:asciiTheme="minorHAnsi" w:eastAsia="Times New Roman" w:hAnsiTheme="minorHAnsi" w:cstheme="minorHAnsi"/>
                <w:color w:val="1E1919"/>
                <w:lang w:eastAsia="en-AU"/>
              </w:rPr>
              <w:t>A)</w:t>
            </w:r>
            <w:r>
              <w:rPr>
                <w:rFonts w:asciiTheme="minorHAnsi" w:eastAsia="Times New Roman" w:hAnsiTheme="minorHAnsi" w:cstheme="minorHAnsi"/>
                <w:color w:val="1E1919"/>
                <w:lang w:eastAsia="en-AU"/>
              </w:rPr>
              <w:t xml:space="preserve"> </w:t>
            </w:r>
            <w:r w:rsidRPr="00DA70BB">
              <w:rPr>
                <w:rFonts w:asciiTheme="minorHAnsi" w:eastAsia="Times New Roman" w:hAnsiTheme="minorHAnsi" w:cstheme="minorHAnsi"/>
                <w:color w:val="1E1919"/>
                <w:lang w:eastAsia="en-AU"/>
              </w:rPr>
              <w:t>Commit to scaling up</w:t>
            </w:r>
          </w:p>
          <w:p w14:paraId="30F96A70" w14:textId="77777777" w:rsidR="00DA70BB" w:rsidRPr="00DA70BB" w:rsidRDefault="00DA70BB" w:rsidP="00DA70BB">
            <w:pPr>
              <w:spacing w:after="0" w:line="240" w:lineRule="auto"/>
              <w:textAlignment w:val="baseline"/>
              <w:rPr>
                <w:rFonts w:asciiTheme="minorHAnsi" w:eastAsia="Times New Roman" w:hAnsiTheme="minorHAnsi" w:cstheme="minorHAnsi"/>
                <w:color w:val="1E1919"/>
                <w:lang w:eastAsia="en-AU"/>
              </w:rPr>
            </w:pPr>
            <w:r w:rsidRPr="00DA70BB">
              <w:rPr>
                <w:rFonts w:asciiTheme="minorHAnsi" w:eastAsia="Times New Roman" w:hAnsiTheme="minorHAnsi" w:cstheme="minorHAnsi"/>
                <w:color w:val="1E1919"/>
                <w:lang w:eastAsia="en-AU"/>
              </w:rPr>
              <w:t>programming that protects</w:t>
            </w:r>
          </w:p>
          <w:p w14:paraId="6B752606" w14:textId="77777777" w:rsidR="00DA70BB" w:rsidRPr="00DA70BB" w:rsidRDefault="00DA70BB" w:rsidP="00DA70BB">
            <w:pPr>
              <w:spacing w:after="0" w:line="240" w:lineRule="auto"/>
              <w:textAlignment w:val="baseline"/>
              <w:rPr>
                <w:rFonts w:asciiTheme="minorHAnsi" w:eastAsia="Times New Roman" w:hAnsiTheme="minorHAnsi" w:cstheme="minorHAnsi"/>
                <w:color w:val="1E1919"/>
                <w:lang w:eastAsia="en-AU"/>
              </w:rPr>
            </w:pPr>
            <w:r w:rsidRPr="00DA70BB">
              <w:rPr>
                <w:rFonts w:asciiTheme="minorHAnsi" w:eastAsia="Times New Roman" w:hAnsiTheme="minorHAnsi" w:cstheme="minorHAnsi"/>
                <w:color w:val="1E1919"/>
                <w:lang w:eastAsia="en-AU"/>
              </w:rPr>
              <w:t>women and girls with</w:t>
            </w:r>
          </w:p>
          <w:p w14:paraId="08409E22" w14:textId="77777777" w:rsidR="00DA70BB" w:rsidRPr="00DA70BB" w:rsidRDefault="00DA70BB" w:rsidP="00DA70BB">
            <w:pPr>
              <w:spacing w:after="0" w:line="240" w:lineRule="auto"/>
              <w:textAlignment w:val="baseline"/>
              <w:rPr>
                <w:rFonts w:asciiTheme="minorHAnsi" w:eastAsia="Times New Roman" w:hAnsiTheme="minorHAnsi" w:cstheme="minorHAnsi"/>
                <w:color w:val="1E1919"/>
                <w:lang w:eastAsia="en-AU"/>
              </w:rPr>
            </w:pPr>
            <w:r w:rsidRPr="00DA70BB">
              <w:rPr>
                <w:rFonts w:asciiTheme="minorHAnsi" w:eastAsia="Times New Roman" w:hAnsiTheme="minorHAnsi" w:cstheme="minorHAnsi"/>
                <w:color w:val="1E1919"/>
                <w:lang w:eastAsia="en-AU"/>
              </w:rPr>
              <w:t>disabilities from sexual and</w:t>
            </w:r>
          </w:p>
          <w:p w14:paraId="31FF2BD6" w14:textId="77777777" w:rsidR="00DA70BB" w:rsidRPr="00DA70BB" w:rsidRDefault="00DA70BB" w:rsidP="00DA70BB">
            <w:pPr>
              <w:spacing w:after="0" w:line="240" w:lineRule="auto"/>
              <w:textAlignment w:val="baseline"/>
              <w:rPr>
                <w:rFonts w:asciiTheme="minorHAnsi" w:eastAsia="Times New Roman" w:hAnsiTheme="minorHAnsi" w:cstheme="minorHAnsi"/>
                <w:color w:val="1E1919"/>
                <w:lang w:eastAsia="en-AU"/>
              </w:rPr>
            </w:pPr>
            <w:r w:rsidRPr="00DA70BB">
              <w:rPr>
                <w:rFonts w:asciiTheme="minorHAnsi" w:eastAsia="Times New Roman" w:hAnsiTheme="minorHAnsi" w:cstheme="minorHAnsi"/>
                <w:color w:val="1E1919"/>
                <w:lang w:eastAsia="en-AU"/>
              </w:rPr>
              <w:t>gender-based violence and</w:t>
            </w:r>
          </w:p>
          <w:p w14:paraId="25416E09" w14:textId="77777777" w:rsidR="00DA70BB" w:rsidRPr="00DA70BB" w:rsidRDefault="00DA70BB" w:rsidP="00DA70BB">
            <w:pPr>
              <w:spacing w:after="0" w:line="240" w:lineRule="auto"/>
              <w:textAlignment w:val="baseline"/>
              <w:rPr>
                <w:rFonts w:asciiTheme="minorHAnsi" w:eastAsia="Times New Roman" w:hAnsiTheme="minorHAnsi" w:cstheme="minorHAnsi"/>
                <w:color w:val="1E1919"/>
                <w:lang w:eastAsia="en-AU"/>
              </w:rPr>
            </w:pPr>
            <w:r w:rsidRPr="00DA70BB">
              <w:rPr>
                <w:rFonts w:asciiTheme="minorHAnsi" w:eastAsia="Times New Roman" w:hAnsiTheme="minorHAnsi" w:cstheme="minorHAnsi"/>
                <w:color w:val="1E1919"/>
                <w:lang w:eastAsia="en-AU"/>
              </w:rPr>
              <w:t>supports victim-survivors in</w:t>
            </w:r>
          </w:p>
          <w:p w14:paraId="5A271913" w14:textId="77777777" w:rsidR="00DA70BB" w:rsidRPr="00DA70BB" w:rsidRDefault="00DA70BB" w:rsidP="00DA70BB">
            <w:pPr>
              <w:spacing w:after="0" w:line="240" w:lineRule="auto"/>
              <w:textAlignment w:val="baseline"/>
              <w:rPr>
                <w:rFonts w:asciiTheme="minorHAnsi" w:eastAsia="Times New Roman" w:hAnsiTheme="minorHAnsi" w:cstheme="minorHAnsi"/>
                <w:color w:val="1E1919"/>
                <w:lang w:eastAsia="en-AU"/>
              </w:rPr>
            </w:pPr>
            <w:r w:rsidRPr="00DA70BB">
              <w:rPr>
                <w:rFonts w:asciiTheme="minorHAnsi" w:eastAsia="Times New Roman" w:hAnsiTheme="minorHAnsi" w:cstheme="minorHAnsi"/>
                <w:color w:val="1E1919"/>
                <w:lang w:eastAsia="en-AU"/>
              </w:rPr>
              <w:t>partnership with OPDs</w:t>
            </w:r>
          </w:p>
          <w:p w14:paraId="47A7F3D6" w14:textId="77777777" w:rsidR="00DA70BB" w:rsidRPr="00D03F9C" w:rsidRDefault="00DA70BB" w:rsidP="00D03F9C">
            <w:pPr>
              <w:spacing w:after="0" w:line="240" w:lineRule="auto"/>
              <w:textAlignment w:val="baseline"/>
              <w:rPr>
                <w:rFonts w:asciiTheme="minorHAnsi" w:eastAsia="Times New Roman" w:hAnsiTheme="minorHAnsi" w:cstheme="minorHAnsi"/>
                <w:color w:val="1E1919"/>
                <w:lang w:eastAsia="en-AU"/>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20A66D24" w14:textId="74DB0256" w:rsidR="00DA70BB" w:rsidRPr="00DA70BB" w:rsidRDefault="00DA70BB" w:rsidP="00DA70BB">
            <w:pPr>
              <w:spacing w:after="0" w:line="240" w:lineRule="auto"/>
              <w:textAlignment w:val="baseline"/>
              <w:rPr>
                <w:rFonts w:asciiTheme="minorHAnsi" w:eastAsia="Times New Roman" w:hAnsiTheme="minorHAnsi" w:cstheme="minorHAnsi"/>
                <w:color w:val="1E1919"/>
                <w:lang w:eastAsia="en-AU"/>
              </w:rPr>
            </w:pPr>
            <w:r w:rsidRPr="00DA70BB">
              <w:rPr>
                <w:rFonts w:asciiTheme="minorHAnsi" w:eastAsia="Times New Roman" w:hAnsiTheme="minorHAnsi" w:cstheme="minorHAnsi"/>
                <w:color w:val="1E1919"/>
                <w:lang w:eastAsia="en-AU"/>
              </w:rPr>
              <w:t>B)</w:t>
            </w:r>
            <w:r>
              <w:rPr>
                <w:rFonts w:asciiTheme="minorHAnsi" w:eastAsia="Times New Roman" w:hAnsiTheme="minorHAnsi" w:cstheme="minorHAnsi"/>
                <w:color w:val="1E1919"/>
                <w:lang w:eastAsia="en-AU"/>
              </w:rPr>
              <w:t xml:space="preserve"> </w:t>
            </w:r>
            <w:r w:rsidRPr="00DA70BB">
              <w:rPr>
                <w:rFonts w:asciiTheme="minorHAnsi" w:eastAsia="Times New Roman" w:hAnsiTheme="minorHAnsi" w:cstheme="minorHAnsi"/>
                <w:color w:val="1E1919"/>
                <w:lang w:eastAsia="en-AU"/>
              </w:rPr>
              <w:t>Rebuild international</w:t>
            </w:r>
            <w:r>
              <w:rPr>
                <w:rFonts w:asciiTheme="minorHAnsi" w:eastAsia="Times New Roman" w:hAnsiTheme="minorHAnsi" w:cstheme="minorHAnsi"/>
                <w:color w:val="1E1919"/>
                <w:lang w:eastAsia="en-AU"/>
              </w:rPr>
              <w:t xml:space="preserve"> </w:t>
            </w:r>
            <w:r w:rsidRPr="00DA70BB">
              <w:rPr>
                <w:rFonts w:asciiTheme="minorHAnsi" w:eastAsia="Times New Roman" w:hAnsiTheme="minorHAnsi" w:cstheme="minorHAnsi"/>
                <w:color w:val="1E1919"/>
                <w:lang w:eastAsia="en-AU"/>
              </w:rPr>
              <w:t>development capabilities</w:t>
            </w:r>
            <w:r>
              <w:rPr>
                <w:rFonts w:asciiTheme="minorHAnsi" w:eastAsia="Times New Roman" w:hAnsiTheme="minorHAnsi" w:cstheme="minorHAnsi"/>
                <w:color w:val="1E1919"/>
                <w:lang w:eastAsia="en-AU"/>
              </w:rPr>
              <w:t xml:space="preserve"> </w:t>
            </w:r>
            <w:r w:rsidRPr="00DA70BB">
              <w:rPr>
                <w:rFonts w:asciiTheme="minorHAnsi" w:eastAsia="Times New Roman" w:hAnsiTheme="minorHAnsi" w:cstheme="minorHAnsi"/>
                <w:color w:val="1E1919"/>
                <w:lang w:eastAsia="en-AU"/>
              </w:rPr>
              <w:t>across DFAT that enables</w:t>
            </w:r>
            <w:r>
              <w:rPr>
                <w:rFonts w:asciiTheme="minorHAnsi" w:eastAsia="Times New Roman" w:hAnsiTheme="minorHAnsi" w:cstheme="minorHAnsi"/>
                <w:color w:val="1E1919"/>
                <w:lang w:eastAsia="en-AU"/>
              </w:rPr>
              <w:t xml:space="preserve"> </w:t>
            </w:r>
            <w:r w:rsidRPr="00DA70BB">
              <w:rPr>
                <w:rFonts w:asciiTheme="minorHAnsi" w:eastAsia="Times New Roman" w:hAnsiTheme="minorHAnsi" w:cstheme="minorHAnsi"/>
                <w:color w:val="1E1919"/>
                <w:lang w:eastAsia="en-AU"/>
              </w:rPr>
              <w:t>DFAT to take a leading role</w:t>
            </w:r>
            <w:r>
              <w:rPr>
                <w:rFonts w:asciiTheme="minorHAnsi" w:eastAsia="Times New Roman" w:hAnsiTheme="minorHAnsi" w:cstheme="minorHAnsi"/>
                <w:color w:val="1E1919"/>
                <w:lang w:eastAsia="en-AU"/>
              </w:rPr>
              <w:t xml:space="preserve"> </w:t>
            </w:r>
            <w:r w:rsidRPr="00DA70BB">
              <w:rPr>
                <w:rFonts w:asciiTheme="minorHAnsi" w:eastAsia="Times New Roman" w:hAnsiTheme="minorHAnsi" w:cstheme="minorHAnsi"/>
                <w:color w:val="1E1919"/>
                <w:lang w:eastAsia="en-AU"/>
              </w:rPr>
              <w:t>in designing,</w:t>
            </w:r>
            <w:r>
              <w:rPr>
                <w:rFonts w:asciiTheme="minorHAnsi" w:eastAsia="Times New Roman" w:hAnsiTheme="minorHAnsi" w:cstheme="minorHAnsi"/>
                <w:color w:val="1E1919"/>
                <w:lang w:eastAsia="en-AU"/>
              </w:rPr>
              <w:t xml:space="preserve"> </w:t>
            </w:r>
            <w:r w:rsidRPr="00DA70BB">
              <w:rPr>
                <w:rFonts w:asciiTheme="minorHAnsi" w:eastAsia="Times New Roman" w:hAnsiTheme="minorHAnsi" w:cstheme="minorHAnsi"/>
                <w:color w:val="1E1919"/>
                <w:lang w:eastAsia="en-AU"/>
              </w:rPr>
              <w:t>delivering and</w:t>
            </w:r>
            <w:r>
              <w:rPr>
                <w:rFonts w:asciiTheme="minorHAnsi" w:eastAsia="Times New Roman" w:hAnsiTheme="minorHAnsi" w:cstheme="minorHAnsi"/>
                <w:color w:val="1E1919"/>
                <w:lang w:eastAsia="en-AU"/>
              </w:rPr>
              <w:t xml:space="preserve"> </w:t>
            </w:r>
            <w:r w:rsidRPr="00DA70BB">
              <w:rPr>
                <w:rFonts w:asciiTheme="minorHAnsi" w:eastAsia="Times New Roman" w:hAnsiTheme="minorHAnsi" w:cstheme="minorHAnsi"/>
                <w:color w:val="1E1919"/>
                <w:lang w:eastAsia="en-AU"/>
              </w:rPr>
              <w:t>evaluating aid investments</w:t>
            </w:r>
            <w:r>
              <w:rPr>
                <w:rFonts w:asciiTheme="minorHAnsi" w:eastAsia="Times New Roman" w:hAnsiTheme="minorHAnsi" w:cstheme="minorHAnsi"/>
                <w:color w:val="1E1919"/>
                <w:lang w:eastAsia="en-AU"/>
              </w:rPr>
              <w:t xml:space="preserve"> </w:t>
            </w:r>
            <w:r w:rsidRPr="00DA70BB">
              <w:rPr>
                <w:rFonts w:asciiTheme="minorHAnsi" w:eastAsia="Times New Roman" w:hAnsiTheme="minorHAnsi" w:cstheme="minorHAnsi"/>
                <w:color w:val="1E1919"/>
                <w:lang w:eastAsia="en-AU"/>
              </w:rPr>
              <w:t>to inform policy and</w:t>
            </w:r>
            <w:r>
              <w:rPr>
                <w:rFonts w:asciiTheme="minorHAnsi" w:eastAsia="Times New Roman" w:hAnsiTheme="minorHAnsi" w:cstheme="minorHAnsi"/>
                <w:color w:val="1E1919"/>
                <w:lang w:eastAsia="en-AU"/>
              </w:rPr>
              <w:t xml:space="preserve"> </w:t>
            </w:r>
            <w:r w:rsidRPr="00DA70BB">
              <w:rPr>
                <w:rFonts w:asciiTheme="minorHAnsi" w:eastAsia="Times New Roman" w:hAnsiTheme="minorHAnsi" w:cstheme="minorHAnsi"/>
                <w:color w:val="1E1919"/>
                <w:lang w:eastAsia="en-AU"/>
              </w:rPr>
              <w:t>programming that take into</w:t>
            </w:r>
          </w:p>
          <w:p w14:paraId="1142247F" w14:textId="2BB5C0B1" w:rsidR="00DA70BB" w:rsidRPr="00D03F9C" w:rsidRDefault="00DA70BB" w:rsidP="00DA70BB">
            <w:pPr>
              <w:spacing w:after="0" w:line="240" w:lineRule="auto"/>
              <w:textAlignment w:val="baseline"/>
              <w:rPr>
                <w:rFonts w:asciiTheme="minorHAnsi" w:eastAsia="Times New Roman" w:hAnsiTheme="minorHAnsi" w:cstheme="minorHAnsi"/>
                <w:color w:val="1E1919"/>
                <w:lang w:eastAsia="en-AU"/>
              </w:rPr>
            </w:pPr>
            <w:r w:rsidRPr="00DA70BB">
              <w:rPr>
                <w:rFonts w:asciiTheme="minorHAnsi" w:eastAsia="Times New Roman" w:hAnsiTheme="minorHAnsi" w:cstheme="minorHAnsi"/>
                <w:color w:val="1E1919"/>
                <w:lang w:eastAsia="en-AU"/>
              </w:rPr>
              <w:t>account intersectionality</w:t>
            </w:r>
          </w:p>
        </w:tc>
      </w:tr>
      <w:tr w:rsidR="00612795" w:rsidRPr="00206181" w14:paraId="4F67EE6B" w14:textId="77777777" w:rsidTr="00CB0298">
        <w:tc>
          <w:tcPr>
            <w:tcW w:w="9000" w:type="dxa"/>
            <w:gridSpan w:val="3"/>
            <w:tcBorders>
              <w:top w:val="single" w:sz="4" w:space="0" w:color="auto"/>
              <w:left w:val="single" w:sz="4" w:space="0" w:color="auto"/>
              <w:bottom w:val="single" w:sz="4" w:space="0" w:color="auto"/>
              <w:right w:val="single" w:sz="4" w:space="0" w:color="auto"/>
            </w:tcBorders>
            <w:shd w:val="clear" w:color="auto" w:fill="auto"/>
          </w:tcPr>
          <w:p w14:paraId="6455ECBD" w14:textId="2301E98D" w:rsidR="00612795" w:rsidRPr="00612795" w:rsidRDefault="00612795" w:rsidP="00DA70BB">
            <w:pPr>
              <w:spacing w:after="0" w:line="240" w:lineRule="auto"/>
              <w:textAlignment w:val="baseline"/>
              <w:rPr>
                <w:rFonts w:asciiTheme="minorHAnsi" w:eastAsia="Times New Roman" w:hAnsiTheme="minorHAnsi" w:cstheme="minorHAnsi"/>
                <w:b/>
                <w:bCs/>
                <w:color w:val="1E1919"/>
                <w:lang w:eastAsia="en-AU"/>
              </w:rPr>
            </w:pPr>
            <w:r w:rsidRPr="00612795">
              <w:rPr>
                <w:rFonts w:asciiTheme="minorHAnsi" w:eastAsia="Times New Roman" w:hAnsiTheme="minorHAnsi" w:cstheme="minorHAnsi"/>
                <w:b/>
                <w:bCs/>
                <w:color w:val="1E1919"/>
                <w:lang w:eastAsia="en-AU"/>
              </w:rPr>
              <w:t>FOUNDATIONAL – LEADERSHIP, CAPACITY BUILDING AND TRANSPARENCY</w:t>
            </w:r>
          </w:p>
        </w:tc>
      </w:tr>
      <w:tr w:rsidR="00612795" w:rsidRPr="00206181" w14:paraId="580C1CD4" w14:textId="77777777" w:rsidTr="0016240D">
        <w:tc>
          <w:tcPr>
            <w:tcW w:w="3000" w:type="dxa"/>
            <w:tcBorders>
              <w:top w:val="single" w:sz="4" w:space="0" w:color="auto"/>
              <w:left w:val="single" w:sz="4" w:space="0" w:color="auto"/>
              <w:bottom w:val="single" w:sz="4" w:space="0" w:color="auto"/>
              <w:right w:val="single" w:sz="4" w:space="0" w:color="auto"/>
            </w:tcBorders>
            <w:shd w:val="clear" w:color="auto" w:fill="auto"/>
          </w:tcPr>
          <w:p w14:paraId="1E57155A" w14:textId="14E627D8" w:rsidR="00612795" w:rsidRPr="00DA70BB" w:rsidRDefault="00612795" w:rsidP="00612795">
            <w:pPr>
              <w:spacing w:after="0" w:line="240" w:lineRule="auto"/>
              <w:textAlignment w:val="baseline"/>
              <w:rPr>
                <w:rFonts w:asciiTheme="minorHAnsi" w:eastAsia="Times New Roman" w:hAnsiTheme="minorHAnsi" w:cstheme="minorHAnsi"/>
                <w:color w:val="1E1919"/>
                <w:lang w:eastAsia="en-AU"/>
              </w:rPr>
            </w:pPr>
            <w:r>
              <w:rPr>
                <w:rFonts w:ascii="Calibri" w:eastAsia="Times New Roman" w:hAnsi="Calibri" w:cs="Calibri"/>
                <w:color w:val="1E1919"/>
                <w:lang w:eastAsia="en-AU"/>
              </w:rPr>
              <w:t>Recommendation</w:t>
            </w: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0DDAD91E" w14:textId="5C934928" w:rsidR="00612795" w:rsidRPr="00DA70BB" w:rsidRDefault="00612795" w:rsidP="00612795">
            <w:pPr>
              <w:spacing w:after="0" w:line="240" w:lineRule="auto"/>
              <w:textAlignment w:val="baseline"/>
              <w:rPr>
                <w:rFonts w:asciiTheme="minorHAnsi" w:eastAsia="Times New Roman" w:hAnsiTheme="minorHAnsi" w:cstheme="minorHAnsi"/>
                <w:color w:val="1E1919"/>
                <w:lang w:eastAsia="en-AU"/>
              </w:rPr>
            </w:pPr>
            <w:r>
              <w:rPr>
                <w:rFonts w:ascii="Calibri" w:eastAsia="Times New Roman" w:hAnsi="Calibri" w:cs="Calibri"/>
                <w:color w:val="1E1919"/>
                <w:lang w:eastAsia="en-AU"/>
              </w:rPr>
              <w:t>Immediate Action</w:t>
            </w: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1FC808F3" w14:textId="196A6C82" w:rsidR="00612795" w:rsidRPr="00DA70BB" w:rsidRDefault="00612795" w:rsidP="00612795">
            <w:pPr>
              <w:spacing w:after="0" w:line="240" w:lineRule="auto"/>
              <w:textAlignment w:val="baseline"/>
              <w:rPr>
                <w:rFonts w:asciiTheme="minorHAnsi" w:eastAsia="Times New Roman" w:hAnsiTheme="minorHAnsi" w:cstheme="minorHAnsi"/>
                <w:color w:val="1E1919"/>
                <w:lang w:eastAsia="en-AU"/>
              </w:rPr>
            </w:pPr>
            <w:r>
              <w:rPr>
                <w:rFonts w:ascii="Calibri" w:eastAsia="Times New Roman" w:hAnsi="Calibri" w:cs="Calibri"/>
                <w:color w:val="1E1919"/>
                <w:lang w:eastAsia="en-AU"/>
              </w:rPr>
              <w:t>2023</w:t>
            </w:r>
          </w:p>
        </w:tc>
      </w:tr>
      <w:tr w:rsidR="00612795" w:rsidRPr="00206181" w14:paraId="5D690C7E" w14:textId="77777777" w:rsidTr="0016240D">
        <w:tc>
          <w:tcPr>
            <w:tcW w:w="3000" w:type="dxa"/>
            <w:tcBorders>
              <w:top w:val="single" w:sz="4" w:space="0" w:color="auto"/>
              <w:left w:val="single" w:sz="4" w:space="0" w:color="auto"/>
              <w:bottom w:val="single" w:sz="4" w:space="0" w:color="auto"/>
              <w:right w:val="single" w:sz="4" w:space="0" w:color="auto"/>
            </w:tcBorders>
            <w:shd w:val="clear" w:color="auto" w:fill="auto"/>
          </w:tcPr>
          <w:p w14:paraId="576B3EEC" w14:textId="7F74BE60" w:rsidR="005E2AFC" w:rsidRPr="005E2AFC" w:rsidRDefault="005E2AFC" w:rsidP="005E2AFC">
            <w:pPr>
              <w:spacing w:after="0" w:line="240" w:lineRule="auto"/>
              <w:textAlignment w:val="baseline"/>
              <w:rPr>
                <w:rFonts w:asciiTheme="minorHAnsi" w:eastAsia="Times New Roman" w:hAnsiTheme="minorHAnsi" w:cstheme="minorHAnsi"/>
                <w:color w:val="1E1919"/>
                <w:lang w:eastAsia="en-AU"/>
              </w:rPr>
            </w:pPr>
            <w:r w:rsidRPr="005E2AFC">
              <w:rPr>
                <w:rFonts w:asciiTheme="minorHAnsi" w:eastAsia="Times New Roman" w:hAnsiTheme="minorHAnsi" w:cstheme="minorHAnsi"/>
                <w:color w:val="1E1919"/>
                <w:lang w:eastAsia="en-AU"/>
              </w:rPr>
              <w:t>10.</w:t>
            </w:r>
            <w:r w:rsidR="00BF06A9">
              <w:rPr>
                <w:rFonts w:asciiTheme="minorHAnsi" w:eastAsia="Times New Roman" w:hAnsiTheme="minorHAnsi" w:cstheme="minorHAnsi"/>
                <w:color w:val="1E1919"/>
                <w:lang w:eastAsia="en-AU"/>
              </w:rPr>
              <w:t xml:space="preserve"> </w:t>
            </w:r>
            <w:r w:rsidRPr="005E2AFC">
              <w:rPr>
                <w:rFonts w:asciiTheme="minorHAnsi" w:eastAsia="Times New Roman" w:hAnsiTheme="minorHAnsi" w:cstheme="minorHAnsi"/>
                <w:color w:val="1E1919"/>
                <w:lang w:eastAsia="en-AU"/>
              </w:rPr>
              <w:t>Deepen DFAT expertise</w:t>
            </w:r>
            <w:r w:rsidR="00BF06A9">
              <w:rPr>
                <w:rFonts w:asciiTheme="minorHAnsi" w:eastAsia="Times New Roman" w:hAnsiTheme="minorHAnsi" w:cstheme="minorHAnsi"/>
                <w:color w:val="1E1919"/>
                <w:lang w:eastAsia="en-AU"/>
              </w:rPr>
              <w:t xml:space="preserve"> </w:t>
            </w:r>
            <w:r w:rsidRPr="005E2AFC">
              <w:rPr>
                <w:rFonts w:asciiTheme="minorHAnsi" w:eastAsia="Times New Roman" w:hAnsiTheme="minorHAnsi" w:cstheme="minorHAnsi"/>
                <w:color w:val="1E1919"/>
                <w:lang w:eastAsia="en-AU"/>
              </w:rPr>
              <w:t>in disability inclusive</w:t>
            </w:r>
            <w:r w:rsidR="00BF06A9">
              <w:rPr>
                <w:rFonts w:asciiTheme="minorHAnsi" w:eastAsia="Times New Roman" w:hAnsiTheme="minorHAnsi" w:cstheme="minorHAnsi"/>
                <w:color w:val="1E1919"/>
                <w:lang w:eastAsia="en-AU"/>
              </w:rPr>
              <w:t xml:space="preserve"> </w:t>
            </w:r>
            <w:r w:rsidRPr="005E2AFC">
              <w:rPr>
                <w:rFonts w:asciiTheme="minorHAnsi" w:eastAsia="Times New Roman" w:hAnsiTheme="minorHAnsi" w:cstheme="minorHAnsi"/>
                <w:color w:val="1E1919"/>
                <w:lang w:eastAsia="en-AU"/>
              </w:rPr>
              <w:t>development</w:t>
            </w:r>
          </w:p>
          <w:p w14:paraId="210D6E71" w14:textId="21D2DB08" w:rsidR="00612795" w:rsidRPr="00DA70BB" w:rsidRDefault="00612795" w:rsidP="005E2AFC">
            <w:pPr>
              <w:spacing w:after="0" w:line="240" w:lineRule="auto"/>
              <w:textAlignment w:val="baseline"/>
              <w:rPr>
                <w:rFonts w:asciiTheme="minorHAnsi" w:eastAsia="Times New Roman" w:hAnsiTheme="minorHAnsi" w:cstheme="minorHAnsi"/>
                <w:color w:val="1E1919"/>
                <w:lang w:eastAsia="en-AU"/>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7E1085A1" w14:textId="753EE417" w:rsidR="00BF06A9" w:rsidRPr="005E2AFC" w:rsidRDefault="00BF06A9" w:rsidP="00BF06A9">
            <w:pPr>
              <w:spacing w:after="0" w:line="240" w:lineRule="auto"/>
              <w:textAlignment w:val="baseline"/>
              <w:rPr>
                <w:rFonts w:asciiTheme="minorHAnsi" w:eastAsia="Times New Roman" w:hAnsiTheme="minorHAnsi" w:cstheme="minorHAnsi"/>
                <w:color w:val="1E1919"/>
                <w:lang w:eastAsia="en-AU"/>
              </w:rPr>
            </w:pPr>
            <w:r w:rsidRPr="005E2AFC">
              <w:rPr>
                <w:rFonts w:asciiTheme="minorHAnsi" w:eastAsia="Times New Roman" w:hAnsiTheme="minorHAnsi" w:cstheme="minorHAnsi"/>
                <w:color w:val="1E1919"/>
                <w:lang w:eastAsia="en-AU"/>
              </w:rPr>
              <w:t>A)</w:t>
            </w:r>
            <w:r>
              <w:rPr>
                <w:rFonts w:asciiTheme="minorHAnsi" w:eastAsia="Times New Roman" w:hAnsiTheme="minorHAnsi" w:cstheme="minorHAnsi"/>
                <w:color w:val="1E1919"/>
                <w:lang w:eastAsia="en-AU"/>
              </w:rPr>
              <w:t xml:space="preserve"> </w:t>
            </w:r>
            <w:r w:rsidRPr="005E2AFC">
              <w:rPr>
                <w:rFonts w:asciiTheme="minorHAnsi" w:eastAsia="Times New Roman" w:hAnsiTheme="minorHAnsi" w:cstheme="minorHAnsi"/>
                <w:color w:val="1E1919"/>
                <w:lang w:eastAsia="en-AU"/>
              </w:rPr>
              <w:t>Commit to re-establishing</w:t>
            </w:r>
            <w:r>
              <w:rPr>
                <w:rFonts w:asciiTheme="minorHAnsi" w:eastAsia="Times New Roman" w:hAnsiTheme="minorHAnsi" w:cstheme="minorHAnsi"/>
                <w:color w:val="1E1919"/>
                <w:lang w:eastAsia="en-AU"/>
              </w:rPr>
              <w:t xml:space="preserve"> </w:t>
            </w:r>
            <w:r w:rsidRPr="005E2AFC">
              <w:rPr>
                <w:rFonts w:asciiTheme="minorHAnsi" w:eastAsia="Times New Roman" w:hAnsiTheme="minorHAnsi" w:cstheme="minorHAnsi"/>
                <w:color w:val="1E1919"/>
                <w:lang w:eastAsia="en-AU"/>
              </w:rPr>
              <w:t>regional disability inclusion</w:t>
            </w:r>
            <w:r>
              <w:rPr>
                <w:rFonts w:asciiTheme="minorHAnsi" w:eastAsia="Times New Roman" w:hAnsiTheme="minorHAnsi" w:cstheme="minorHAnsi"/>
                <w:color w:val="1E1919"/>
                <w:lang w:eastAsia="en-AU"/>
              </w:rPr>
              <w:t xml:space="preserve"> </w:t>
            </w:r>
            <w:r w:rsidRPr="005E2AFC">
              <w:rPr>
                <w:rFonts w:asciiTheme="minorHAnsi" w:eastAsia="Times New Roman" w:hAnsiTheme="minorHAnsi" w:cstheme="minorHAnsi"/>
                <w:color w:val="1E1919"/>
                <w:lang w:eastAsia="en-AU"/>
              </w:rPr>
              <w:t>expert advisors or units</w:t>
            </w:r>
            <w:r>
              <w:rPr>
                <w:rFonts w:asciiTheme="minorHAnsi" w:eastAsia="Times New Roman" w:hAnsiTheme="minorHAnsi" w:cstheme="minorHAnsi"/>
                <w:color w:val="1E1919"/>
                <w:lang w:eastAsia="en-AU"/>
              </w:rPr>
              <w:t xml:space="preserve"> </w:t>
            </w:r>
            <w:r w:rsidRPr="005E2AFC">
              <w:rPr>
                <w:rFonts w:asciiTheme="minorHAnsi" w:eastAsia="Times New Roman" w:hAnsiTheme="minorHAnsi" w:cstheme="minorHAnsi"/>
                <w:color w:val="1E1919"/>
                <w:lang w:eastAsia="en-AU"/>
              </w:rPr>
              <w:t>within DFAT to provide</w:t>
            </w:r>
            <w:r>
              <w:rPr>
                <w:rFonts w:asciiTheme="minorHAnsi" w:eastAsia="Times New Roman" w:hAnsiTheme="minorHAnsi" w:cstheme="minorHAnsi"/>
                <w:color w:val="1E1919"/>
                <w:lang w:eastAsia="en-AU"/>
              </w:rPr>
              <w:t xml:space="preserve"> </w:t>
            </w:r>
            <w:r w:rsidRPr="005E2AFC">
              <w:rPr>
                <w:rFonts w:asciiTheme="minorHAnsi" w:eastAsia="Times New Roman" w:hAnsiTheme="minorHAnsi" w:cstheme="minorHAnsi"/>
                <w:color w:val="1E1919"/>
                <w:lang w:eastAsia="en-AU"/>
              </w:rPr>
              <w:t>direction and coordinated</w:t>
            </w:r>
            <w:r>
              <w:rPr>
                <w:rFonts w:asciiTheme="minorHAnsi" w:eastAsia="Times New Roman" w:hAnsiTheme="minorHAnsi" w:cstheme="minorHAnsi"/>
                <w:color w:val="1E1919"/>
                <w:lang w:eastAsia="en-AU"/>
              </w:rPr>
              <w:t xml:space="preserve"> </w:t>
            </w:r>
            <w:r w:rsidRPr="005E2AFC">
              <w:rPr>
                <w:rFonts w:asciiTheme="minorHAnsi" w:eastAsia="Times New Roman" w:hAnsiTheme="minorHAnsi" w:cstheme="minorHAnsi"/>
                <w:color w:val="1E1919"/>
                <w:lang w:eastAsia="en-AU"/>
              </w:rPr>
              <w:t>advice to Posts (one disability</w:t>
            </w:r>
            <w:r>
              <w:rPr>
                <w:rFonts w:asciiTheme="minorHAnsi" w:eastAsia="Times New Roman" w:hAnsiTheme="minorHAnsi" w:cstheme="minorHAnsi"/>
                <w:color w:val="1E1919"/>
                <w:lang w:eastAsia="en-AU"/>
              </w:rPr>
              <w:t xml:space="preserve"> </w:t>
            </w:r>
            <w:r w:rsidRPr="005E2AFC">
              <w:rPr>
                <w:rFonts w:asciiTheme="minorHAnsi" w:eastAsia="Times New Roman" w:hAnsiTheme="minorHAnsi" w:cstheme="minorHAnsi"/>
                <w:color w:val="1E1919"/>
                <w:lang w:eastAsia="en-AU"/>
              </w:rPr>
              <w:t>inclusion advisor/unit each in</w:t>
            </w:r>
            <w:r>
              <w:rPr>
                <w:rFonts w:asciiTheme="minorHAnsi" w:eastAsia="Times New Roman" w:hAnsiTheme="minorHAnsi" w:cstheme="minorHAnsi"/>
                <w:color w:val="1E1919"/>
                <w:lang w:eastAsia="en-AU"/>
              </w:rPr>
              <w:t xml:space="preserve"> </w:t>
            </w:r>
            <w:r w:rsidRPr="005E2AFC">
              <w:rPr>
                <w:rFonts w:asciiTheme="minorHAnsi" w:eastAsia="Times New Roman" w:hAnsiTheme="minorHAnsi" w:cstheme="minorHAnsi"/>
                <w:color w:val="1E1919"/>
                <w:lang w:eastAsia="en-AU"/>
              </w:rPr>
              <w:t>Office of the Pacific and the</w:t>
            </w:r>
            <w:r>
              <w:rPr>
                <w:rFonts w:asciiTheme="minorHAnsi" w:eastAsia="Times New Roman" w:hAnsiTheme="minorHAnsi" w:cstheme="minorHAnsi"/>
                <w:color w:val="1E1919"/>
                <w:lang w:eastAsia="en-AU"/>
              </w:rPr>
              <w:t xml:space="preserve"> </w:t>
            </w:r>
            <w:r w:rsidRPr="005E2AFC">
              <w:rPr>
                <w:rFonts w:asciiTheme="minorHAnsi" w:eastAsia="Times New Roman" w:hAnsiTheme="minorHAnsi" w:cstheme="minorHAnsi"/>
                <w:color w:val="1E1919"/>
                <w:lang w:eastAsia="en-AU"/>
              </w:rPr>
              <w:t>new Office of South East</w:t>
            </w:r>
            <w:r>
              <w:rPr>
                <w:rFonts w:asciiTheme="minorHAnsi" w:eastAsia="Times New Roman" w:hAnsiTheme="minorHAnsi" w:cstheme="minorHAnsi"/>
                <w:color w:val="1E1919"/>
                <w:lang w:eastAsia="en-AU"/>
              </w:rPr>
              <w:t xml:space="preserve"> </w:t>
            </w:r>
            <w:r w:rsidRPr="005E2AFC">
              <w:rPr>
                <w:rFonts w:asciiTheme="minorHAnsi" w:eastAsia="Times New Roman" w:hAnsiTheme="minorHAnsi" w:cstheme="minorHAnsi"/>
                <w:color w:val="1E1919"/>
                <w:lang w:eastAsia="en-AU"/>
              </w:rPr>
              <w:t>Asia)</w:t>
            </w:r>
          </w:p>
          <w:p w14:paraId="76C01018" w14:textId="77777777" w:rsidR="00BF06A9" w:rsidRDefault="00BF06A9" w:rsidP="00BF06A9">
            <w:pPr>
              <w:spacing w:after="0" w:line="240" w:lineRule="auto"/>
              <w:textAlignment w:val="baseline"/>
              <w:rPr>
                <w:rFonts w:asciiTheme="minorHAnsi" w:eastAsia="Times New Roman" w:hAnsiTheme="minorHAnsi" w:cstheme="minorHAnsi"/>
                <w:color w:val="1E1919"/>
                <w:lang w:eastAsia="en-AU"/>
              </w:rPr>
            </w:pPr>
          </w:p>
          <w:p w14:paraId="38D82C87" w14:textId="5F1C7CC3" w:rsidR="00BF06A9" w:rsidRPr="005E2AFC" w:rsidRDefault="00BF06A9" w:rsidP="00BF06A9">
            <w:pPr>
              <w:spacing w:after="0" w:line="240" w:lineRule="auto"/>
              <w:textAlignment w:val="baseline"/>
              <w:rPr>
                <w:rFonts w:asciiTheme="minorHAnsi" w:eastAsia="Times New Roman" w:hAnsiTheme="minorHAnsi" w:cstheme="minorHAnsi"/>
                <w:color w:val="1E1919"/>
                <w:lang w:eastAsia="en-AU"/>
              </w:rPr>
            </w:pPr>
            <w:r w:rsidRPr="005E2AFC">
              <w:rPr>
                <w:rFonts w:asciiTheme="minorHAnsi" w:eastAsia="Times New Roman" w:hAnsiTheme="minorHAnsi" w:cstheme="minorHAnsi"/>
                <w:color w:val="1E1919"/>
                <w:lang w:eastAsia="en-AU"/>
              </w:rPr>
              <w:t>B)</w:t>
            </w:r>
            <w:r>
              <w:rPr>
                <w:rFonts w:asciiTheme="minorHAnsi" w:eastAsia="Times New Roman" w:hAnsiTheme="minorHAnsi" w:cstheme="minorHAnsi"/>
                <w:color w:val="1E1919"/>
                <w:lang w:eastAsia="en-AU"/>
              </w:rPr>
              <w:t xml:space="preserve"> </w:t>
            </w:r>
            <w:r w:rsidRPr="005E2AFC">
              <w:rPr>
                <w:rFonts w:asciiTheme="minorHAnsi" w:eastAsia="Times New Roman" w:hAnsiTheme="minorHAnsi" w:cstheme="minorHAnsi"/>
                <w:color w:val="1E1919"/>
                <w:lang w:eastAsia="en-AU"/>
              </w:rPr>
              <w:t>Commit to re-establishing an</w:t>
            </w:r>
            <w:r>
              <w:rPr>
                <w:rFonts w:asciiTheme="minorHAnsi" w:eastAsia="Times New Roman" w:hAnsiTheme="minorHAnsi" w:cstheme="minorHAnsi"/>
                <w:color w:val="1E1919"/>
                <w:lang w:eastAsia="en-AU"/>
              </w:rPr>
              <w:t xml:space="preserve"> </w:t>
            </w:r>
            <w:r w:rsidRPr="005E2AFC">
              <w:rPr>
                <w:rFonts w:asciiTheme="minorHAnsi" w:eastAsia="Times New Roman" w:hAnsiTheme="minorHAnsi" w:cstheme="minorHAnsi"/>
                <w:color w:val="1E1919"/>
                <w:lang w:eastAsia="en-AU"/>
              </w:rPr>
              <w:t>advisory group to increase</w:t>
            </w:r>
            <w:r>
              <w:rPr>
                <w:rFonts w:asciiTheme="minorHAnsi" w:eastAsia="Times New Roman" w:hAnsiTheme="minorHAnsi" w:cstheme="minorHAnsi"/>
                <w:color w:val="1E1919"/>
                <w:lang w:eastAsia="en-AU"/>
              </w:rPr>
              <w:t xml:space="preserve"> </w:t>
            </w:r>
            <w:r w:rsidRPr="005E2AFC">
              <w:rPr>
                <w:rFonts w:asciiTheme="minorHAnsi" w:eastAsia="Times New Roman" w:hAnsiTheme="minorHAnsi" w:cstheme="minorHAnsi"/>
                <w:color w:val="1E1919"/>
                <w:lang w:eastAsia="en-AU"/>
              </w:rPr>
              <w:t>Australia’s partnership with</w:t>
            </w:r>
            <w:r>
              <w:rPr>
                <w:rFonts w:asciiTheme="minorHAnsi" w:eastAsia="Times New Roman" w:hAnsiTheme="minorHAnsi" w:cstheme="minorHAnsi"/>
                <w:color w:val="1E1919"/>
                <w:lang w:eastAsia="en-AU"/>
              </w:rPr>
              <w:t xml:space="preserve"> </w:t>
            </w:r>
            <w:r w:rsidRPr="005E2AFC">
              <w:rPr>
                <w:rFonts w:asciiTheme="minorHAnsi" w:eastAsia="Times New Roman" w:hAnsiTheme="minorHAnsi" w:cstheme="minorHAnsi"/>
                <w:color w:val="1E1919"/>
                <w:lang w:eastAsia="en-AU"/>
              </w:rPr>
              <w:t>and accountability to people</w:t>
            </w:r>
            <w:r>
              <w:rPr>
                <w:rFonts w:asciiTheme="minorHAnsi" w:eastAsia="Times New Roman" w:hAnsiTheme="minorHAnsi" w:cstheme="minorHAnsi"/>
                <w:color w:val="1E1919"/>
                <w:lang w:eastAsia="en-AU"/>
              </w:rPr>
              <w:t xml:space="preserve"> </w:t>
            </w:r>
            <w:r w:rsidRPr="005E2AFC">
              <w:rPr>
                <w:rFonts w:asciiTheme="minorHAnsi" w:eastAsia="Times New Roman" w:hAnsiTheme="minorHAnsi" w:cstheme="minorHAnsi"/>
                <w:color w:val="1E1919"/>
                <w:lang w:eastAsia="en-AU"/>
              </w:rPr>
              <w:t>with disabilities, including</w:t>
            </w:r>
            <w:r>
              <w:rPr>
                <w:rFonts w:asciiTheme="minorHAnsi" w:eastAsia="Times New Roman" w:hAnsiTheme="minorHAnsi" w:cstheme="minorHAnsi"/>
                <w:color w:val="1E1919"/>
                <w:lang w:eastAsia="en-AU"/>
              </w:rPr>
              <w:t xml:space="preserve"> </w:t>
            </w:r>
            <w:r w:rsidRPr="005E2AFC">
              <w:rPr>
                <w:rFonts w:asciiTheme="minorHAnsi" w:eastAsia="Times New Roman" w:hAnsiTheme="minorHAnsi" w:cstheme="minorHAnsi"/>
                <w:color w:val="1E1919"/>
                <w:lang w:eastAsia="en-AU"/>
              </w:rPr>
              <w:t>diverse representation across</w:t>
            </w:r>
            <w:r>
              <w:rPr>
                <w:rFonts w:asciiTheme="minorHAnsi" w:eastAsia="Times New Roman" w:hAnsiTheme="minorHAnsi" w:cstheme="minorHAnsi"/>
                <w:color w:val="1E1919"/>
                <w:lang w:eastAsia="en-AU"/>
              </w:rPr>
              <w:t xml:space="preserve"> </w:t>
            </w:r>
            <w:r w:rsidRPr="005E2AFC">
              <w:rPr>
                <w:rFonts w:asciiTheme="minorHAnsi" w:eastAsia="Times New Roman" w:hAnsiTheme="minorHAnsi" w:cstheme="minorHAnsi"/>
                <w:color w:val="1E1919"/>
                <w:lang w:eastAsia="en-AU"/>
              </w:rPr>
              <w:t>a range of ages, identities,</w:t>
            </w:r>
            <w:r>
              <w:rPr>
                <w:rFonts w:asciiTheme="minorHAnsi" w:eastAsia="Times New Roman" w:hAnsiTheme="minorHAnsi" w:cstheme="minorHAnsi"/>
                <w:color w:val="1E1919"/>
                <w:lang w:eastAsia="en-AU"/>
              </w:rPr>
              <w:t xml:space="preserve"> </w:t>
            </w:r>
            <w:r w:rsidRPr="005E2AFC">
              <w:rPr>
                <w:rFonts w:asciiTheme="minorHAnsi" w:eastAsia="Times New Roman" w:hAnsiTheme="minorHAnsi" w:cstheme="minorHAnsi"/>
                <w:color w:val="1E1919"/>
                <w:lang w:eastAsia="en-AU"/>
              </w:rPr>
              <w:t>orientations and ethnicity,</w:t>
            </w:r>
            <w:r>
              <w:rPr>
                <w:rFonts w:asciiTheme="minorHAnsi" w:eastAsia="Times New Roman" w:hAnsiTheme="minorHAnsi" w:cstheme="minorHAnsi"/>
                <w:color w:val="1E1919"/>
                <w:lang w:eastAsia="en-AU"/>
              </w:rPr>
              <w:t xml:space="preserve"> </w:t>
            </w:r>
            <w:r w:rsidRPr="005E2AFC">
              <w:rPr>
                <w:rFonts w:asciiTheme="minorHAnsi" w:eastAsia="Times New Roman" w:hAnsiTheme="minorHAnsi" w:cstheme="minorHAnsi"/>
                <w:color w:val="1E1919"/>
                <w:lang w:eastAsia="en-AU"/>
              </w:rPr>
              <w:t>and drawn from both</w:t>
            </w:r>
            <w:r>
              <w:rPr>
                <w:rFonts w:asciiTheme="minorHAnsi" w:eastAsia="Times New Roman" w:hAnsiTheme="minorHAnsi" w:cstheme="minorHAnsi"/>
                <w:color w:val="1E1919"/>
                <w:lang w:eastAsia="en-AU"/>
              </w:rPr>
              <w:t xml:space="preserve"> </w:t>
            </w:r>
            <w:r w:rsidRPr="005E2AFC">
              <w:rPr>
                <w:rFonts w:asciiTheme="minorHAnsi" w:eastAsia="Times New Roman" w:hAnsiTheme="minorHAnsi" w:cstheme="minorHAnsi"/>
                <w:color w:val="1E1919"/>
                <w:lang w:eastAsia="en-AU"/>
              </w:rPr>
              <w:t>public and private sector</w:t>
            </w:r>
            <w:r>
              <w:rPr>
                <w:rFonts w:asciiTheme="minorHAnsi" w:eastAsia="Times New Roman" w:hAnsiTheme="minorHAnsi" w:cstheme="minorHAnsi"/>
                <w:color w:val="1E1919"/>
                <w:lang w:eastAsia="en-AU"/>
              </w:rPr>
              <w:t xml:space="preserve"> </w:t>
            </w:r>
            <w:r w:rsidRPr="005E2AFC">
              <w:rPr>
                <w:rFonts w:asciiTheme="minorHAnsi" w:eastAsia="Times New Roman" w:hAnsiTheme="minorHAnsi" w:cstheme="minorHAnsi"/>
                <w:color w:val="1E1919"/>
                <w:lang w:eastAsia="en-AU"/>
              </w:rPr>
              <w:t>organisations that represent</w:t>
            </w:r>
            <w:r>
              <w:rPr>
                <w:rFonts w:asciiTheme="minorHAnsi" w:eastAsia="Times New Roman" w:hAnsiTheme="minorHAnsi" w:cstheme="minorHAnsi"/>
                <w:color w:val="1E1919"/>
                <w:lang w:eastAsia="en-AU"/>
              </w:rPr>
              <w:t xml:space="preserve"> </w:t>
            </w:r>
            <w:r w:rsidRPr="005E2AFC">
              <w:rPr>
                <w:rFonts w:asciiTheme="minorHAnsi" w:eastAsia="Times New Roman" w:hAnsiTheme="minorHAnsi" w:cstheme="minorHAnsi"/>
                <w:color w:val="1E1919"/>
                <w:lang w:eastAsia="en-AU"/>
              </w:rPr>
              <w:t>people with disabilities</w:t>
            </w:r>
            <w:r>
              <w:rPr>
                <w:rFonts w:asciiTheme="minorHAnsi" w:eastAsia="Times New Roman" w:hAnsiTheme="minorHAnsi" w:cstheme="minorHAnsi"/>
                <w:color w:val="1E1919"/>
                <w:lang w:eastAsia="en-AU"/>
              </w:rPr>
              <w:t xml:space="preserve"> </w:t>
            </w:r>
            <w:r w:rsidRPr="005E2AFC">
              <w:rPr>
                <w:rFonts w:asciiTheme="minorHAnsi" w:eastAsia="Times New Roman" w:hAnsiTheme="minorHAnsi" w:cstheme="minorHAnsi"/>
                <w:color w:val="1E1919"/>
                <w:lang w:eastAsia="en-AU"/>
              </w:rPr>
              <w:t>(OPDs) in the Asia-Pacific</w:t>
            </w:r>
          </w:p>
          <w:p w14:paraId="1B5296BB" w14:textId="77777777" w:rsidR="00612795" w:rsidRPr="00DA70BB" w:rsidRDefault="00612795" w:rsidP="00612795">
            <w:pPr>
              <w:spacing w:after="0" w:line="240" w:lineRule="auto"/>
              <w:textAlignment w:val="baseline"/>
              <w:rPr>
                <w:rFonts w:asciiTheme="minorHAnsi" w:eastAsia="Times New Roman" w:hAnsiTheme="minorHAnsi" w:cstheme="minorHAnsi"/>
                <w:color w:val="1E1919"/>
                <w:lang w:eastAsia="en-AU"/>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37E74A34" w14:textId="7C78ACCD" w:rsidR="00BF06A9" w:rsidRDefault="00BF06A9" w:rsidP="00BF06A9">
            <w:pPr>
              <w:spacing w:after="0" w:line="240" w:lineRule="auto"/>
              <w:textAlignment w:val="baseline"/>
              <w:rPr>
                <w:rFonts w:asciiTheme="minorHAnsi" w:eastAsia="Times New Roman" w:hAnsiTheme="minorHAnsi" w:cstheme="minorHAnsi"/>
                <w:color w:val="1E1919"/>
                <w:lang w:eastAsia="en-AU"/>
              </w:rPr>
            </w:pPr>
            <w:r w:rsidRPr="00BF06A9">
              <w:rPr>
                <w:rFonts w:asciiTheme="minorHAnsi" w:eastAsia="Times New Roman" w:hAnsiTheme="minorHAnsi" w:cstheme="minorHAnsi"/>
                <w:color w:val="1E1919"/>
                <w:lang w:eastAsia="en-AU"/>
              </w:rPr>
              <w:t>C)</w:t>
            </w:r>
            <w:r w:rsidR="00AF27A4">
              <w:rPr>
                <w:rFonts w:asciiTheme="minorHAnsi" w:eastAsia="Times New Roman" w:hAnsiTheme="minorHAnsi" w:cstheme="minorHAnsi"/>
                <w:color w:val="1E1919"/>
                <w:lang w:eastAsia="en-AU"/>
              </w:rPr>
              <w:t xml:space="preserve"> </w:t>
            </w:r>
            <w:r w:rsidRPr="00BF06A9">
              <w:rPr>
                <w:rFonts w:asciiTheme="minorHAnsi" w:eastAsia="Times New Roman" w:hAnsiTheme="minorHAnsi" w:cstheme="minorHAnsi"/>
                <w:color w:val="1E1919"/>
                <w:lang w:eastAsia="en-AU"/>
              </w:rPr>
              <w:t>Increase DFAT core</w:t>
            </w:r>
            <w:r w:rsidR="00AF27A4">
              <w:rPr>
                <w:rFonts w:asciiTheme="minorHAnsi" w:eastAsia="Times New Roman" w:hAnsiTheme="minorHAnsi" w:cstheme="minorHAnsi"/>
                <w:color w:val="1E1919"/>
                <w:lang w:eastAsia="en-AU"/>
              </w:rPr>
              <w:t xml:space="preserve"> </w:t>
            </w:r>
            <w:r w:rsidRPr="00BF06A9">
              <w:rPr>
                <w:rFonts w:asciiTheme="minorHAnsi" w:eastAsia="Times New Roman" w:hAnsiTheme="minorHAnsi" w:cstheme="minorHAnsi"/>
                <w:color w:val="1E1919"/>
                <w:lang w:eastAsia="en-AU"/>
              </w:rPr>
              <w:t>departmental budget for</w:t>
            </w:r>
            <w:r w:rsidR="00AF27A4">
              <w:rPr>
                <w:rFonts w:asciiTheme="minorHAnsi" w:eastAsia="Times New Roman" w:hAnsiTheme="minorHAnsi" w:cstheme="minorHAnsi"/>
                <w:color w:val="1E1919"/>
                <w:lang w:eastAsia="en-AU"/>
              </w:rPr>
              <w:t xml:space="preserve"> </w:t>
            </w:r>
            <w:r w:rsidRPr="00BF06A9">
              <w:rPr>
                <w:rFonts w:asciiTheme="minorHAnsi" w:eastAsia="Times New Roman" w:hAnsiTheme="minorHAnsi" w:cstheme="minorHAnsi"/>
                <w:color w:val="1E1919"/>
                <w:lang w:eastAsia="en-AU"/>
              </w:rPr>
              <w:t>staff and associated support</w:t>
            </w:r>
            <w:r w:rsidR="00AF27A4">
              <w:rPr>
                <w:rFonts w:asciiTheme="minorHAnsi" w:eastAsia="Times New Roman" w:hAnsiTheme="minorHAnsi" w:cstheme="minorHAnsi"/>
                <w:color w:val="1E1919"/>
                <w:lang w:eastAsia="en-AU"/>
              </w:rPr>
              <w:t xml:space="preserve"> </w:t>
            </w:r>
            <w:r w:rsidRPr="00BF06A9">
              <w:rPr>
                <w:rFonts w:asciiTheme="minorHAnsi" w:eastAsia="Times New Roman" w:hAnsiTheme="minorHAnsi" w:cstheme="minorHAnsi"/>
                <w:color w:val="1E1919"/>
                <w:lang w:eastAsia="en-AU"/>
              </w:rPr>
              <w:t>costs to enable the effective</w:t>
            </w:r>
            <w:r w:rsidR="00AF27A4">
              <w:rPr>
                <w:rFonts w:asciiTheme="minorHAnsi" w:eastAsia="Times New Roman" w:hAnsiTheme="minorHAnsi" w:cstheme="minorHAnsi"/>
                <w:color w:val="1E1919"/>
                <w:lang w:eastAsia="en-AU"/>
              </w:rPr>
              <w:t xml:space="preserve"> </w:t>
            </w:r>
            <w:r w:rsidRPr="00BF06A9">
              <w:rPr>
                <w:rFonts w:asciiTheme="minorHAnsi" w:eastAsia="Times New Roman" w:hAnsiTheme="minorHAnsi" w:cstheme="minorHAnsi"/>
                <w:color w:val="1E1919"/>
                <w:lang w:eastAsia="en-AU"/>
              </w:rPr>
              <w:t>implementation, monitoring,</w:t>
            </w:r>
            <w:r w:rsidR="00AF27A4">
              <w:rPr>
                <w:rFonts w:asciiTheme="minorHAnsi" w:eastAsia="Times New Roman" w:hAnsiTheme="minorHAnsi" w:cstheme="minorHAnsi"/>
                <w:color w:val="1E1919"/>
                <w:lang w:eastAsia="en-AU"/>
              </w:rPr>
              <w:t xml:space="preserve"> </w:t>
            </w:r>
            <w:r w:rsidRPr="00BF06A9">
              <w:rPr>
                <w:rFonts w:asciiTheme="minorHAnsi" w:eastAsia="Times New Roman" w:hAnsiTheme="minorHAnsi" w:cstheme="minorHAnsi"/>
                <w:color w:val="1E1919"/>
                <w:lang w:eastAsia="en-AU"/>
              </w:rPr>
              <w:t>training and advocacy to</w:t>
            </w:r>
            <w:r w:rsidR="00AF27A4">
              <w:rPr>
                <w:rFonts w:asciiTheme="minorHAnsi" w:eastAsia="Times New Roman" w:hAnsiTheme="minorHAnsi" w:cstheme="minorHAnsi"/>
                <w:color w:val="1E1919"/>
                <w:lang w:eastAsia="en-AU"/>
              </w:rPr>
              <w:t xml:space="preserve"> </w:t>
            </w:r>
            <w:r w:rsidRPr="00BF06A9">
              <w:rPr>
                <w:rFonts w:asciiTheme="minorHAnsi" w:eastAsia="Times New Roman" w:hAnsiTheme="minorHAnsi" w:cstheme="minorHAnsi"/>
                <w:color w:val="1E1919"/>
                <w:lang w:eastAsia="en-AU"/>
              </w:rPr>
              <w:t>support disability inclusion</w:t>
            </w:r>
            <w:r w:rsidR="00AF27A4">
              <w:rPr>
                <w:rFonts w:asciiTheme="minorHAnsi" w:eastAsia="Times New Roman" w:hAnsiTheme="minorHAnsi" w:cstheme="minorHAnsi"/>
                <w:color w:val="1E1919"/>
                <w:lang w:eastAsia="en-AU"/>
              </w:rPr>
              <w:t xml:space="preserve"> </w:t>
            </w:r>
            <w:r w:rsidRPr="00BF06A9">
              <w:rPr>
                <w:rFonts w:asciiTheme="minorHAnsi" w:eastAsia="Times New Roman" w:hAnsiTheme="minorHAnsi" w:cstheme="minorHAnsi"/>
                <w:color w:val="1E1919"/>
                <w:lang w:eastAsia="en-AU"/>
              </w:rPr>
              <w:t>both in Canberra and at</w:t>
            </w:r>
            <w:r w:rsidR="00AF27A4">
              <w:rPr>
                <w:rFonts w:asciiTheme="minorHAnsi" w:eastAsia="Times New Roman" w:hAnsiTheme="minorHAnsi" w:cstheme="minorHAnsi"/>
                <w:color w:val="1E1919"/>
                <w:lang w:eastAsia="en-AU"/>
              </w:rPr>
              <w:t xml:space="preserve"> </w:t>
            </w:r>
            <w:r w:rsidRPr="00BF06A9">
              <w:rPr>
                <w:rFonts w:asciiTheme="minorHAnsi" w:eastAsia="Times New Roman" w:hAnsiTheme="minorHAnsi" w:cstheme="minorHAnsi"/>
                <w:color w:val="1E1919"/>
                <w:lang w:eastAsia="en-AU"/>
              </w:rPr>
              <w:t>regional posts.</w:t>
            </w:r>
          </w:p>
          <w:p w14:paraId="3C8A282A" w14:textId="77777777" w:rsidR="00AF27A4" w:rsidRPr="00BF06A9" w:rsidRDefault="00AF27A4" w:rsidP="00BF06A9">
            <w:pPr>
              <w:spacing w:after="0" w:line="240" w:lineRule="auto"/>
              <w:textAlignment w:val="baseline"/>
              <w:rPr>
                <w:rFonts w:asciiTheme="minorHAnsi" w:eastAsia="Times New Roman" w:hAnsiTheme="minorHAnsi" w:cstheme="minorHAnsi"/>
                <w:color w:val="1E1919"/>
                <w:lang w:eastAsia="en-AU"/>
              </w:rPr>
            </w:pPr>
          </w:p>
          <w:p w14:paraId="4A6D47D1" w14:textId="6A395EE0" w:rsidR="00612795" w:rsidRPr="00DA70BB" w:rsidRDefault="00BF06A9" w:rsidP="00BF06A9">
            <w:pPr>
              <w:spacing w:after="0" w:line="240" w:lineRule="auto"/>
              <w:textAlignment w:val="baseline"/>
              <w:rPr>
                <w:rFonts w:asciiTheme="minorHAnsi" w:eastAsia="Times New Roman" w:hAnsiTheme="minorHAnsi" w:cstheme="minorHAnsi"/>
                <w:color w:val="1E1919"/>
                <w:lang w:eastAsia="en-AU"/>
              </w:rPr>
            </w:pPr>
            <w:r w:rsidRPr="00BF06A9">
              <w:rPr>
                <w:rFonts w:asciiTheme="minorHAnsi" w:eastAsia="Times New Roman" w:hAnsiTheme="minorHAnsi" w:cstheme="minorHAnsi"/>
                <w:color w:val="1E1919"/>
                <w:lang w:eastAsia="en-AU"/>
              </w:rPr>
              <w:t>D)</w:t>
            </w:r>
            <w:r w:rsidR="00AF27A4">
              <w:rPr>
                <w:rFonts w:asciiTheme="minorHAnsi" w:eastAsia="Times New Roman" w:hAnsiTheme="minorHAnsi" w:cstheme="minorHAnsi"/>
                <w:color w:val="1E1919"/>
                <w:lang w:eastAsia="en-AU"/>
              </w:rPr>
              <w:t xml:space="preserve"> </w:t>
            </w:r>
            <w:r w:rsidRPr="00BF06A9">
              <w:rPr>
                <w:rFonts w:asciiTheme="minorHAnsi" w:eastAsia="Times New Roman" w:hAnsiTheme="minorHAnsi" w:cstheme="minorHAnsi"/>
                <w:color w:val="1E1919"/>
                <w:lang w:eastAsia="en-AU"/>
              </w:rPr>
              <w:t>Appoint a person with</w:t>
            </w:r>
            <w:r w:rsidR="00AF27A4">
              <w:rPr>
                <w:rFonts w:asciiTheme="minorHAnsi" w:eastAsia="Times New Roman" w:hAnsiTheme="minorHAnsi" w:cstheme="minorHAnsi"/>
                <w:color w:val="1E1919"/>
                <w:lang w:eastAsia="en-AU"/>
              </w:rPr>
              <w:t xml:space="preserve"> </w:t>
            </w:r>
            <w:r w:rsidRPr="00BF06A9">
              <w:rPr>
                <w:rFonts w:asciiTheme="minorHAnsi" w:eastAsia="Times New Roman" w:hAnsiTheme="minorHAnsi" w:cstheme="minorHAnsi"/>
                <w:color w:val="1E1919"/>
                <w:lang w:eastAsia="en-AU"/>
              </w:rPr>
              <w:t>disabilities as Australia’s</w:t>
            </w:r>
            <w:r w:rsidR="00AF27A4">
              <w:rPr>
                <w:rFonts w:asciiTheme="minorHAnsi" w:eastAsia="Times New Roman" w:hAnsiTheme="minorHAnsi" w:cstheme="minorHAnsi"/>
                <w:color w:val="1E1919"/>
                <w:lang w:eastAsia="en-AU"/>
              </w:rPr>
              <w:t xml:space="preserve"> </w:t>
            </w:r>
            <w:r w:rsidRPr="00BF06A9">
              <w:rPr>
                <w:rFonts w:asciiTheme="minorHAnsi" w:eastAsia="Times New Roman" w:hAnsiTheme="minorHAnsi" w:cstheme="minorHAnsi"/>
                <w:color w:val="1E1919"/>
                <w:lang w:eastAsia="en-AU"/>
              </w:rPr>
              <w:t>first Global Ambassador for</w:t>
            </w:r>
            <w:r w:rsidR="00AF27A4">
              <w:rPr>
                <w:rFonts w:asciiTheme="minorHAnsi" w:eastAsia="Times New Roman" w:hAnsiTheme="minorHAnsi" w:cstheme="minorHAnsi"/>
                <w:color w:val="1E1919"/>
                <w:lang w:eastAsia="en-AU"/>
              </w:rPr>
              <w:t xml:space="preserve"> </w:t>
            </w:r>
            <w:r w:rsidRPr="00BF06A9">
              <w:rPr>
                <w:rFonts w:asciiTheme="minorHAnsi" w:eastAsia="Times New Roman" w:hAnsiTheme="minorHAnsi" w:cstheme="minorHAnsi"/>
                <w:color w:val="1E1919"/>
                <w:lang w:eastAsia="en-AU"/>
              </w:rPr>
              <w:t>Disability Inclusion and Rights</w:t>
            </w:r>
          </w:p>
        </w:tc>
      </w:tr>
      <w:tr w:rsidR="00AF27A4" w:rsidRPr="00206181" w14:paraId="172DEA1E" w14:textId="77777777" w:rsidTr="0016240D">
        <w:tc>
          <w:tcPr>
            <w:tcW w:w="3000" w:type="dxa"/>
            <w:tcBorders>
              <w:top w:val="single" w:sz="4" w:space="0" w:color="auto"/>
              <w:left w:val="single" w:sz="4" w:space="0" w:color="auto"/>
              <w:bottom w:val="single" w:sz="4" w:space="0" w:color="auto"/>
              <w:right w:val="single" w:sz="4" w:space="0" w:color="auto"/>
            </w:tcBorders>
            <w:shd w:val="clear" w:color="auto" w:fill="auto"/>
          </w:tcPr>
          <w:p w14:paraId="34417E16" w14:textId="746DE6C4" w:rsidR="00AF27A4" w:rsidRPr="00AF27A4" w:rsidRDefault="00AF27A4" w:rsidP="00AF27A4">
            <w:pPr>
              <w:spacing w:after="0" w:line="240" w:lineRule="auto"/>
              <w:textAlignment w:val="baseline"/>
              <w:rPr>
                <w:rFonts w:asciiTheme="minorHAnsi" w:eastAsia="Times New Roman" w:hAnsiTheme="minorHAnsi" w:cstheme="minorHAnsi"/>
                <w:color w:val="1E1919"/>
                <w:lang w:eastAsia="en-AU"/>
              </w:rPr>
            </w:pPr>
            <w:r w:rsidRPr="00AF27A4">
              <w:rPr>
                <w:rFonts w:asciiTheme="minorHAnsi" w:eastAsia="Times New Roman" w:hAnsiTheme="minorHAnsi" w:cstheme="minorHAnsi"/>
                <w:color w:val="1E1919"/>
                <w:lang w:eastAsia="en-AU"/>
              </w:rPr>
              <w:t>11.</w:t>
            </w:r>
            <w:r>
              <w:rPr>
                <w:rFonts w:asciiTheme="minorHAnsi" w:eastAsia="Times New Roman" w:hAnsiTheme="minorHAnsi" w:cstheme="minorHAnsi"/>
                <w:color w:val="1E1919"/>
                <w:lang w:eastAsia="en-AU"/>
              </w:rPr>
              <w:t xml:space="preserve"> </w:t>
            </w:r>
            <w:r w:rsidRPr="00AF27A4">
              <w:rPr>
                <w:rFonts w:asciiTheme="minorHAnsi" w:eastAsia="Times New Roman" w:hAnsiTheme="minorHAnsi" w:cstheme="minorHAnsi"/>
                <w:color w:val="1E1919"/>
                <w:lang w:eastAsia="en-AU"/>
              </w:rPr>
              <w:t>Transparency</w:t>
            </w:r>
          </w:p>
          <w:p w14:paraId="68795A22" w14:textId="77777777" w:rsidR="00AF27A4" w:rsidRDefault="00AF27A4" w:rsidP="00AF27A4">
            <w:pPr>
              <w:spacing w:after="0" w:line="240" w:lineRule="auto"/>
              <w:textAlignment w:val="baseline"/>
              <w:rPr>
                <w:rFonts w:asciiTheme="minorHAnsi" w:eastAsia="Times New Roman" w:hAnsiTheme="minorHAnsi" w:cstheme="minorHAnsi"/>
                <w:color w:val="1E1919"/>
                <w:lang w:eastAsia="en-AU"/>
              </w:rPr>
            </w:pPr>
          </w:p>
          <w:p w14:paraId="4319F249" w14:textId="5AC54485" w:rsidR="00AF27A4" w:rsidRPr="005E2AFC" w:rsidRDefault="00AF27A4" w:rsidP="00AF27A4">
            <w:pPr>
              <w:spacing w:after="0" w:line="240" w:lineRule="auto"/>
              <w:textAlignment w:val="baseline"/>
              <w:rPr>
                <w:rFonts w:asciiTheme="minorHAnsi" w:eastAsia="Times New Roman" w:hAnsiTheme="minorHAnsi" w:cstheme="minorHAnsi"/>
                <w:color w:val="1E1919"/>
                <w:lang w:eastAsia="en-AU"/>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5CE277F5" w14:textId="564B942A" w:rsidR="00C72A5E" w:rsidRPr="00AF27A4" w:rsidRDefault="00C72A5E" w:rsidP="00C72A5E">
            <w:pPr>
              <w:spacing w:after="0" w:line="240" w:lineRule="auto"/>
              <w:textAlignment w:val="baseline"/>
              <w:rPr>
                <w:rFonts w:asciiTheme="minorHAnsi" w:eastAsia="Times New Roman" w:hAnsiTheme="minorHAnsi" w:cstheme="minorHAnsi"/>
                <w:color w:val="1E1919"/>
                <w:lang w:eastAsia="en-AU"/>
              </w:rPr>
            </w:pPr>
            <w:r w:rsidRPr="00AF27A4">
              <w:rPr>
                <w:rFonts w:asciiTheme="minorHAnsi" w:eastAsia="Times New Roman" w:hAnsiTheme="minorHAnsi" w:cstheme="minorHAnsi"/>
                <w:color w:val="1E1919"/>
                <w:lang w:eastAsia="en-AU"/>
              </w:rPr>
              <w:t>A)</w:t>
            </w:r>
            <w:r>
              <w:rPr>
                <w:rFonts w:asciiTheme="minorHAnsi" w:eastAsia="Times New Roman" w:hAnsiTheme="minorHAnsi" w:cstheme="minorHAnsi"/>
                <w:color w:val="1E1919"/>
                <w:lang w:eastAsia="en-AU"/>
              </w:rPr>
              <w:t xml:space="preserve"> </w:t>
            </w:r>
            <w:r w:rsidRPr="00AF27A4">
              <w:rPr>
                <w:rFonts w:asciiTheme="minorHAnsi" w:eastAsia="Times New Roman" w:hAnsiTheme="minorHAnsi" w:cstheme="minorHAnsi"/>
                <w:color w:val="1E1919"/>
                <w:lang w:eastAsia="en-AU"/>
              </w:rPr>
              <w:t>Commit to restoring</w:t>
            </w:r>
            <w:r>
              <w:rPr>
                <w:rFonts w:asciiTheme="minorHAnsi" w:eastAsia="Times New Roman" w:hAnsiTheme="minorHAnsi" w:cstheme="minorHAnsi"/>
                <w:color w:val="1E1919"/>
                <w:lang w:eastAsia="en-AU"/>
              </w:rPr>
              <w:t xml:space="preserve"> </w:t>
            </w:r>
            <w:r w:rsidRPr="00AF27A4">
              <w:rPr>
                <w:rFonts w:asciiTheme="minorHAnsi" w:eastAsia="Times New Roman" w:hAnsiTheme="minorHAnsi" w:cstheme="minorHAnsi"/>
                <w:color w:val="1E1919"/>
                <w:lang w:eastAsia="en-AU"/>
              </w:rPr>
              <w:t>transparent and timely public</w:t>
            </w:r>
            <w:r>
              <w:rPr>
                <w:rFonts w:asciiTheme="minorHAnsi" w:eastAsia="Times New Roman" w:hAnsiTheme="minorHAnsi" w:cstheme="minorHAnsi"/>
                <w:color w:val="1E1919"/>
                <w:lang w:eastAsia="en-AU"/>
              </w:rPr>
              <w:t xml:space="preserve"> </w:t>
            </w:r>
            <w:r w:rsidRPr="00AF27A4">
              <w:rPr>
                <w:rFonts w:asciiTheme="minorHAnsi" w:eastAsia="Times New Roman" w:hAnsiTheme="minorHAnsi" w:cstheme="minorHAnsi"/>
                <w:color w:val="1E1919"/>
                <w:lang w:eastAsia="en-AU"/>
              </w:rPr>
              <w:t>reporting of aid expenditure,</w:t>
            </w:r>
            <w:r>
              <w:rPr>
                <w:rFonts w:asciiTheme="minorHAnsi" w:eastAsia="Times New Roman" w:hAnsiTheme="minorHAnsi" w:cstheme="minorHAnsi"/>
                <w:color w:val="1E1919"/>
                <w:lang w:eastAsia="en-AU"/>
              </w:rPr>
              <w:t xml:space="preserve"> </w:t>
            </w:r>
            <w:r w:rsidRPr="00AF27A4">
              <w:rPr>
                <w:rFonts w:asciiTheme="minorHAnsi" w:eastAsia="Times New Roman" w:hAnsiTheme="minorHAnsi" w:cstheme="minorHAnsi"/>
                <w:color w:val="1E1919"/>
                <w:lang w:eastAsia="en-AU"/>
              </w:rPr>
              <w:t>including separate reporting</w:t>
            </w:r>
            <w:r>
              <w:rPr>
                <w:rFonts w:asciiTheme="minorHAnsi" w:eastAsia="Times New Roman" w:hAnsiTheme="minorHAnsi" w:cstheme="minorHAnsi"/>
                <w:color w:val="1E1919"/>
                <w:lang w:eastAsia="en-AU"/>
              </w:rPr>
              <w:t xml:space="preserve"> </w:t>
            </w:r>
            <w:r w:rsidRPr="00AF27A4">
              <w:rPr>
                <w:rFonts w:asciiTheme="minorHAnsi" w:eastAsia="Times New Roman" w:hAnsiTheme="minorHAnsi" w:cstheme="minorHAnsi"/>
                <w:color w:val="1E1919"/>
                <w:lang w:eastAsia="en-AU"/>
              </w:rPr>
              <w:t>of the central disability</w:t>
            </w:r>
            <w:r>
              <w:rPr>
                <w:rFonts w:asciiTheme="minorHAnsi" w:eastAsia="Times New Roman" w:hAnsiTheme="minorHAnsi" w:cstheme="minorHAnsi"/>
                <w:color w:val="1E1919"/>
                <w:lang w:eastAsia="en-AU"/>
              </w:rPr>
              <w:t xml:space="preserve"> </w:t>
            </w:r>
            <w:r w:rsidRPr="00AF27A4">
              <w:rPr>
                <w:rFonts w:asciiTheme="minorHAnsi" w:eastAsia="Times New Roman" w:hAnsiTheme="minorHAnsi" w:cstheme="minorHAnsi"/>
                <w:color w:val="1E1919"/>
                <w:lang w:eastAsia="en-AU"/>
              </w:rPr>
              <w:t>allocation</w:t>
            </w:r>
            <w:r>
              <w:rPr>
                <w:rFonts w:asciiTheme="minorHAnsi" w:eastAsia="Times New Roman" w:hAnsiTheme="minorHAnsi" w:cstheme="minorHAnsi"/>
                <w:color w:val="1E1919"/>
                <w:lang w:eastAsia="en-AU"/>
              </w:rPr>
              <w:t xml:space="preserve"> </w:t>
            </w:r>
            <w:r w:rsidRPr="00AF27A4">
              <w:rPr>
                <w:rFonts w:asciiTheme="minorHAnsi" w:eastAsia="Times New Roman" w:hAnsiTheme="minorHAnsi" w:cstheme="minorHAnsi"/>
                <w:color w:val="1E1919"/>
                <w:lang w:eastAsia="en-AU"/>
              </w:rPr>
              <w:t>and accounting</w:t>
            </w:r>
            <w:r>
              <w:rPr>
                <w:rFonts w:asciiTheme="minorHAnsi" w:eastAsia="Times New Roman" w:hAnsiTheme="minorHAnsi" w:cstheme="minorHAnsi"/>
                <w:color w:val="1E1919"/>
                <w:lang w:eastAsia="en-AU"/>
              </w:rPr>
              <w:t xml:space="preserve"> </w:t>
            </w:r>
            <w:r w:rsidRPr="00AF27A4">
              <w:rPr>
                <w:rFonts w:asciiTheme="minorHAnsi" w:eastAsia="Times New Roman" w:hAnsiTheme="minorHAnsi" w:cstheme="minorHAnsi"/>
                <w:color w:val="1E1919"/>
                <w:lang w:eastAsia="en-AU"/>
              </w:rPr>
              <w:t>against the</w:t>
            </w:r>
            <w:r>
              <w:rPr>
                <w:rFonts w:asciiTheme="minorHAnsi" w:eastAsia="Times New Roman" w:hAnsiTheme="minorHAnsi" w:cstheme="minorHAnsi"/>
                <w:color w:val="1E1919"/>
                <w:lang w:eastAsia="en-AU"/>
              </w:rPr>
              <w:t xml:space="preserve"> </w:t>
            </w:r>
            <w:hyperlink r:id="rId17" w:history="1">
              <w:r w:rsidRPr="00C72A5E">
                <w:rPr>
                  <w:rStyle w:val="Hyperlink"/>
                  <w:rFonts w:asciiTheme="minorHAnsi" w:eastAsia="Times New Roman" w:hAnsiTheme="minorHAnsi" w:cstheme="minorHAnsi"/>
                  <w:lang w:eastAsia="en-AU"/>
                </w:rPr>
                <w:t>OECD DAC Disability policy marker</w:t>
              </w:r>
            </w:hyperlink>
          </w:p>
          <w:p w14:paraId="7720E371" w14:textId="77777777" w:rsidR="00C72A5E" w:rsidRDefault="00C72A5E" w:rsidP="00C72A5E">
            <w:pPr>
              <w:spacing w:after="0" w:line="240" w:lineRule="auto"/>
              <w:textAlignment w:val="baseline"/>
              <w:rPr>
                <w:rFonts w:asciiTheme="minorHAnsi" w:eastAsia="Times New Roman" w:hAnsiTheme="minorHAnsi" w:cstheme="minorHAnsi"/>
                <w:color w:val="1E1919"/>
                <w:lang w:eastAsia="en-AU"/>
              </w:rPr>
            </w:pPr>
          </w:p>
          <w:p w14:paraId="5570A1DA" w14:textId="04710A05" w:rsidR="00AF27A4" w:rsidRPr="005E2AFC" w:rsidRDefault="00AF27A4" w:rsidP="00C72A5E">
            <w:pPr>
              <w:spacing w:after="0" w:line="240" w:lineRule="auto"/>
              <w:textAlignment w:val="baseline"/>
              <w:rPr>
                <w:rFonts w:asciiTheme="minorHAnsi" w:eastAsia="Times New Roman" w:hAnsiTheme="minorHAnsi" w:cstheme="minorHAnsi"/>
                <w:color w:val="1E1919"/>
                <w:lang w:eastAsia="en-AU"/>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7F9A1B0F" w14:textId="77777777" w:rsidR="00C72A5E" w:rsidRPr="00AF27A4" w:rsidRDefault="00C72A5E" w:rsidP="00C72A5E">
            <w:pPr>
              <w:spacing w:after="0" w:line="240" w:lineRule="auto"/>
              <w:textAlignment w:val="baseline"/>
              <w:rPr>
                <w:rFonts w:asciiTheme="minorHAnsi" w:eastAsia="Times New Roman" w:hAnsiTheme="minorHAnsi" w:cstheme="minorHAnsi"/>
                <w:color w:val="1E1919"/>
                <w:lang w:eastAsia="en-AU"/>
              </w:rPr>
            </w:pPr>
            <w:r w:rsidRPr="00AF27A4">
              <w:rPr>
                <w:rFonts w:asciiTheme="minorHAnsi" w:eastAsia="Times New Roman" w:hAnsiTheme="minorHAnsi" w:cstheme="minorHAnsi"/>
                <w:color w:val="1E1919"/>
                <w:lang w:eastAsia="en-AU"/>
              </w:rPr>
              <w:t>B)</w:t>
            </w:r>
            <w:r>
              <w:rPr>
                <w:rFonts w:asciiTheme="minorHAnsi" w:eastAsia="Times New Roman" w:hAnsiTheme="minorHAnsi" w:cstheme="minorHAnsi"/>
                <w:color w:val="1E1919"/>
                <w:lang w:eastAsia="en-AU"/>
              </w:rPr>
              <w:t xml:space="preserve"> </w:t>
            </w:r>
            <w:r w:rsidRPr="00AF27A4">
              <w:rPr>
                <w:rFonts w:asciiTheme="minorHAnsi" w:eastAsia="Times New Roman" w:hAnsiTheme="minorHAnsi" w:cstheme="minorHAnsi"/>
                <w:color w:val="1E1919"/>
                <w:lang w:eastAsia="en-AU"/>
              </w:rPr>
              <w:t>Release a comprehensive</w:t>
            </w:r>
            <w:r>
              <w:rPr>
                <w:rFonts w:asciiTheme="minorHAnsi" w:eastAsia="Times New Roman" w:hAnsiTheme="minorHAnsi" w:cstheme="minorHAnsi"/>
                <w:color w:val="1E1919"/>
                <w:lang w:eastAsia="en-AU"/>
              </w:rPr>
              <w:t xml:space="preserve"> </w:t>
            </w:r>
            <w:r w:rsidRPr="00AF27A4">
              <w:rPr>
                <w:rFonts w:asciiTheme="minorHAnsi" w:eastAsia="Times New Roman" w:hAnsiTheme="minorHAnsi" w:cstheme="minorHAnsi"/>
                <w:color w:val="1E1919"/>
                <w:lang w:eastAsia="en-AU"/>
              </w:rPr>
              <w:t>Australian Aid Budget</w:t>
            </w:r>
            <w:r>
              <w:rPr>
                <w:rFonts w:asciiTheme="minorHAnsi" w:eastAsia="Times New Roman" w:hAnsiTheme="minorHAnsi" w:cstheme="minorHAnsi"/>
                <w:color w:val="1E1919"/>
                <w:lang w:eastAsia="en-AU"/>
              </w:rPr>
              <w:t xml:space="preserve"> </w:t>
            </w:r>
            <w:r w:rsidRPr="00AF27A4">
              <w:rPr>
                <w:rFonts w:asciiTheme="minorHAnsi" w:eastAsia="Times New Roman" w:hAnsiTheme="minorHAnsi" w:cstheme="minorHAnsi"/>
                <w:color w:val="1E1919"/>
                <w:lang w:eastAsia="en-AU"/>
              </w:rPr>
              <w:t>Summary, with central</w:t>
            </w:r>
            <w:r>
              <w:rPr>
                <w:rFonts w:asciiTheme="minorHAnsi" w:eastAsia="Times New Roman" w:hAnsiTheme="minorHAnsi" w:cstheme="minorHAnsi"/>
                <w:color w:val="1E1919"/>
                <w:lang w:eastAsia="en-AU"/>
              </w:rPr>
              <w:t xml:space="preserve"> </w:t>
            </w:r>
            <w:r w:rsidRPr="00AF27A4">
              <w:rPr>
                <w:rFonts w:asciiTheme="minorHAnsi" w:eastAsia="Times New Roman" w:hAnsiTheme="minorHAnsi" w:cstheme="minorHAnsi"/>
                <w:color w:val="1E1919"/>
                <w:lang w:eastAsia="en-AU"/>
              </w:rPr>
              <w:t>disability allocation</w:t>
            </w:r>
            <w:r>
              <w:rPr>
                <w:rFonts w:asciiTheme="minorHAnsi" w:eastAsia="Times New Roman" w:hAnsiTheme="minorHAnsi" w:cstheme="minorHAnsi"/>
                <w:color w:val="1E1919"/>
                <w:lang w:eastAsia="en-AU"/>
              </w:rPr>
              <w:t xml:space="preserve"> </w:t>
            </w:r>
            <w:r w:rsidRPr="00AF27A4">
              <w:rPr>
                <w:rFonts w:asciiTheme="minorHAnsi" w:eastAsia="Times New Roman" w:hAnsiTheme="minorHAnsi" w:cstheme="minorHAnsi"/>
                <w:color w:val="1E1919"/>
                <w:lang w:eastAsia="en-AU"/>
              </w:rPr>
              <w:t>as</w:t>
            </w:r>
            <w:r>
              <w:rPr>
                <w:rFonts w:asciiTheme="minorHAnsi" w:eastAsia="Times New Roman" w:hAnsiTheme="minorHAnsi" w:cstheme="minorHAnsi"/>
                <w:color w:val="1E1919"/>
                <w:lang w:eastAsia="en-AU"/>
              </w:rPr>
              <w:t xml:space="preserve"> </w:t>
            </w:r>
            <w:r w:rsidRPr="00AF27A4">
              <w:rPr>
                <w:rFonts w:asciiTheme="minorHAnsi" w:eastAsia="Times New Roman" w:hAnsiTheme="minorHAnsi" w:cstheme="minorHAnsi"/>
                <w:color w:val="1E1919"/>
                <w:lang w:eastAsia="en-AU"/>
              </w:rPr>
              <w:t>a separate budget line in</w:t>
            </w:r>
            <w:r>
              <w:rPr>
                <w:rFonts w:asciiTheme="minorHAnsi" w:eastAsia="Times New Roman" w:hAnsiTheme="minorHAnsi" w:cstheme="minorHAnsi"/>
                <w:color w:val="1E1919"/>
                <w:lang w:eastAsia="en-AU"/>
              </w:rPr>
              <w:t xml:space="preserve"> </w:t>
            </w:r>
            <w:r w:rsidRPr="00AF27A4">
              <w:rPr>
                <w:rFonts w:asciiTheme="minorHAnsi" w:eastAsia="Times New Roman" w:hAnsiTheme="minorHAnsi" w:cstheme="minorHAnsi"/>
                <w:color w:val="1E1919"/>
                <w:lang w:eastAsia="en-AU"/>
              </w:rPr>
              <w:t>FY2023–24 Federal Budget</w:t>
            </w:r>
          </w:p>
          <w:p w14:paraId="560D05F5" w14:textId="77777777" w:rsidR="00C72A5E" w:rsidRDefault="00C72A5E" w:rsidP="00C72A5E">
            <w:pPr>
              <w:spacing w:after="0" w:line="240" w:lineRule="auto"/>
              <w:textAlignment w:val="baseline"/>
              <w:rPr>
                <w:rFonts w:asciiTheme="minorHAnsi" w:eastAsia="Times New Roman" w:hAnsiTheme="minorHAnsi" w:cstheme="minorHAnsi"/>
                <w:color w:val="1E1919"/>
                <w:lang w:eastAsia="en-AU"/>
              </w:rPr>
            </w:pPr>
          </w:p>
          <w:p w14:paraId="0F380F3C" w14:textId="77777777" w:rsidR="00AF27A4" w:rsidRDefault="00C72A5E" w:rsidP="00C72A5E">
            <w:pPr>
              <w:spacing w:after="0" w:line="240" w:lineRule="auto"/>
              <w:textAlignment w:val="baseline"/>
              <w:rPr>
                <w:rFonts w:asciiTheme="minorHAnsi" w:eastAsia="Times New Roman" w:hAnsiTheme="minorHAnsi" w:cstheme="minorHAnsi"/>
                <w:color w:val="1E1919"/>
                <w:lang w:eastAsia="en-AU"/>
              </w:rPr>
            </w:pPr>
            <w:r w:rsidRPr="00AF27A4">
              <w:rPr>
                <w:rFonts w:asciiTheme="minorHAnsi" w:eastAsia="Times New Roman" w:hAnsiTheme="minorHAnsi" w:cstheme="minorHAnsi"/>
                <w:color w:val="1E1919"/>
                <w:lang w:eastAsia="en-AU"/>
              </w:rPr>
              <w:t>C)</w:t>
            </w:r>
            <w:r>
              <w:rPr>
                <w:rFonts w:asciiTheme="minorHAnsi" w:eastAsia="Times New Roman" w:hAnsiTheme="minorHAnsi" w:cstheme="minorHAnsi"/>
                <w:color w:val="1E1919"/>
                <w:lang w:eastAsia="en-AU"/>
              </w:rPr>
              <w:t xml:space="preserve"> </w:t>
            </w:r>
            <w:r w:rsidRPr="00AF27A4">
              <w:rPr>
                <w:rFonts w:asciiTheme="minorHAnsi" w:eastAsia="Times New Roman" w:hAnsiTheme="minorHAnsi" w:cstheme="minorHAnsi"/>
                <w:color w:val="1E1919"/>
                <w:lang w:eastAsia="en-AU"/>
              </w:rPr>
              <w:t>Report on disability</w:t>
            </w:r>
            <w:r>
              <w:rPr>
                <w:rFonts w:asciiTheme="minorHAnsi" w:eastAsia="Times New Roman" w:hAnsiTheme="minorHAnsi" w:cstheme="minorHAnsi"/>
                <w:color w:val="1E1919"/>
                <w:lang w:eastAsia="en-AU"/>
              </w:rPr>
              <w:t xml:space="preserve"> </w:t>
            </w:r>
            <w:r w:rsidRPr="00AF27A4">
              <w:rPr>
                <w:rFonts w:asciiTheme="minorHAnsi" w:eastAsia="Times New Roman" w:hAnsiTheme="minorHAnsi" w:cstheme="minorHAnsi"/>
                <w:color w:val="1E1919"/>
                <w:lang w:eastAsia="en-AU"/>
              </w:rPr>
              <w:t>performance in Australia’s</w:t>
            </w:r>
            <w:r>
              <w:rPr>
                <w:rFonts w:asciiTheme="minorHAnsi" w:eastAsia="Times New Roman" w:hAnsiTheme="minorHAnsi" w:cstheme="minorHAnsi"/>
                <w:color w:val="1E1919"/>
                <w:lang w:eastAsia="en-AU"/>
              </w:rPr>
              <w:t xml:space="preserve"> </w:t>
            </w:r>
            <w:r w:rsidRPr="00AF27A4">
              <w:rPr>
                <w:rFonts w:asciiTheme="minorHAnsi" w:eastAsia="Times New Roman" w:hAnsiTheme="minorHAnsi" w:cstheme="minorHAnsi"/>
                <w:color w:val="1E1919"/>
                <w:lang w:eastAsia="en-AU"/>
              </w:rPr>
              <w:lastRenderedPageBreak/>
              <w:t>international development</w:t>
            </w:r>
            <w:r>
              <w:rPr>
                <w:rFonts w:asciiTheme="minorHAnsi" w:eastAsia="Times New Roman" w:hAnsiTheme="minorHAnsi" w:cstheme="minorHAnsi"/>
                <w:color w:val="1E1919"/>
                <w:lang w:eastAsia="en-AU"/>
              </w:rPr>
              <w:t xml:space="preserve"> </w:t>
            </w:r>
            <w:r w:rsidRPr="00AF27A4">
              <w:rPr>
                <w:rFonts w:asciiTheme="minorHAnsi" w:eastAsia="Times New Roman" w:hAnsiTheme="minorHAnsi" w:cstheme="minorHAnsi"/>
                <w:color w:val="1E1919"/>
                <w:lang w:eastAsia="en-AU"/>
              </w:rPr>
              <w:t>program</w:t>
            </w:r>
          </w:p>
          <w:p w14:paraId="5CFDFF09" w14:textId="74AD2F6F" w:rsidR="00C72A5E" w:rsidRPr="00BF06A9" w:rsidRDefault="00C72A5E" w:rsidP="00C72A5E">
            <w:pPr>
              <w:spacing w:after="0" w:line="240" w:lineRule="auto"/>
              <w:textAlignment w:val="baseline"/>
              <w:rPr>
                <w:rFonts w:asciiTheme="minorHAnsi" w:eastAsia="Times New Roman" w:hAnsiTheme="minorHAnsi" w:cstheme="minorHAnsi"/>
                <w:color w:val="1E1919"/>
                <w:lang w:eastAsia="en-AU"/>
              </w:rPr>
            </w:pPr>
          </w:p>
        </w:tc>
      </w:tr>
    </w:tbl>
    <w:p w14:paraId="26D47AC5" w14:textId="77777777" w:rsidR="0015589D" w:rsidRPr="00963FBC" w:rsidRDefault="0015589D" w:rsidP="00022BF7">
      <w:pPr>
        <w:rPr>
          <w:rStyle w:val="IntenseEmphasis"/>
          <w:i w:val="0"/>
          <w:u w:val="none"/>
        </w:rPr>
      </w:pPr>
    </w:p>
    <w:sectPr w:rsidR="0015589D" w:rsidRPr="00963FBC">
      <w:footerReference w:type="default" r:id="rId1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1B5E9" w14:textId="77777777" w:rsidR="00383D45" w:rsidRDefault="00383D45" w:rsidP="00D85251">
      <w:pPr>
        <w:spacing w:after="0" w:line="240" w:lineRule="auto"/>
      </w:pPr>
      <w:r>
        <w:separator/>
      </w:r>
    </w:p>
  </w:endnote>
  <w:endnote w:type="continuationSeparator" w:id="0">
    <w:p w14:paraId="2BE3FC4E" w14:textId="77777777" w:rsidR="00383D45" w:rsidRDefault="00383D45" w:rsidP="00D85251">
      <w:pPr>
        <w:spacing w:after="0" w:line="240" w:lineRule="auto"/>
      </w:pPr>
      <w:r>
        <w:continuationSeparator/>
      </w:r>
    </w:p>
  </w:endnote>
  <w:endnote w:id="1">
    <w:p w14:paraId="4C1BC494" w14:textId="5535EF7F" w:rsidR="009F050F" w:rsidRDefault="009F050F" w:rsidP="00B8532D">
      <w:pPr>
        <w:pStyle w:val="EndnoteText"/>
        <w:rPr>
          <w:i/>
          <w:iCs/>
        </w:rPr>
      </w:pPr>
      <w:r>
        <w:rPr>
          <w:rStyle w:val="EndnoteReference"/>
        </w:rPr>
        <w:endnoteRef/>
      </w:r>
      <w:r w:rsidRPr="00A133BB">
        <w:rPr>
          <w:i/>
          <w:iCs/>
        </w:rPr>
        <w:t xml:space="preserve"> </w:t>
      </w:r>
      <w:r w:rsidR="00B8532D" w:rsidRPr="00A133BB">
        <w:rPr>
          <w:i/>
          <w:iCs/>
        </w:rPr>
        <w:t xml:space="preserve">For further information see </w:t>
      </w:r>
      <w:hyperlink r:id="rId1" w:history="1">
        <w:r w:rsidR="00B8532D" w:rsidRPr="00A133BB">
          <w:rPr>
            <w:rStyle w:val="Hyperlink"/>
            <w:i/>
            <w:iCs/>
          </w:rPr>
          <w:t>Excluded from the Excluded</w:t>
        </w:r>
      </w:hyperlink>
      <w:r w:rsidR="00B8532D" w:rsidRPr="00A133BB">
        <w:rPr>
          <w:i/>
          <w:iCs/>
        </w:rPr>
        <w:t xml:space="preserve"> (2021), a report by Inclusion International on the lack of inclusion of people with cognitive disabilities and their OPDs in international development and aid and whether or not ODA project methodologies are inclusive and compliant with the CRPD.</w:t>
      </w:r>
    </w:p>
    <w:p w14:paraId="1131AE3C" w14:textId="77777777" w:rsidR="00A07970" w:rsidRPr="00A133BB" w:rsidRDefault="00A07970" w:rsidP="00B8532D">
      <w:pPr>
        <w:pStyle w:val="EndnoteText"/>
        <w:rPr>
          <w:i/>
          <w:iCs/>
        </w:rPr>
      </w:pPr>
    </w:p>
  </w:endnote>
  <w:endnote w:id="2">
    <w:p w14:paraId="0F38A34C" w14:textId="201F4093" w:rsidR="00A133BB" w:rsidRPr="00A133BB" w:rsidRDefault="00B8532D" w:rsidP="00A133BB">
      <w:pPr>
        <w:pStyle w:val="EndnoteText"/>
        <w:rPr>
          <w:i/>
          <w:iCs/>
        </w:rPr>
      </w:pPr>
      <w:r w:rsidRPr="00A133BB">
        <w:rPr>
          <w:rStyle w:val="EndnoteReference"/>
          <w:i/>
          <w:iCs/>
        </w:rPr>
        <w:endnoteRef/>
      </w:r>
      <w:r w:rsidRPr="00A133BB">
        <w:rPr>
          <w:i/>
          <w:iCs/>
        </w:rPr>
        <w:t xml:space="preserve"> </w:t>
      </w:r>
      <w:r w:rsidR="00A133BB" w:rsidRPr="00A133BB">
        <w:rPr>
          <w:i/>
          <w:iCs/>
        </w:rPr>
        <w:t xml:space="preserve">Department of Foreign Affairs and Trade, </w:t>
      </w:r>
      <w:hyperlink r:id="rId2" w:history="1">
        <w:r w:rsidR="00A133BB" w:rsidRPr="00A133BB">
          <w:rPr>
            <w:rStyle w:val="Hyperlink"/>
            <w:i/>
            <w:iCs/>
          </w:rPr>
          <w:t>Development for All: Evaluation of progress made in strengthening disability inclusion in Australian aid</w:t>
        </w:r>
      </w:hyperlink>
      <w:r w:rsidR="00A133BB" w:rsidRPr="00A133BB">
        <w:rPr>
          <w:i/>
          <w:iCs/>
        </w:rPr>
        <w:t xml:space="preserve"> (November 2018).</w:t>
      </w:r>
    </w:p>
    <w:p w14:paraId="657DC230" w14:textId="5EF9B43C" w:rsidR="00B8532D" w:rsidRDefault="00B8532D" w:rsidP="00A133BB">
      <w:pPr>
        <w:pStyle w:val="EndnoteText"/>
      </w:pPr>
    </w:p>
  </w:endnote>
  <w:endnote w:id="3">
    <w:p w14:paraId="3834E01D" w14:textId="6DA2D76B" w:rsidR="00A133BB" w:rsidRPr="00A133BB" w:rsidRDefault="00A133BB" w:rsidP="00A133BB">
      <w:pPr>
        <w:pStyle w:val="EndnoteText"/>
        <w:rPr>
          <w:i/>
          <w:iCs/>
        </w:rPr>
      </w:pPr>
      <w:r>
        <w:rPr>
          <w:rStyle w:val="EndnoteReference"/>
        </w:rPr>
        <w:endnoteRef/>
      </w:r>
      <w:r>
        <w:t xml:space="preserve"> </w:t>
      </w:r>
      <w:r w:rsidRPr="00A133BB">
        <w:rPr>
          <w:i/>
          <w:iCs/>
        </w:rPr>
        <w:t>Figures from DFAT’s annual Australia’s Official Development Assistance Statistical Summary report. Each report notes “Estimates in this table reflect the value of all activities that provide some level of assistance to disabled persons. The level of assistance varies across all activities with some activities providing</w:t>
      </w:r>
    </w:p>
    <w:p w14:paraId="5F86809D" w14:textId="77777777" w:rsidR="00A133BB" w:rsidRPr="00A133BB" w:rsidRDefault="00A133BB" w:rsidP="00A133BB">
      <w:pPr>
        <w:pStyle w:val="EndnoteText"/>
        <w:rPr>
          <w:i/>
          <w:iCs/>
        </w:rPr>
      </w:pPr>
      <w:r w:rsidRPr="00A133BB">
        <w:rPr>
          <w:i/>
          <w:iCs/>
        </w:rPr>
        <w:t>principal or significant focus and other activities moderate or minor focus (emphasis added).</w:t>
      </w:r>
    </w:p>
    <w:p w14:paraId="3422090B" w14:textId="4600FD32" w:rsidR="00A133BB" w:rsidRDefault="00A133BB">
      <w:pPr>
        <w:pStyle w:val="EndnoteText"/>
      </w:pPr>
    </w:p>
  </w:endnote>
  <w:endnote w:id="4">
    <w:p w14:paraId="1DB6AD7E" w14:textId="42C3BB8C" w:rsidR="007A1532" w:rsidRDefault="007A1532" w:rsidP="007A1532">
      <w:pPr>
        <w:pStyle w:val="EndnoteText"/>
      </w:pPr>
      <w:r>
        <w:rPr>
          <w:rStyle w:val="EndnoteReference"/>
        </w:rPr>
        <w:endnoteRef/>
      </w:r>
      <w:r>
        <w:t xml:space="preserve"> </w:t>
      </w:r>
      <w:r w:rsidRPr="007A1532">
        <w:rPr>
          <w:i/>
          <w:iCs/>
        </w:rPr>
        <w:t xml:space="preserve">Inclusive Futures, </w:t>
      </w:r>
      <w:hyperlink r:id="rId3" w:history="1">
        <w:r w:rsidRPr="00EE1C4E">
          <w:rPr>
            <w:rStyle w:val="Hyperlink"/>
            <w:i/>
            <w:iCs/>
          </w:rPr>
          <w:t>Consequences of Exclusion: A Situation Report on Organisations of People with Disabilities and COVID-19 in Bangladesh, Nigeria, and Zimbabwe</w:t>
        </w:r>
      </w:hyperlink>
      <w:r w:rsidRPr="007A1532">
        <w:rPr>
          <w:i/>
          <w:iCs/>
        </w:rPr>
        <w:t xml:space="preserve"> (2021).</w:t>
      </w:r>
    </w:p>
    <w:p w14:paraId="446F7A1A" w14:textId="042A7ED0" w:rsidR="007A1532" w:rsidRDefault="007A1532">
      <w:pPr>
        <w:pStyle w:val="EndnoteText"/>
      </w:pPr>
    </w:p>
  </w:endnote>
  <w:endnote w:id="5">
    <w:p w14:paraId="0532E85E" w14:textId="170D1A2A" w:rsidR="00EE1C4E" w:rsidRPr="00EE1C4E" w:rsidRDefault="00EE1C4E" w:rsidP="00EE1C4E">
      <w:pPr>
        <w:pStyle w:val="EndnoteText"/>
      </w:pPr>
      <w:r>
        <w:rPr>
          <w:rStyle w:val="EndnoteReference"/>
        </w:rPr>
        <w:endnoteRef/>
      </w:r>
      <w:r>
        <w:t xml:space="preserve"> World Health Organisation &amp; UNICEF, </w:t>
      </w:r>
      <w:hyperlink r:id="rId4" w:history="1">
        <w:r w:rsidRPr="00EE1C4E">
          <w:rPr>
            <w:rStyle w:val="Hyperlink"/>
          </w:rPr>
          <w:t>Disability considerations for COVID-19 vaccination</w:t>
        </w:r>
      </w:hyperlink>
      <w:r w:rsidRPr="00EE1C4E">
        <w:t>, WHO &amp; UNICEF Policy Brief</w:t>
      </w:r>
      <w:r>
        <w:t xml:space="preserve"> (19 April 2021).</w:t>
      </w:r>
    </w:p>
    <w:p w14:paraId="197501DE" w14:textId="0D090650" w:rsidR="00EE1C4E" w:rsidRDefault="00EE1C4E">
      <w:pPr>
        <w:pStyle w:val="EndnoteText"/>
      </w:pPr>
    </w:p>
  </w:endnote>
  <w:endnote w:id="6">
    <w:p w14:paraId="282B3A77" w14:textId="77777777" w:rsidR="009C3338" w:rsidRDefault="009C3338" w:rsidP="009C3338">
      <w:pPr>
        <w:pStyle w:val="EndnoteText"/>
      </w:pPr>
      <w:r>
        <w:rPr>
          <w:rStyle w:val="EndnoteReference"/>
        </w:rPr>
        <w:endnoteRef/>
      </w:r>
      <w:r>
        <w:t xml:space="preserve"> </w:t>
      </w:r>
      <w:r w:rsidRPr="009C3338">
        <w:rPr>
          <w:i/>
          <w:iCs/>
        </w:rPr>
        <w:t xml:space="preserve">United Nations, Department of Economic, Social Affairs and Disability, </w:t>
      </w:r>
      <w:hyperlink r:id="rId5" w:history="1">
        <w:r w:rsidRPr="009C3338">
          <w:rPr>
            <w:rStyle w:val="Hyperlink"/>
            <w:i/>
            <w:iCs/>
          </w:rPr>
          <w:t>Disability and Employment</w:t>
        </w:r>
      </w:hyperlink>
      <w:r w:rsidRPr="009C3338">
        <w:rPr>
          <w:i/>
          <w:iCs/>
        </w:rPr>
        <w:t>.</w:t>
      </w:r>
    </w:p>
    <w:p w14:paraId="5ACDC987" w14:textId="1D6EAD71" w:rsidR="009C3338" w:rsidRDefault="009C3338">
      <w:pPr>
        <w:pStyle w:val="EndnoteText"/>
      </w:pPr>
    </w:p>
  </w:endnote>
  <w:endnote w:id="7">
    <w:p w14:paraId="7E6639E6" w14:textId="77777777" w:rsidR="00A07970" w:rsidRDefault="009C3338" w:rsidP="00A07970">
      <w:pPr>
        <w:pStyle w:val="EndnoteText"/>
      </w:pPr>
      <w:r>
        <w:rPr>
          <w:rStyle w:val="EndnoteReference"/>
        </w:rPr>
        <w:endnoteRef/>
      </w:r>
      <w:r>
        <w:t xml:space="preserve"> </w:t>
      </w:r>
      <w:r w:rsidR="00A07970" w:rsidRPr="009C3338">
        <w:rPr>
          <w:i/>
          <w:iCs/>
        </w:rPr>
        <w:t xml:space="preserve">United Nations, Department of Economic, Social Affairs and Disability, </w:t>
      </w:r>
      <w:hyperlink r:id="rId6" w:history="1">
        <w:r w:rsidR="00A07970" w:rsidRPr="009C3338">
          <w:rPr>
            <w:rStyle w:val="Hyperlink"/>
            <w:i/>
            <w:iCs/>
          </w:rPr>
          <w:t>Women and Girls with Disabilities</w:t>
        </w:r>
      </w:hyperlink>
      <w:r w:rsidR="00A07970">
        <w:t>.</w:t>
      </w:r>
    </w:p>
    <w:p w14:paraId="379FDA89" w14:textId="32C826EA" w:rsidR="009C3338" w:rsidRDefault="009C3338">
      <w:pPr>
        <w:pStyle w:val="EndnoteText"/>
      </w:pPr>
    </w:p>
  </w:endnote>
  <w:endnote w:id="8">
    <w:p w14:paraId="29DC3D4A" w14:textId="1530CBB2" w:rsidR="00B74CE4" w:rsidRDefault="00B74CE4" w:rsidP="00B74CE4">
      <w:pPr>
        <w:pStyle w:val="EndnoteText"/>
        <w:rPr>
          <w:i/>
          <w:iCs/>
        </w:rPr>
      </w:pPr>
      <w:r>
        <w:rPr>
          <w:rStyle w:val="EndnoteReference"/>
        </w:rPr>
        <w:endnoteRef/>
      </w:r>
      <w:r>
        <w:t xml:space="preserve"> </w:t>
      </w:r>
      <w:r w:rsidRPr="00B74CE4">
        <w:rPr>
          <w:i/>
          <w:iCs/>
        </w:rPr>
        <w:t xml:space="preserve">UNDRR &amp; CRED, </w:t>
      </w:r>
      <w:hyperlink r:id="rId7" w:history="1">
        <w:r w:rsidRPr="00B74CE4">
          <w:rPr>
            <w:rStyle w:val="Hyperlink"/>
            <w:i/>
            <w:iCs/>
          </w:rPr>
          <w:t>The human cost of disasters: an overview of the last 20 years</w:t>
        </w:r>
      </w:hyperlink>
      <w:r w:rsidRPr="00B74CE4">
        <w:rPr>
          <w:i/>
          <w:iCs/>
        </w:rPr>
        <w:t xml:space="preserve"> (2000–2019).</w:t>
      </w:r>
    </w:p>
    <w:p w14:paraId="0C0325F6" w14:textId="77777777" w:rsidR="00B74CE4" w:rsidRDefault="00B74CE4" w:rsidP="00B74CE4">
      <w:pPr>
        <w:pStyle w:val="EndnoteText"/>
      </w:pPr>
    </w:p>
  </w:endnote>
  <w:endnote w:id="9">
    <w:p w14:paraId="095D79C2" w14:textId="77777777" w:rsidR="00B74CE4" w:rsidRPr="00B74CE4" w:rsidRDefault="00B74CE4" w:rsidP="00B74CE4">
      <w:pPr>
        <w:pStyle w:val="EndnoteText"/>
        <w:rPr>
          <w:i/>
          <w:iCs/>
        </w:rPr>
      </w:pPr>
      <w:r>
        <w:rPr>
          <w:rStyle w:val="EndnoteReference"/>
        </w:rPr>
        <w:endnoteRef/>
      </w:r>
      <w:r>
        <w:t xml:space="preserve"> </w:t>
      </w:r>
      <w:r w:rsidRPr="00B74CE4">
        <w:rPr>
          <w:i/>
          <w:iCs/>
        </w:rPr>
        <w:t xml:space="preserve">Quaill, J et al, </w:t>
      </w:r>
      <w:hyperlink r:id="rId8" w:history="1">
        <w:r w:rsidRPr="00B74CE4">
          <w:rPr>
            <w:rStyle w:val="Hyperlink"/>
            <w:i/>
            <w:iCs/>
          </w:rPr>
          <w:t>Experiences of individuals with physical disabilities in natural disasters: an integrative review</w:t>
        </w:r>
      </w:hyperlink>
      <w:r w:rsidRPr="00B74CE4">
        <w:rPr>
          <w:i/>
          <w:iCs/>
        </w:rPr>
        <w:t>, Australian Journal of Emergency Management, Vol 33, No 3 (July 2018).</w:t>
      </w:r>
    </w:p>
    <w:p w14:paraId="17C1BA3D" w14:textId="6214C5AA" w:rsidR="00B74CE4" w:rsidRDefault="00B74CE4">
      <w:pPr>
        <w:pStyle w:val="EndnoteText"/>
      </w:pPr>
    </w:p>
  </w:endnote>
  <w:endnote w:id="10">
    <w:p w14:paraId="6CACB220" w14:textId="77777777" w:rsidR="00E925D3" w:rsidRPr="00775F27" w:rsidRDefault="007E5BF2" w:rsidP="00E925D3">
      <w:pPr>
        <w:pStyle w:val="EndnoteText"/>
        <w:rPr>
          <w:rStyle w:val="Hyperlink"/>
          <w:i/>
          <w:iCs/>
          <w:color w:val="auto"/>
          <w:u w:val="none"/>
        </w:rPr>
      </w:pPr>
      <w:r>
        <w:rPr>
          <w:rStyle w:val="EndnoteReference"/>
        </w:rPr>
        <w:endnoteRef/>
      </w:r>
      <w:r>
        <w:t xml:space="preserve"> </w:t>
      </w:r>
      <w:r w:rsidR="00E925D3" w:rsidRPr="00775F27">
        <w:rPr>
          <w:i/>
          <w:iCs/>
        </w:rPr>
        <w:t xml:space="preserve">Mary Keogh, CBM Global Disability Inclusion, </w:t>
      </w:r>
      <w:r w:rsidR="00E925D3" w:rsidRPr="00775F27">
        <w:rPr>
          <w:i/>
          <w:iCs/>
        </w:rPr>
        <w:fldChar w:fldCharType="begin"/>
      </w:r>
      <w:r w:rsidR="00E925D3" w:rsidRPr="00775F27">
        <w:rPr>
          <w:i/>
          <w:iCs/>
        </w:rPr>
        <w:instrText xml:space="preserve"> HYPERLINK "https://cbm-global.org/wp-content/uploads/2021/04/CBM-Global-Climate-Change-Report.pdf" </w:instrText>
      </w:r>
      <w:r w:rsidR="00E925D3" w:rsidRPr="00775F27">
        <w:rPr>
          <w:i/>
          <w:iCs/>
        </w:rPr>
      </w:r>
      <w:r w:rsidR="00E925D3" w:rsidRPr="00775F27">
        <w:rPr>
          <w:i/>
          <w:iCs/>
        </w:rPr>
        <w:fldChar w:fldCharType="separate"/>
      </w:r>
      <w:r w:rsidR="00E925D3" w:rsidRPr="00775F27">
        <w:rPr>
          <w:rStyle w:val="Hyperlink"/>
          <w:i/>
          <w:iCs/>
        </w:rPr>
        <w:t>Climate Change: This Century’s Defining</w:t>
      </w:r>
    </w:p>
    <w:p w14:paraId="3CD1A004" w14:textId="57B04C95" w:rsidR="00966980" w:rsidRPr="00775F27" w:rsidRDefault="00E925D3" w:rsidP="00E925D3">
      <w:pPr>
        <w:pStyle w:val="EndnoteText"/>
        <w:rPr>
          <w:i/>
          <w:iCs/>
        </w:rPr>
      </w:pPr>
      <w:r w:rsidRPr="00775F27">
        <w:rPr>
          <w:rStyle w:val="Hyperlink"/>
          <w:i/>
          <w:iCs/>
        </w:rPr>
        <w:t>Issue</w:t>
      </w:r>
      <w:r w:rsidRPr="00775F27">
        <w:rPr>
          <w:i/>
          <w:iCs/>
        </w:rPr>
        <w:fldChar w:fldCharType="end"/>
      </w:r>
      <w:r w:rsidRPr="00775F27">
        <w:rPr>
          <w:i/>
          <w:iCs/>
        </w:rPr>
        <w:t xml:space="preserve"> (2020).</w:t>
      </w:r>
    </w:p>
    <w:p w14:paraId="0BF10929" w14:textId="77777777" w:rsidR="00966980" w:rsidRDefault="0096698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29582923"/>
      <w:docPartObj>
        <w:docPartGallery w:val="Page Numbers (Bottom of Page)"/>
        <w:docPartUnique/>
      </w:docPartObj>
    </w:sdtPr>
    <w:sdtEndPr>
      <w:rPr>
        <w:noProof/>
      </w:rPr>
    </w:sdtEndPr>
    <w:sdtContent>
      <w:p w14:paraId="753E6F11" w14:textId="09ECC7CF" w:rsidR="0030748E" w:rsidRPr="0030748E" w:rsidRDefault="0030748E">
        <w:pPr>
          <w:pStyle w:val="Footer"/>
          <w:jc w:val="right"/>
          <w:rPr>
            <w:sz w:val="20"/>
            <w:szCs w:val="20"/>
          </w:rPr>
        </w:pPr>
        <w:r w:rsidRPr="0030748E">
          <w:rPr>
            <w:sz w:val="20"/>
            <w:szCs w:val="20"/>
          </w:rPr>
          <w:fldChar w:fldCharType="begin"/>
        </w:r>
        <w:r w:rsidRPr="0030748E">
          <w:rPr>
            <w:sz w:val="20"/>
            <w:szCs w:val="20"/>
          </w:rPr>
          <w:instrText xml:space="preserve"> PAGE   \* MERGEFORMAT </w:instrText>
        </w:r>
        <w:r w:rsidRPr="0030748E">
          <w:rPr>
            <w:sz w:val="20"/>
            <w:szCs w:val="20"/>
          </w:rPr>
          <w:fldChar w:fldCharType="separate"/>
        </w:r>
        <w:r w:rsidRPr="0030748E">
          <w:rPr>
            <w:noProof/>
            <w:sz w:val="20"/>
            <w:szCs w:val="20"/>
          </w:rPr>
          <w:t>2</w:t>
        </w:r>
        <w:r w:rsidRPr="0030748E">
          <w:rPr>
            <w:noProof/>
            <w:sz w:val="20"/>
            <w:szCs w:val="20"/>
          </w:rPr>
          <w:fldChar w:fldCharType="end"/>
        </w:r>
      </w:p>
    </w:sdtContent>
  </w:sdt>
  <w:p w14:paraId="04E1F462" w14:textId="77777777" w:rsidR="0030748E" w:rsidRPr="0030748E" w:rsidRDefault="0030748E">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1851E" w14:textId="77777777" w:rsidR="00383D45" w:rsidRDefault="00383D45" w:rsidP="00D85251">
      <w:pPr>
        <w:spacing w:after="0" w:line="240" w:lineRule="auto"/>
      </w:pPr>
      <w:r>
        <w:separator/>
      </w:r>
    </w:p>
  </w:footnote>
  <w:footnote w:type="continuationSeparator" w:id="0">
    <w:p w14:paraId="406F884C" w14:textId="77777777" w:rsidR="00383D45" w:rsidRDefault="00383D45" w:rsidP="00D85251">
      <w:pPr>
        <w:spacing w:after="0" w:line="240" w:lineRule="auto"/>
      </w:pPr>
      <w:r>
        <w:continuationSeparator/>
      </w:r>
    </w:p>
  </w:footnote>
  <w:footnote w:id="1">
    <w:p w14:paraId="1006C967" w14:textId="5105AE4D" w:rsidR="009F6A59" w:rsidRPr="00525497" w:rsidRDefault="00525497">
      <w:pPr>
        <w:pStyle w:val="FootnoteText"/>
        <w:rPr>
          <w:rFonts w:ascii="Calibri" w:hAnsi="Calibri" w:cs="Calibri"/>
          <w:i/>
          <w:iCs/>
          <w:sz w:val="22"/>
          <w:szCs w:val="22"/>
        </w:rPr>
      </w:pPr>
      <w:r w:rsidRPr="00525497">
        <w:rPr>
          <w:rStyle w:val="FootnoteReference"/>
          <w:rFonts w:ascii="Calibri" w:hAnsi="Calibri" w:cs="Calibri"/>
          <w:i/>
          <w:iCs/>
          <w:sz w:val="22"/>
          <w:szCs w:val="22"/>
        </w:rPr>
        <w:sym w:font="Symbol" w:char="F02A"/>
      </w:r>
      <w:r w:rsidRPr="00525497">
        <w:rPr>
          <w:rFonts w:ascii="Calibri" w:hAnsi="Calibri" w:cs="Calibri"/>
          <w:i/>
          <w:iCs/>
          <w:sz w:val="22"/>
          <w:szCs w:val="22"/>
        </w:rPr>
        <w:t xml:space="preserve"> includes temporary and targeted measures</w:t>
      </w:r>
    </w:p>
  </w:footnote>
  <w:footnote w:id="2">
    <w:p w14:paraId="3100BEB2" w14:textId="77777777" w:rsidR="00525497" w:rsidRPr="00525497" w:rsidRDefault="00525497" w:rsidP="00525497">
      <w:pPr>
        <w:pStyle w:val="FootnoteText"/>
        <w:rPr>
          <w:rFonts w:ascii="Calibri" w:hAnsi="Calibri" w:cs="Calibri"/>
          <w:i/>
          <w:iCs/>
          <w:sz w:val="22"/>
          <w:szCs w:val="22"/>
        </w:rPr>
      </w:pPr>
      <w:r w:rsidRPr="00525497">
        <w:rPr>
          <w:rStyle w:val="FootnoteReference"/>
          <w:rFonts w:ascii="Calibri" w:hAnsi="Calibri" w:cs="Calibri"/>
          <w:i/>
          <w:iCs/>
          <w:sz w:val="22"/>
          <w:szCs w:val="22"/>
        </w:rPr>
        <w:sym w:font="Symbol" w:char="F02A"/>
      </w:r>
      <w:r w:rsidRPr="00525497">
        <w:rPr>
          <w:rFonts w:ascii="Calibri" w:hAnsi="Calibri" w:cs="Calibri"/>
          <w:i/>
          <w:iCs/>
          <w:sz w:val="22"/>
          <w:szCs w:val="22"/>
        </w:rPr>
        <w:t xml:space="preserve"> includes temporary and targeted measures</w:t>
      </w:r>
    </w:p>
  </w:footnote>
  <w:footnote w:id="3">
    <w:p w14:paraId="54BAB1F3" w14:textId="77777777" w:rsidR="00525497" w:rsidRPr="00525497" w:rsidRDefault="00525497" w:rsidP="00525497">
      <w:pPr>
        <w:pStyle w:val="FootnoteText"/>
        <w:rPr>
          <w:rFonts w:ascii="Calibri" w:hAnsi="Calibri" w:cs="Calibri"/>
          <w:i/>
          <w:iCs/>
          <w:sz w:val="22"/>
          <w:szCs w:val="22"/>
        </w:rPr>
      </w:pPr>
      <w:r w:rsidRPr="00525497">
        <w:rPr>
          <w:rStyle w:val="FootnoteReference"/>
          <w:rFonts w:ascii="Calibri" w:hAnsi="Calibri" w:cs="Calibri"/>
          <w:i/>
          <w:iCs/>
          <w:sz w:val="22"/>
          <w:szCs w:val="22"/>
        </w:rPr>
        <w:sym w:font="Symbol" w:char="F02A"/>
      </w:r>
      <w:r w:rsidRPr="00525497">
        <w:rPr>
          <w:rFonts w:ascii="Calibri" w:hAnsi="Calibri" w:cs="Calibri"/>
          <w:i/>
          <w:iCs/>
          <w:sz w:val="22"/>
          <w:szCs w:val="22"/>
        </w:rPr>
        <w:t xml:space="preserve"> includes temporary and targeted measures</w:t>
      </w:r>
    </w:p>
  </w:footnote>
  <w:footnote w:id="4">
    <w:p w14:paraId="69252AED" w14:textId="425843DC" w:rsidR="00525497" w:rsidRDefault="00525497">
      <w:pPr>
        <w:pStyle w:val="FootnoteText"/>
      </w:pPr>
      <w:r w:rsidRPr="00525497">
        <w:rPr>
          <w:rStyle w:val="FootnoteReference"/>
          <w:rFonts w:ascii="Calibri" w:hAnsi="Calibri" w:cs="Calibri"/>
          <w:i/>
          <w:iCs/>
          <w:sz w:val="22"/>
          <w:szCs w:val="22"/>
        </w:rPr>
        <w:t>**</w:t>
      </w:r>
      <w:r w:rsidRPr="00525497">
        <w:rPr>
          <w:rFonts w:ascii="Calibri" w:hAnsi="Calibri" w:cs="Calibri"/>
          <w:i/>
          <w:iCs/>
          <w:sz w:val="22"/>
          <w:szCs w:val="22"/>
        </w:rPr>
        <w:t xml:space="preserve"> announced in Coalition’s FT2022-23 budget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219"/>
    <w:multiLevelType w:val="multilevel"/>
    <w:tmpl w:val="2780D03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18D5CBE"/>
    <w:multiLevelType w:val="multilevel"/>
    <w:tmpl w:val="6198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820E44"/>
    <w:multiLevelType w:val="multilevel"/>
    <w:tmpl w:val="0FCE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B75C43"/>
    <w:multiLevelType w:val="multilevel"/>
    <w:tmpl w:val="01100CC6"/>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692677E"/>
    <w:multiLevelType w:val="multilevel"/>
    <w:tmpl w:val="DC90276C"/>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9445AD0"/>
    <w:multiLevelType w:val="multilevel"/>
    <w:tmpl w:val="7304D2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4346364"/>
    <w:multiLevelType w:val="multilevel"/>
    <w:tmpl w:val="95EAB6F6"/>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7" w15:restartNumberingAfterBreak="0">
    <w:nsid w:val="41FA570C"/>
    <w:multiLevelType w:val="multilevel"/>
    <w:tmpl w:val="4AD6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0E4291"/>
    <w:multiLevelType w:val="multilevel"/>
    <w:tmpl w:val="EC646E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2E11299"/>
    <w:multiLevelType w:val="multilevel"/>
    <w:tmpl w:val="4FF282D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22B2FCF"/>
    <w:multiLevelType w:val="multilevel"/>
    <w:tmpl w:val="A5F671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4677029"/>
    <w:multiLevelType w:val="multilevel"/>
    <w:tmpl w:val="61462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11858778">
    <w:abstractNumId w:val="11"/>
  </w:num>
  <w:num w:numId="2" w16cid:durableId="1990404263">
    <w:abstractNumId w:val="2"/>
  </w:num>
  <w:num w:numId="3" w16cid:durableId="1055347188">
    <w:abstractNumId w:val="6"/>
  </w:num>
  <w:num w:numId="4" w16cid:durableId="855771716">
    <w:abstractNumId w:val="8"/>
  </w:num>
  <w:num w:numId="5" w16cid:durableId="1902935398">
    <w:abstractNumId w:val="10"/>
  </w:num>
  <w:num w:numId="6" w16cid:durableId="232737310">
    <w:abstractNumId w:val="9"/>
  </w:num>
  <w:num w:numId="7" w16cid:durableId="648556042">
    <w:abstractNumId w:val="0"/>
  </w:num>
  <w:num w:numId="8" w16cid:durableId="76951511">
    <w:abstractNumId w:val="4"/>
  </w:num>
  <w:num w:numId="9" w16cid:durableId="2013139590">
    <w:abstractNumId w:val="5"/>
  </w:num>
  <w:num w:numId="10" w16cid:durableId="1196772778">
    <w:abstractNumId w:val="1"/>
  </w:num>
  <w:num w:numId="11" w16cid:durableId="890926222">
    <w:abstractNumId w:val="7"/>
  </w:num>
  <w:num w:numId="12" w16cid:durableId="693380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81"/>
    <w:rsid w:val="0001357F"/>
    <w:rsid w:val="00022BF7"/>
    <w:rsid w:val="0015589D"/>
    <w:rsid w:val="0016240D"/>
    <w:rsid w:val="001A3AAE"/>
    <w:rsid w:val="00206181"/>
    <w:rsid w:val="002167E7"/>
    <w:rsid w:val="00272C9C"/>
    <w:rsid w:val="0029799F"/>
    <w:rsid w:val="0030748E"/>
    <w:rsid w:val="00383D45"/>
    <w:rsid w:val="003B437E"/>
    <w:rsid w:val="003E565D"/>
    <w:rsid w:val="00410343"/>
    <w:rsid w:val="00434521"/>
    <w:rsid w:val="00525497"/>
    <w:rsid w:val="005E2AFC"/>
    <w:rsid w:val="005E4A8B"/>
    <w:rsid w:val="00612795"/>
    <w:rsid w:val="006F2DBD"/>
    <w:rsid w:val="00775F27"/>
    <w:rsid w:val="007A1532"/>
    <w:rsid w:val="007E5BF2"/>
    <w:rsid w:val="008660C5"/>
    <w:rsid w:val="00963FBC"/>
    <w:rsid w:val="00966980"/>
    <w:rsid w:val="009C3338"/>
    <w:rsid w:val="009F050F"/>
    <w:rsid w:val="009F6A59"/>
    <w:rsid w:val="00A07970"/>
    <w:rsid w:val="00A133BB"/>
    <w:rsid w:val="00A44B0D"/>
    <w:rsid w:val="00A86A35"/>
    <w:rsid w:val="00A90575"/>
    <w:rsid w:val="00AC7CFE"/>
    <w:rsid w:val="00AE65E0"/>
    <w:rsid w:val="00AF27A4"/>
    <w:rsid w:val="00B74CE4"/>
    <w:rsid w:val="00B8532D"/>
    <w:rsid w:val="00BB005D"/>
    <w:rsid w:val="00BC203D"/>
    <w:rsid w:val="00BF06A9"/>
    <w:rsid w:val="00C146D3"/>
    <w:rsid w:val="00C553FB"/>
    <w:rsid w:val="00C72A5E"/>
    <w:rsid w:val="00CC0E4D"/>
    <w:rsid w:val="00D03F9C"/>
    <w:rsid w:val="00D74EE6"/>
    <w:rsid w:val="00D83357"/>
    <w:rsid w:val="00D85251"/>
    <w:rsid w:val="00DA70BB"/>
    <w:rsid w:val="00E05BD2"/>
    <w:rsid w:val="00E07334"/>
    <w:rsid w:val="00E34D65"/>
    <w:rsid w:val="00E925D3"/>
    <w:rsid w:val="00EA45E9"/>
    <w:rsid w:val="00ED78F1"/>
    <w:rsid w:val="00EE1C4E"/>
    <w:rsid w:val="00F53609"/>
    <w:rsid w:val="00FA60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B3B43"/>
  <w15:chartTrackingRefBased/>
  <w15:docId w15:val="{D4637504-3945-4738-8FFF-D2016E10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BF7"/>
    <w:rPr>
      <w:rFonts w:ascii="Verdana" w:hAnsi="Verdana"/>
    </w:rPr>
  </w:style>
  <w:style w:type="paragraph" w:styleId="Heading1">
    <w:name w:val="heading 1"/>
    <w:basedOn w:val="Normal"/>
    <w:next w:val="Normal"/>
    <w:link w:val="Heading1Char"/>
    <w:uiPriority w:val="9"/>
    <w:qFormat/>
    <w:rsid w:val="00BC203D"/>
    <w:pPr>
      <w:keepNext/>
      <w:keepLines/>
      <w:spacing w:before="240" w:after="120"/>
      <w:outlineLvl w:val="0"/>
    </w:pPr>
    <w:rPr>
      <w:rFonts w:eastAsiaTheme="majorEastAsia" w:cstheme="majorBidi"/>
      <w:color w:val="C4141B"/>
      <w:sz w:val="34"/>
      <w:szCs w:val="34"/>
    </w:rPr>
  </w:style>
  <w:style w:type="paragraph" w:styleId="Heading2">
    <w:name w:val="heading 2"/>
    <w:basedOn w:val="Normal"/>
    <w:next w:val="Normal"/>
    <w:link w:val="Heading2Char"/>
    <w:uiPriority w:val="9"/>
    <w:unhideWhenUsed/>
    <w:qFormat/>
    <w:rsid w:val="00BC203D"/>
    <w:pPr>
      <w:keepNext/>
      <w:keepLines/>
      <w:spacing w:before="40" w:after="120"/>
      <w:outlineLvl w:val="1"/>
    </w:pPr>
    <w:rPr>
      <w:rFonts w:eastAsiaTheme="majorEastAsia" w:cstheme="majorBidi"/>
      <w:color w:val="C4141B"/>
      <w:sz w:val="30"/>
      <w:szCs w:val="30"/>
    </w:rPr>
  </w:style>
  <w:style w:type="paragraph" w:styleId="Heading3">
    <w:name w:val="heading 3"/>
    <w:basedOn w:val="Normal"/>
    <w:next w:val="Normal"/>
    <w:link w:val="Heading3Char"/>
    <w:uiPriority w:val="9"/>
    <w:unhideWhenUsed/>
    <w:qFormat/>
    <w:rsid w:val="00BC203D"/>
    <w:pPr>
      <w:keepNext/>
      <w:keepLines/>
      <w:spacing w:before="40" w:after="120"/>
      <w:outlineLvl w:val="2"/>
    </w:pPr>
    <w:rPr>
      <w:rFonts w:eastAsiaTheme="majorEastAsia" w:cstheme="majorBidi"/>
      <w:color w:val="C4141B"/>
      <w:sz w:val="28"/>
      <w:szCs w:val="24"/>
    </w:rPr>
  </w:style>
  <w:style w:type="paragraph" w:styleId="Heading4">
    <w:name w:val="heading 4"/>
    <w:basedOn w:val="Normal"/>
    <w:next w:val="Normal"/>
    <w:link w:val="Heading4Char"/>
    <w:uiPriority w:val="9"/>
    <w:unhideWhenUsed/>
    <w:qFormat/>
    <w:rsid w:val="00BC203D"/>
    <w:pPr>
      <w:keepNext/>
      <w:keepLines/>
      <w:spacing w:before="40" w:after="120"/>
      <w:outlineLvl w:val="3"/>
    </w:pPr>
    <w:rPr>
      <w:rFonts w:eastAsiaTheme="majorEastAsia" w:cstheme="majorBidi"/>
      <w:iCs/>
      <w:color w:val="C4141B"/>
      <w:sz w:val="24"/>
    </w:rPr>
  </w:style>
  <w:style w:type="paragraph" w:styleId="Heading5">
    <w:name w:val="heading 5"/>
    <w:basedOn w:val="Normal"/>
    <w:next w:val="Normal"/>
    <w:link w:val="Heading5Char"/>
    <w:uiPriority w:val="9"/>
    <w:unhideWhenUsed/>
    <w:qFormat/>
    <w:rsid w:val="00BC203D"/>
    <w:pPr>
      <w:keepNext/>
      <w:keepLines/>
      <w:spacing w:before="40" w:after="40"/>
      <w:outlineLvl w:val="4"/>
    </w:pPr>
    <w:rPr>
      <w:rFonts w:eastAsiaTheme="majorEastAsia"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2DBD"/>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F2DBD"/>
    <w:rPr>
      <w:rFonts w:ascii="Verdana" w:eastAsiaTheme="majorEastAsia" w:hAnsi="Verdana" w:cstheme="majorBidi"/>
      <w:spacing w:val="-10"/>
      <w:kern w:val="28"/>
      <w:sz w:val="56"/>
      <w:szCs w:val="56"/>
    </w:rPr>
  </w:style>
  <w:style w:type="character" w:customStyle="1" w:styleId="Heading1Char">
    <w:name w:val="Heading 1 Char"/>
    <w:basedOn w:val="DefaultParagraphFont"/>
    <w:link w:val="Heading1"/>
    <w:uiPriority w:val="9"/>
    <w:rsid w:val="00BC203D"/>
    <w:rPr>
      <w:rFonts w:ascii="Verdana" w:eastAsiaTheme="majorEastAsia" w:hAnsi="Verdana" w:cstheme="majorBidi"/>
      <w:color w:val="C4141B"/>
      <w:sz w:val="34"/>
      <w:szCs w:val="34"/>
    </w:rPr>
  </w:style>
  <w:style w:type="character" w:customStyle="1" w:styleId="Heading2Char">
    <w:name w:val="Heading 2 Char"/>
    <w:basedOn w:val="DefaultParagraphFont"/>
    <w:link w:val="Heading2"/>
    <w:uiPriority w:val="9"/>
    <w:rsid w:val="00BC203D"/>
    <w:rPr>
      <w:rFonts w:ascii="Verdana" w:eastAsiaTheme="majorEastAsia" w:hAnsi="Verdana" w:cstheme="majorBidi"/>
      <w:color w:val="C4141B"/>
      <w:sz w:val="30"/>
      <w:szCs w:val="30"/>
    </w:rPr>
  </w:style>
  <w:style w:type="character" w:customStyle="1" w:styleId="Heading3Char">
    <w:name w:val="Heading 3 Char"/>
    <w:basedOn w:val="DefaultParagraphFont"/>
    <w:link w:val="Heading3"/>
    <w:uiPriority w:val="9"/>
    <w:rsid w:val="00BC203D"/>
    <w:rPr>
      <w:rFonts w:ascii="Verdana" w:eastAsiaTheme="majorEastAsia" w:hAnsi="Verdana" w:cstheme="majorBidi"/>
      <w:color w:val="C4141B"/>
      <w:sz w:val="28"/>
      <w:szCs w:val="24"/>
    </w:rPr>
  </w:style>
  <w:style w:type="character" w:customStyle="1" w:styleId="Heading4Char">
    <w:name w:val="Heading 4 Char"/>
    <w:basedOn w:val="DefaultParagraphFont"/>
    <w:link w:val="Heading4"/>
    <w:uiPriority w:val="9"/>
    <w:rsid w:val="00BC203D"/>
    <w:rPr>
      <w:rFonts w:ascii="Verdana" w:eastAsiaTheme="majorEastAsia" w:hAnsi="Verdana" w:cstheme="majorBidi"/>
      <w:iCs/>
      <w:color w:val="C4141B"/>
      <w:sz w:val="24"/>
    </w:rPr>
  </w:style>
  <w:style w:type="character" w:styleId="Emphasis">
    <w:name w:val="Emphasis"/>
    <w:basedOn w:val="DefaultParagraphFont"/>
    <w:uiPriority w:val="20"/>
    <w:qFormat/>
    <w:rsid w:val="00022BF7"/>
    <w:rPr>
      <w:i/>
      <w:iCs/>
    </w:rPr>
  </w:style>
  <w:style w:type="paragraph" w:styleId="Quote">
    <w:name w:val="Quote"/>
    <w:basedOn w:val="Normal"/>
    <w:next w:val="Normal"/>
    <w:link w:val="QuoteChar"/>
    <w:uiPriority w:val="29"/>
    <w:qFormat/>
    <w:rsid w:val="00C553FB"/>
    <w:pPr>
      <w:spacing w:before="200"/>
      <w:ind w:left="864" w:right="864"/>
    </w:pPr>
    <w:rPr>
      <w:i/>
      <w:iCs/>
      <w:color w:val="262626" w:themeColor="text1" w:themeTint="D9"/>
    </w:rPr>
  </w:style>
  <w:style w:type="character" w:customStyle="1" w:styleId="QuoteChar">
    <w:name w:val="Quote Char"/>
    <w:basedOn w:val="DefaultParagraphFont"/>
    <w:link w:val="Quote"/>
    <w:uiPriority w:val="29"/>
    <w:rsid w:val="00C553FB"/>
    <w:rPr>
      <w:rFonts w:ascii="Verdana" w:hAnsi="Verdana"/>
      <w:i/>
      <w:iCs/>
      <w:color w:val="262626" w:themeColor="text1" w:themeTint="D9"/>
    </w:rPr>
  </w:style>
  <w:style w:type="character" w:styleId="IntenseEmphasis">
    <w:name w:val="Intense Emphasis"/>
    <w:basedOn w:val="DefaultParagraphFont"/>
    <w:uiPriority w:val="21"/>
    <w:qFormat/>
    <w:rsid w:val="0015589D"/>
    <w:rPr>
      <w:i/>
      <w:iCs/>
      <w:u w:val="single" w:color="FFC20C"/>
    </w:rPr>
  </w:style>
  <w:style w:type="character" w:customStyle="1" w:styleId="Heading5Char">
    <w:name w:val="Heading 5 Char"/>
    <w:basedOn w:val="DefaultParagraphFont"/>
    <w:link w:val="Heading5"/>
    <w:uiPriority w:val="9"/>
    <w:rsid w:val="00BC203D"/>
    <w:rPr>
      <w:rFonts w:ascii="Verdana" w:eastAsiaTheme="majorEastAsia" w:hAnsi="Verdana" w:cstheme="majorBidi"/>
      <w:sz w:val="24"/>
    </w:rPr>
  </w:style>
  <w:style w:type="paragraph" w:styleId="ListParagraph">
    <w:name w:val="List Paragraph"/>
    <w:basedOn w:val="Normal"/>
    <w:uiPriority w:val="34"/>
    <w:qFormat/>
    <w:rsid w:val="00C553FB"/>
    <w:pPr>
      <w:ind w:left="720"/>
      <w:contextualSpacing/>
    </w:pPr>
  </w:style>
  <w:style w:type="paragraph" w:styleId="Header">
    <w:name w:val="header"/>
    <w:basedOn w:val="Normal"/>
    <w:link w:val="HeaderChar"/>
    <w:uiPriority w:val="99"/>
    <w:unhideWhenUsed/>
    <w:rsid w:val="00D85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251"/>
    <w:rPr>
      <w:rFonts w:ascii="Verdana" w:hAnsi="Verdana"/>
    </w:rPr>
  </w:style>
  <w:style w:type="paragraph" w:styleId="Footer">
    <w:name w:val="footer"/>
    <w:basedOn w:val="Normal"/>
    <w:link w:val="FooterChar"/>
    <w:uiPriority w:val="99"/>
    <w:unhideWhenUsed/>
    <w:rsid w:val="00D85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251"/>
    <w:rPr>
      <w:rFonts w:ascii="Verdana" w:hAnsi="Verdana"/>
    </w:rPr>
  </w:style>
  <w:style w:type="paragraph" w:styleId="Subtitle">
    <w:name w:val="Subtitle"/>
    <w:basedOn w:val="Normal"/>
    <w:next w:val="Normal"/>
    <w:link w:val="SubtitleChar"/>
    <w:uiPriority w:val="11"/>
    <w:qFormat/>
    <w:rsid w:val="0001357F"/>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01357F"/>
    <w:rPr>
      <w:rFonts w:eastAsiaTheme="minorEastAsia"/>
      <w:color w:val="5A5A5A" w:themeColor="text1" w:themeTint="A5"/>
      <w:spacing w:val="15"/>
    </w:rPr>
  </w:style>
  <w:style w:type="character" w:styleId="Strong">
    <w:name w:val="Strong"/>
    <w:basedOn w:val="DefaultParagraphFont"/>
    <w:uiPriority w:val="22"/>
    <w:qFormat/>
    <w:rsid w:val="0001357F"/>
    <w:rPr>
      <w:b/>
      <w:bCs/>
    </w:rPr>
  </w:style>
  <w:style w:type="paragraph" w:customStyle="1" w:styleId="paragraph">
    <w:name w:val="paragraph"/>
    <w:basedOn w:val="Normal"/>
    <w:rsid w:val="002061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06181"/>
  </w:style>
  <w:style w:type="character" w:customStyle="1" w:styleId="eop">
    <w:name w:val="eop"/>
    <w:basedOn w:val="DefaultParagraphFont"/>
    <w:rsid w:val="00206181"/>
  </w:style>
  <w:style w:type="character" w:customStyle="1" w:styleId="contextualspellingandgrammarerror">
    <w:name w:val="contextualspellingandgrammarerror"/>
    <w:basedOn w:val="DefaultParagraphFont"/>
    <w:rsid w:val="00206181"/>
  </w:style>
  <w:style w:type="character" w:customStyle="1" w:styleId="spellingerror">
    <w:name w:val="spellingerror"/>
    <w:basedOn w:val="DefaultParagraphFont"/>
    <w:rsid w:val="00206181"/>
  </w:style>
  <w:style w:type="character" w:styleId="Hyperlink">
    <w:name w:val="Hyperlink"/>
    <w:basedOn w:val="DefaultParagraphFont"/>
    <w:uiPriority w:val="99"/>
    <w:unhideWhenUsed/>
    <w:rsid w:val="00C72A5E"/>
    <w:rPr>
      <w:color w:val="0563C1" w:themeColor="hyperlink"/>
      <w:u w:val="single"/>
    </w:rPr>
  </w:style>
  <w:style w:type="character" w:styleId="UnresolvedMention">
    <w:name w:val="Unresolved Mention"/>
    <w:basedOn w:val="DefaultParagraphFont"/>
    <w:uiPriority w:val="99"/>
    <w:semiHidden/>
    <w:unhideWhenUsed/>
    <w:rsid w:val="00C72A5E"/>
    <w:rPr>
      <w:color w:val="605E5C"/>
      <w:shd w:val="clear" w:color="auto" w:fill="E1DFDD"/>
    </w:rPr>
  </w:style>
  <w:style w:type="table" w:styleId="TableGrid">
    <w:name w:val="Table Grid"/>
    <w:basedOn w:val="TableNormal"/>
    <w:uiPriority w:val="39"/>
    <w:rsid w:val="00272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9F6A59"/>
    <w:pPr>
      <w:spacing w:after="0" w:line="240" w:lineRule="auto"/>
    </w:pPr>
    <w:rPr>
      <w:sz w:val="20"/>
      <w:szCs w:val="20"/>
    </w:rPr>
  </w:style>
  <w:style w:type="character" w:customStyle="1" w:styleId="EndnoteTextChar">
    <w:name w:val="Endnote Text Char"/>
    <w:basedOn w:val="DefaultParagraphFont"/>
    <w:link w:val="EndnoteText"/>
    <w:uiPriority w:val="99"/>
    <w:rsid w:val="009F6A59"/>
    <w:rPr>
      <w:rFonts w:ascii="Verdana" w:hAnsi="Verdana"/>
      <w:sz w:val="20"/>
      <w:szCs w:val="20"/>
    </w:rPr>
  </w:style>
  <w:style w:type="character" w:styleId="EndnoteReference">
    <w:name w:val="endnote reference"/>
    <w:basedOn w:val="DefaultParagraphFont"/>
    <w:uiPriority w:val="99"/>
    <w:semiHidden/>
    <w:unhideWhenUsed/>
    <w:rsid w:val="009F6A59"/>
    <w:rPr>
      <w:vertAlign w:val="superscript"/>
    </w:rPr>
  </w:style>
  <w:style w:type="paragraph" w:styleId="FootnoteText">
    <w:name w:val="footnote text"/>
    <w:basedOn w:val="Normal"/>
    <w:link w:val="FootnoteTextChar"/>
    <w:uiPriority w:val="99"/>
    <w:semiHidden/>
    <w:unhideWhenUsed/>
    <w:rsid w:val="009F6A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A59"/>
    <w:rPr>
      <w:rFonts w:ascii="Verdana" w:hAnsi="Verdana"/>
      <w:sz w:val="20"/>
      <w:szCs w:val="20"/>
    </w:rPr>
  </w:style>
  <w:style w:type="character" w:styleId="FootnoteReference">
    <w:name w:val="footnote reference"/>
    <w:basedOn w:val="DefaultParagraphFont"/>
    <w:uiPriority w:val="99"/>
    <w:semiHidden/>
    <w:unhideWhenUsed/>
    <w:rsid w:val="009F6A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525134">
      <w:bodyDiv w:val="1"/>
      <w:marLeft w:val="0"/>
      <w:marRight w:val="0"/>
      <w:marTop w:val="0"/>
      <w:marBottom w:val="0"/>
      <w:divBdr>
        <w:top w:val="none" w:sz="0" w:space="0" w:color="auto"/>
        <w:left w:val="none" w:sz="0" w:space="0" w:color="auto"/>
        <w:bottom w:val="none" w:sz="0" w:space="0" w:color="auto"/>
        <w:right w:val="none" w:sz="0" w:space="0" w:color="auto"/>
      </w:divBdr>
      <w:divsChild>
        <w:div w:id="1867594356">
          <w:marLeft w:val="0"/>
          <w:marRight w:val="0"/>
          <w:marTop w:val="0"/>
          <w:marBottom w:val="0"/>
          <w:divBdr>
            <w:top w:val="none" w:sz="0" w:space="0" w:color="auto"/>
            <w:left w:val="none" w:sz="0" w:space="0" w:color="auto"/>
            <w:bottom w:val="none" w:sz="0" w:space="0" w:color="auto"/>
            <w:right w:val="none" w:sz="0" w:space="0" w:color="auto"/>
          </w:divBdr>
          <w:divsChild>
            <w:div w:id="842353225">
              <w:marLeft w:val="0"/>
              <w:marRight w:val="0"/>
              <w:marTop w:val="0"/>
              <w:marBottom w:val="0"/>
              <w:divBdr>
                <w:top w:val="none" w:sz="0" w:space="0" w:color="auto"/>
                <w:left w:val="none" w:sz="0" w:space="0" w:color="auto"/>
                <w:bottom w:val="none" w:sz="0" w:space="0" w:color="auto"/>
                <w:right w:val="none" w:sz="0" w:space="0" w:color="auto"/>
              </w:divBdr>
            </w:div>
          </w:divsChild>
        </w:div>
        <w:div w:id="728457051">
          <w:marLeft w:val="0"/>
          <w:marRight w:val="0"/>
          <w:marTop w:val="0"/>
          <w:marBottom w:val="0"/>
          <w:divBdr>
            <w:top w:val="none" w:sz="0" w:space="0" w:color="auto"/>
            <w:left w:val="none" w:sz="0" w:space="0" w:color="auto"/>
            <w:bottom w:val="none" w:sz="0" w:space="0" w:color="auto"/>
            <w:right w:val="none" w:sz="0" w:space="0" w:color="auto"/>
          </w:divBdr>
          <w:divsChild>
            <w:div w:id="174005163">
              <w:marLeft w:val="0"/>
              <w:marRight w:val="0"/>
              <w:marTop w:val="0"/>
              <w:marBottom w:val="0"/>
              <w:divBdr>
                <w:top w:val="none" w:sz="0" w:space="0" w:color="auto"/>
                <w:left w:val="none" w:sz="0" w:space="0" w:color="auto"/>
                <w:bottom w:val="none" w:sz="0" w:space="0" w:color="auto"/>
                <w:right w:val="none" w:sz="0" w:space="0" w:color="auto"/>
              </w:divBdr>
            </w:div>
            <w:div w:id="303658499">
              <w:marLeft w:val="0"/>
              <w:marRight w:val="0"/>
              <w:marTop w:val="0"/>
              <w:marBottom w:val="0"/>
              <w:divBdr>
                <w:top w:val="none" w:sz="0" w:space="0" w:color="auto"/>
                <w:left w:val="none" w:sz="0" w:space="0" w:color="auto"/>
                <w:bottom w:val="none" w:sz="0" w:space="0" w:color="auto"/>
                <w:right w:val="none" w:sz="0" w:space="0" w:color="auto"/>
              </w:divBdr>
            </w:div>
            <w:div w:id="158430964">
              <w:marLeft w:val="0"/>
              <w:marRight w:val="0"/>
              <w:marTop w:val="0"/>
              <w:marBottom w:val="0"/>
              <w:divBdr>
                <w:top w:val="none" w:sz="0" w:space="0" w:color="auto"/>
                <w:left w:val="none" w:sz="0" w:space="0" w:color="auto"/>
                <w:bottom w:val="none" w:sz="0" w:space="0" w:color="auto"/>
                <w:right w:val="none" w:sz="0" w:space="0" w:color="auto"/>
              </w:divBdr>
            </w:div>
          </w:divsChild>
        </w:div>
        <w:div w:id="1322856186">
          <w:marLeft w:val="0"/>
          <w:marRight w:val="0"/>
          <w:marTop w:val="0"/>
          <w:marBottom w:val="0"/>
          <w:divBdr>
            <w:top w:val="none" w:sz="0" w:space="0" w:color="auto"/>
            <w:left w:val="none" w:sz="0" w:space="0" w:color="auto"/>
            <w:bottom w:val="none" w:sz="0" w:space="0" w:color="auto"/>
            <w:right w:val="none" w:sz="0" w:space="0" w:color="auto"/>
          </w:divBdr>
          <w:divsChild>
            <w:div w:id="1069812095">
              <w:marLeft w:val="0"/>
              <w:marRight w:val="0"/>
              <w:marTop w:val="0"/>
              <w:marBottom w:val="0"/>
              <w:divBdr>
                <w:top w:val="none" w:sz="0" w:space="0" w:color="auto"/>
                <w:left w:val="none" w:sz="0" w:space="0" w:color="auto"/>
                <w:bottom w:val="none" w:sz="0" w:space="0" w:color="auto"/>
                <w:right w:val="none" w:sz="0" w:space="0" w:color="auto"/>
              </w:divBdr>
            </w:div>
            <w:div w:id="1741295324">
              <w:marLeft w:val="0"/>
              <w:marRight w:val="0"/>
              <w:marTop w:val="0"/>
              <w:marBottom w:val="0"/>
              <w:divBdr>
                <w:top w:val="none" w:sz="0" w:space="0" w:color="auto"/>
                <w:left w:val="none" w:sz="0" w:space="0" w:color="auto"/>
                <w:bottom w:val="none" w:sz="0" w:space="0" w:color="auto"/>
                <w:right w:val="none" w:sz="0" w:space="0" w:color="auto"/>
              </w:divBdr>
            </w:div>
            <w:div w:id="691149050">
              <w:marLeft w:val="0"/>
              <w:marRight w:val="0"/>
              <w:marTop w:val="0"/>
              <w:marBottom w:val="0"/>
              <w:divBdr>
                <w:top w:val="none" w:sz="0" w:space="0" w:color="auto"/>
                <w:left w:val="none" w:sz="0" w:space="0" w:color="auto"/>
                <w:bottom w:val="none" w:sz="0" w:space="0" w:color="auto"/>
                <w:right w:val="none" w:sz="0" w:space="0" w:color="auto"/>
              </w:divBdr>
            </w:div>
            <w:div w:id="1337222753">
              <w:marLeft w:val="0"/>
              <w:marRight w:val="0"/>
              <w:marTop w:val="0"/>
              <w:marBottom w:val="0"/>
              <w:divBdr>
                <w:top w:val="none" w:sz="0" w:space="0" w:color="auto"/>
                <w:left w:val="none" w:sz="0" w:space="0" w:color="auto"/>
                <w:bottom w:val="none" w:sz="0" w:space="0" w:color="auto"/>
                <w:right w:val="none" w:sz="0" w:space="0" w:color="auto"/>
              </w:divBdr>
            </w:div>
            <w:div w:id="962662250">
              <w:marLeft w:val="0"/>
              <w:marRight w:val="0"/>
              <w:marTop w:val="0"/>
              <w:marBottom w:val="0"/>
              <w:divBdr>
                <w:top w:val="none" w:sz="0" w:space="0" w:color="auto"/>
                <w:left w:val="none" w:sz="0" w:space="0" w:color="auto"/>
                <w:bottom w:val="none" w:sz="0" w:space="0" w:color="auto"/>
                <w:right w:val="none" w:sz="0" w:space="0" w:color="auto"/>
              </w:divBdr>
            </w:div>
          </w:divsChild>
        </w:div>
        <w:div w:id="1425222598">
          <w:marLeft w:val="0"/>
          <w:marRight w:val="0"/>
          <w:marTop w:val="0"/>
          <w:marBottom w:val="0"/>
          <w:divBdr>
            <w:top w:val="none" w:sz="0" w:space="0" w:color="auto"/>
            <w:left w:val="none" w:sz="0" w:space="0" w:color="auto"/>
            <w:bottom w:val="none" w:sz="0" w:space="0" w:color="auto"/>
            <w:right w:val="none" w:sz="0" w:space="0" w:color="auto"/>
          </w:divBdr>
          <w:divsChild>
            <w:div w:id="1050500375">
              <w:marLeft w:val="0"/>
              <w:marRight w:val="0"/>
              <w:marTop w:val="0"/>
              <w:marBottom w:val="0"/>
              <w:divBdr>
                <w:top w:val="none" w:sz="0" w:space="0" w:color="auto"/>
                <w:left w:val="none" w:sz="0" w:space="0" w:color="auto"/>
                <w:bottom w:val="none" w:sz="0" w:space="0" w:color="auto"/>
                <w:right w:val="none" w:sz="0" w:space="0" w:color="auto"/>
              </w:divBdr>
            </w:div>
          </w:divsChild>
        </w:div>
        <w:div w:id="612636895">
          <w:marLeft w:val="0"/>
          <w:marRight w:val="0"/>
          <w:marTop w:val="0"/>
          <w:marBottom w:val="0"/>
          <w:divBdr>
            <w:top w:val="none" w:sz="0" w:space="0" w:color="auto"/>
            <w:left w:val="none" w:sz="0" w:space="0" w:color="auto"/>
            <w:bottom w:val="none" w:sz="0" w:space="0" w:color="auto"/>
            <w:right w:val="none" w:sz="0" w:space="0" w:color="auto"/>
          </w:divBdr>
          <w:divsChild>
            <w:div w:id="1539972909">
              <w:marLeft w:val="0"/>
              <w:marRight w:val="0"/>
              <w:marTop w:val="0"/>
              <w:marBottom w:val="0"/>
              <w:divBdr>
                <w:top w:val="none" w:sz="0" w:space="0" w:color="auto"/>
                <w:left w:val="none" w:sz="0" w:space="0" w:color="auto"/>
                <w:bottom w:val="none" w:sz="0" w:space="0" w:color="auto"/>
                <w:right w:val="none" w:sz="0" w:space="0" w:color="auto"/>
              </w:divBdr>
            </w:div>
          </w:divsChild>
        </w:div>
        <w:div w:id="1589265443">
          <w:marLeft w:val="0"/>
          <w:marRight w:val="0"/>
          <w:marTop w:val="0"/>
          <w:marBottom w:val="0"/>
          <w:divBdr>
            <w:top w:val="none" w:sz="0" w:space="0" w:color="auto"/>
            <w:left w:val="none" w:sz="0" w:space="0" w:color="auto"/>
            <w:bottom w:val="none" w:sz="0" w:space="0" w:color="auto"/>
            <w:right w:val="none" w:sz="0" w:space="0" w:color="auto"/>
          </w:divBdr>
          <w:divsChild>
            <w:div w:id="942033714">
              <w:marLeft w:val="0"/>
              <w:marRight w:val="0"/>
              <w:marTop w:val="0"/>
              <w:marBottom w:val="0"/>
              <w:divBdr>
                <w:top w:val="none" w:sz="0" w:space="0" w:color="auto"/>
                <w:left w:val="none" w:sz="0" w:space="0" w:color="auto"/>
                <w:bottom w:val="none" w:sz="0" w:space="0" w:color="auto"/>
                <w:right w:val="none" w:sz="0" w:space="0" w:color="auto"/>
              </w:divBdr>
            </w:div>
          </w:divsChild>
        </w:div>
        <w:div w:id="1370446504">
          <w:marLeft w:val="0"/>
          <w:marRight w:val="0"/>
          <w:marTop w:val="0"/>
          <w:marBottom w:val="0"/>
          <w:divBdr>
            <w:top w:val="none" w:sz="0" w:space="0" w:color="auto"/>
            <w:left w:val="none" w:sz="0" w:space="0" w:color="auto"/>
            <w:bottom w:val="none" w:sz="0" w:space="0" w:color="auto"/>
            <w:right w:val="none" w:sz="0" w:space="0" w:color="auto"/>
          </w:divBdr>
          <w:divsChild>
            <w:div w:id="9453801">
              <w:marLeft w:val="0"/>
              <w:marRight w:val="0"/>
              <w:marTop w:val="0"/>
              <w:marBottom w:val="0"/>
              <w:divBdr>
                <w:top w:val="none" w:sz="0" w:space="0" w:color="auto"/>
                <w:left w:val="none" w:sz="0" w:space="0" w:color="auto"/>
                <w:bottom w:val="none" w:sz="0" w:space="0" w:color="auto"/>
                <w:right w:val="none" w:sz="0" w:space="0" w:color="auto"/>
              </w:divBdr>
            </w:div>
          </w:divsChild>
        </w:div>
        <w:div w:id="1469973999">
          <w:marLeft w:val="0"/>
          <w:marRight w:val="0"/>
          <w:marTop w:val="0"/>
          <w:marBottom w:val="0"/>
          <w:divBdr>
            <w:top w:val="none" w:sz="0" w:space="0" w:color="auto"/>
            <w:left w:val="none" w:sz="0" w:space="0" w:color="auto"/>
            <w:bottom w:val="none" w:sz="0" w:space="0" w:color="auto"/>
            <w:right w:val="none" w:sz="0" w:space="0" w:color="auto"/>
          </w:divBdr>
          <w:divsChild>
            <w:div w:id="1936741701">
              <w:marLeft w:val="0"/>
              <w:marRight w:val="0"/>
              <w:marTop w:val="0"/>
              <w:marBottom w:val="0"/>
              <w:divBdr>
                <w:top w:val="none" w:sz="0" w:space="0" w:color="auto"/>
                <w:left w:val="none" w:sz="0" w:space="0" w:color="auto"/>
                <w:bottom w:val="none" w:sz="0" w:space="0" w:color="auto"/>
                <w:right w:val="none" w:sz="0" w:space="0" w:color="auto"/>
              </w:divBdr>
            </w:div>
          </w:divsChild>
        </w:div>
        <w:div w:id="1828521757">
          <w:marLeft w:val="0"/>
          <w:marRight w:val="0"/>
          <w:marTop w:val="0"/>
          <w:marBottom w:val="0"/>
          <w:divBdr>
            <w:top w:val="none" w:sz="0" w:space="0" w:color="auto"/>
            <w:left w:val="none" w:sz="0" w:space="0" w:color="auto"/>
            <w:bottom w:val="none" w:sz="0" w:space="0" w:color="auto"/>
            <w:right w:val="none" w:sz="0" w:space="0" w:color="auto"/>
          </w:divBdr>
          <w:divsChild>
            <w:div w:id="837767567">
              <w:marLeft w:val="0"/>
              <w:marRight w:val="0"/>
              <w:marTop w:val="0"/>
              <w:marBottom w:val="0"/>
              <w:divBdr>
                <w:top w:val="none" w:sz="0" w:space="0" w:color="auto"/>
                <w:left w:val="none" w:sz="0" w:space="0" w:color="auto"/>
                <w:bottom w:val="none" w:sz="0" w:space="0" w:color="auto"/>
                <w:right w:val="none" w:sz="0" w:space="0" w:color="auto"/>
              </w:divBdr>
            </w:div>
          </w:divsChild>
        </w:div>
        <w:div w:id="1237859877">
          <w:marLeft w:val="0"/>
          <w:marRight w:val="0"/>
          <w:marTop w:val="0"/>
          <w:marBottom w:val="0"/>
          <w:divBdr>
            <w:top w:val="none" w:sz="0" w:space="0" w:color="auto"/>
            <w:left w:val="none" w:sz="0" w:space="0" w:color="auto"/>
            <w:bottom w:val="none" w:sz="0" w:space="0" w:color="auto"/>
            <w:right w:val="none" w:sz="0" w:space="0" w:color="auto"/>
          </w:divBdr>
          <w:divsChild>
            <w:div w:id="2012878134">
              <w:marLeft w:val="0"/>
              <w:marRight w:val="0"/>
              <w:marTop w:val="0"/>
              <w:marBottom w:val="0"/>
              <w:divBdr>
                <w:top w:val="none" w:sz="0" w:space="0" w:color="auto"/>
                <w:left w:val="none" w:sz="0" w:space="0" w:color="auto"/>
                <w:bottom w:val="none" w:sz="0" w:space="0" w:color="auto"/>
                <w:right w:val="none" w:sz="0" w:space="0" w:color="auto"/>
              </w:divBdr>
            </w:div>
          </w:divsChild>
        </w:div>
        <w:div w:id="1429734938">
          <w:marLeft w:val="0"/>
          <w:marRight w:val="0"/>
          <w:marTop w:val="0"/>
          <w:marBottom w:val="0"/>
          <w:divBdr>
            <w:top w:val="none" w:sz="0" w:space="0" w:color="auto"/>
            <w:left w:val="none" w:sz="0" w:space="0" w:color="auto"/>
            <w:bottom w:val="none" w:sz="0" w:space="0" w:color="auto"/>
            <w:right w:val="none" w:sz="0" w:space="0" w:color="auto"/>
          </w:divBdr>
          <w:divsChild>
            <w:div w:id="696662142">
              <w:marLeft w:val="0"/>
              <w:marRight w:val="0"/>
              <w:marTop w:val="0"/>
              <w:marBottom w:val="0"/>
              <w:divBdr>
                <w:top w:val="none" w:sz="0" w:space="0" w:color="auto"/>
                <w:left w:val="none" w:sz="0" w:space="0" w:color="auto"/>
                <w:bottom w:val="none" w:sz="0" w:space="0" w:color="auto"/>
                <w:right w:val="none" w:sz="0" w:space="0" w:color="auto"/>
              </w:divBdr>
            </w:div>
          </w:divsChild>
        </w:div>
        <w:div w:id="1228300361">
          <w:marLeft w:val="0"/>
          <w:marRight w:val="0"/>
          <w:marTop w:val="0"/>
          <w:marBottom w:val="0"/>
          <w:divBdr>
            <w:top w:val="none" w:sz="0" w:space="0" w:color="auto"/>
            <w:left w:val="none" w:sz="0" w:space="0" w:color="auto"/>
            <w:bottom w:val="none" w:sz="0" w:space="0" w:color="auto"/>
            <w:right w:val="none" w:sz="0" w:space="0" w:color="auto"/>
          </w:divBdr>
          <w:divsChild>
            <w:div w:id="516775034">
              <w:marLeft w:val="0"/>
              <w:marRight w:val="0"/>
              <w:marTop w:val="0"/>
              <w:marBottom w:val="0"/>
              <w:divBdr>
                <w:top w:val="none" w:sz="0" w:space="0" w:color="auto"/>
                <w:left w:val="none" w:sz="0" w:space="0" w:color="auto"/>
                <w:bottom w:val="none" w:sz="0" w:space="0" w:color="auto"/>
                <w:right w:val="none" w:sz="0" w:space="0" w:color="auto"/>
              </w:divBdr>
            </w:div>
          </w:divsChild>
        </w:div>
        <w:div w:id="343828048">
          <w:marLeft w:val="0"/>
          <w:marRight w:val="0"/>
          <w:marTop w:val="0"/>
          <w:marBottom w:val="0"/>
          <w:divBdr>
            <w:top w:val="none" w:sz="0" w:space="0" w:color="auto"/>
            <w:left w:val="none" w:sz="0" w:space="0" w:color="auto"/>
            <w:bottom w:val="none" w:sz="0" w:space="0" w:color="auto"/>
            <w:right w:val="none" w:sz="0" w:space="0" w:color="auto"/>
          </w:divBdr>
          <w:divsChild>
            <w:div w:id="1920557470">
              <w:marLeft w:val="0"/>
              <w:marRight w:val="0"/>
              <w:marTop w:val="0"/>
              <w:marBottom w:val="0"/>
              <w:divBdr>
                <w:top w:val="none" w:sz="0" w:space="0" w:color="auto"/>
                <w:left w:val="none" w:sz="0" w:space="0" w:color="auto"/>
                <w:bottom w:val="none" w:sz="0" w:space="0" w:color="auto"/>
                <w:right w:val="none" w:sz="0" w:space="0" w:color="auto"/>
              </w:divBdr>
            </w:div>
          </w:divsChild>
        </w:div>
        <w:div w:id="1632249408">
          <w:marLeft w:val="0"/>
          <w:marRight w:val="0"/>
          <w:marTop w:val="0"/>
          <w:marBottom w:val="0"/>
          <w:divBdr>
            <w:top w:val="none" w:sz="0" w:space="0" w:color="auto"/>
            <w:left w:val="none" w:sz="0" w:space="0" w:color="auto"/>
            <w:bottom w:val="none" w:sz="0" w:space="0" w:color="auto"/>
            <w:right w:val="none" w:sz="0" w:space="0" w:color="auto"/>
          </w:divBdr>
          <w:divsChild>
            <w:div w:id="715544204">
              <w:marLeft w:val="0"/>
              <w:marRight w:val="0"/>
              <w:marTop w:val="0"/>
              <w:marBottom w:val="0"/>
              <w:divBdr>
                <w:top w:val="none" w:sz="0" w:space="0" w:color="auto"/>
                <w:left w:val="none" w:sz="0" w:space="0" w:color="auto"/>
                <w:bottom w:val="none" w:sz="0" w:space="0" w:color="auto"/>
                <w:right w:val="none" w:sz="0" w:space="0" w:color="auto"/>
              </w:divBdr>
            </w:div>
          </w:divsChild>
        </w:div>
        <w:div w:id="1380283212">
          <w:marLeft w:val="0"/>
          <w:marRight w:val="0"/>
          <w:marTop w:val="0"/>
          <w:marBottom w:val="0"/>
          <w:divBdr>
            <w:top w:val="none" w:sz="0" w:space="0" w:color="auto"/>
            <w:left w:val="none" w:sz="0" w:space="0" w:color="auto"/>
            <w:bottom w:val="none" w:sz="0" w:space="0" w:color="auto"/>
            <w:right w:val="none" w:sz="0" w:space="0" w:color="auto"/>
          </w:divBdr>
          <w:divsChild>
            <w:div w:id="630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9602">
      <w:bodyDiv w:val="1"/>
      <w:marLeft w:val="0"/>
      <w:marRight w:val="0"/>
      <w:marTop w:val="0"/>
      <w:marBottom w:val="0"/>
      <w:divBdr>
        <w:top w:val="none" w:sz="0" w:space="0" w:color="auto"/>
        <w:left w:val="none" w:sz="0" w:space="0" w:color="auto"/>
        <w:bottom w:val="none" w:sz="0" w:space="0" w:color="auto"/>
        <w:right w:val="none" w:sz="0" w:space="0" w:color="auto"/>
      </w:divBdr>
      <w:divsChild>
        <w:div w:id="1791625785">
          <w:marLeft w:val="0"/>
          <w:marRight w:val="0"/>
          <w:marTop w:val="0"/>
          <w:marBottom w:val="0"/>
          <w:divBdr>
            <w:top w:val="none" w:sz="0" w:space="0" w:color="auto"/>
            <w:left w:val="none" w:sz="0" w:space="0" w:color="auto"/>
            <w:bottom w:val="none" w:sz="0" w:space="0" w:color="auto"/>
            <w:right w:val="none" w:sz="0" w:space="0" w:color="auto"/>
          </w:divBdr>
        </w:div>
        <w:div w:id="947931715">
          <w:marLeft w:val="0"/>
          <w:marRight w:val="0"/>
          <w:marTop w:val="0"/>
          <w:marBottom w:val="0"/>
          <w:divBdr>
            <w:top w:val="none" w:sz="0" w:space="0" w:color="auto"/>
            <w:left w:val="none" w:sz="0" w:space="0" w:color="auto"/>
            <w:bottom w:val="none" w:sz="0" w:space="0" w:color="auto"/>
            <w:right w:val="none" w:sz="0" w:space="0" w:color="auto"/>
          </w:divBdr>
        </w:div>
        <w:div w:id="2122723765">
          <w:marLeft w:val="0"/>
          <w:marRight w:val="0"/>
          <w:marTop w:val="0"/>
          <w:marBottom w:val="0"/>
          <w:divBdr>
            <w:top w:val="none" w:sz="0" w:space="0" w:color="auto"/>
            <w:left w:val="none" w:sz="0" w:space="0" w:color="auto"/>
            <w:bottom w:val="none" w:sz="0" w:space="0" w:color="auto"/>
            <w:right w:val="none" w:sz="0" w:space="0" w:color="auto"/>
          </w:divBdr>
        </w:div>
        <w:div w:id="81952242">
          <w:marLeft w:val="0"/>
          <w:marRight w:val="0"/>
          <w:marTop w:val="0"/>
          <w:marBottom w:val="0"/>
          <w:divBdr>
            <w:top w:val="none" w:sz="0" w:space="0" w:color="auto"/>
            <w:left w:val="none" w:sz="0" w:space="0" w:color="auto"/>
            <w:bottom w:val="none" w:sz="0" w:space="0" w:color="auto"/>
            <w:right w:val="none" w:sz="0" w:space="0" w:color="auto"/>
          </w:divBdr>
        </w:div>
        <w:div w:id="1465925357">
          <w:marLeft w:val="0"/>
          <w:marRight w:val="0"/>
          <w:marTop w:val="0"/>
          <w:marBottom w:val="0"/>
          <w:divBdr>
            <w:top w:val="none" w:sz="0" w:space="0" w:color="auto"/>
            <w:left w:val="none" w:sz="0" w:space="0" w:color="auto"/>
            <w:bottom w:val="none" w:sz="0" w:space="0" w:color="auto"/>
            <w:right w:val="none" w:sz="0" w:space="0" w:color="auto"/>
          </w:divBdr>
        </w:div>
        <w:div w:id="688872070">
          <w:marLeft w:val="0"/>
          <w:marRight w:val="0"/>
          <w:marTop w:val="0"/>
          <w:marBottom w:val="0"/>
          <w:divBdr>
            <w:top w:val="none" w:sz="0" w:space="0" w:color="auto"/>
            <w:left w:val="none" w:sz="0" w:space="0" w:color="auto"/>
            <w:bottom w:val="none" w:sz="0" w:space="0" w:color="auto"/>
            <w:right w:val="none" w:sz="0" w:space="0" w:color="auto"/>
          </w:divBdr>
        </w:div>
        <w:div w:id="1672222086">
          <w:marLeft w:val="0"/>
          <w:marRight w:val="0"/>
          <w:marTop w:val="0"/>
          <w:marBottom w:val="0"/>
          <w:divBdr>
            <w:top w:val="none" w:sz="0" w:space="0" w:color="auto"/>
            <w:left w:val="none" w:sz="0" w:space="0" w:color="auto"/>
            <w:bottom w:val="none" w:sz="0" w:space="0" w:color="auto"/>
            <w:right w:val="none" w:sz="0" w:space="0" w:color="auto"/>
          </w:divBdr>
        </w:div>
        <w:div w:id="823014371">
          <w:marLeft w:val="0"/>
          <w:marRight w:val="0"/>
          <w:marTop w:val="0"/>
          <w:marBottom w:val="0"/>
          <w:divBdr>
            <w:top w:val="none" w:sz="0" w:space="0" w:color="auto"/>
            <w:left w:val="none" w:sz="0" w:space="0" w:color="auto"/>
            <w:bottom w:val="none" w:sz="0" w:space="0" w:color="auto"/>
            <w:right w:val="none" w:sz="0" w:space="0" w:color="auto"/>
          </w:divBdr>
        </w:div>
        <w:div w:id="839585790">
          <w:marLeft w:val="0"/>
          <w:marRight w:val="0"/>
          <w:marTop w:val="0"/>
          <w:marBottom w:val="0"/>
          <w:divBdr>
            <w:top w:val="none" w:sz="0" w:space="0" w:color="auto"/>
            <w:left w:val="none" w:sz="0" w:space="0" w:color="auto"/>
            <w:bottom w:val="none" w:sz="0" w:space="0" w:color="auto"/>
            <w:right w:val="none" w:sz="0" w:space="0" w:color="auto"/>
          </w:divBdr>
        </w:div>
        <w:div w:id="2117866076">
          <w:marLeft w:val="0"/>
          <w:marRight w:val="0"/>
          <w:marTop w:val="0"/>
          <w:marBottom w:val="0"/>
          <w:divBdr>
            <w:top w:val="none" w:sz="0" w:space="0" w:color="auto"/>
            <w:left w:val="none" w:sz="0" w:space="0" w:color="auto"/>
            <w:bottom w:val="none" w:sz="0" w:space="0" w:color="auto"/>
            <w:right w:val="none" w:sz="0" w:space="0" w:color="auto"/>
          </w:divBdr>
        </w:div>
        <w:div w:id="487406564">
          <w:marLeft w:val="0"/>
          <w:marRight w:val="0"/>
          <w:marTop w:val="0"/>
          <w:marBottom w:val="0"/>
          <w:divBdr>
            <w:top w:val="none" w:sz="0" w:space="0" w:color="auto"/>
            <w:left w:val="none" w:sz="0" w:space="0" w:color="auto"/>
            <w:bottom w:val="none" w:sz="0" w:space="0" w:color="auto"/>
            <w:right w:val="none" w:sz="0" w:space="0" w:color="auto"/>
          </w:divBdr>
          <w:divsChild>
            <w:div w:id="1674407111">
              <w:marLeft w:val="0"/>
              <w:marRight w:val="0"/>
              <w:marTop w:val="0"/>
              <w:marBottom w:val="0"/>
              <w:divBdr>
                <w:top w:val="none" w:sz="0" w:space="0" w:color="auto"/>
                <w:left w:val="none" w:sz="0" w:space="0" w:color="auto"/>
                <w:bottom w:val="none" w:sz="0" w:space="0" w:color="auto"/>
                <w:right w:val="none" w:sz="0" w:space="0" w:color="auto"/>
              </w:divBdr>
            </w:div>
            <w:div w:id="1009527470">
              <w:marLeft w:val="0"/>
              <w:marRight w:val="0"/>
              <w:marTop w:val="0"/>
              <w:marBottom w:val="0"/>
              <w:divBdr>
                <w:top w:val="none" w:sz="0" w:space="0" w:color="auto"/>
                <w:left w:val="none" w:sz="0" w:space="0" w:color="auto"/>
                <w:bottom w:val="none" w:sz="0" w:space="0" w:color="auto"/>
                <w:right w:val="none" w:sz="0" w:space="0" w:color="auto"/>
              </w:divBdr>
            </w:div>
            <w:div w:id="1949116715">
              <w:marLeft w:val="0"/>
              <w:marRight w:val="0"/>
              <w:marTop w:val="0"/>
              <w:marBottom w:val="0"/>
              <w:divBdr>
                <w:top w:val="none" w:sz="0" w:space="0" w:color="auto"/>
                <w:left w:val="none" w:sz="0" w:space="0" w:color="auto"/>
                <w:bottom w:val="none" w:sz="0" w:space="0" w:color="auto"/>
                <w:right w:val="none" w:sz="0" w:space="0" w:color="auto"/>
              </w:divBdr>
            </w:div>
            <w:div w:id="1411535862">
              <w:marLeft w:val="0"/>
              <w:marRight w:val="0"/>
              <w:marTop w:val="0"/>
              <w:marBottom w:val="0"/>
              <w:divBdr>
                <w:top w:val="none" w:sz="0" w:space="0" w:color="auto"/>
                <w:left w:val="none" w:sz="0" w:space="0" w:color="auto"/>
                <w:bottom w:val="none" w:sz="0" w:space="0" w:color="auto"/>
                <w:right w:val="none" w:sz="0" w:space="0" w:color="auto"/>
              </w:divBdr>
            </w:div>
          </w:divsChild>
        </w:div>
        <w:div w:id="822703195">
          <w:marLeft w:val="0"/>
          <w:marRight w:val="0"/>
          <w:marTop w:val="0"/>
          <w:marBottom w:val="0"/>
          <w:divBdr>
            <w:top w:val="none" w:sz="0" w:space="0" w:color="auto"/>
            <w:left w:val="none" w:sz="0" w:space="0" w:color="auto"/>
            <w:bottom w:val="none" w:sz="0" w:space="0" w:color="auto"/>
            <w:right w:val="none" w:sz="0" w:space="0" w:color="auto"/>
          </w:divBdr>
          <w:divsChild>
            <w:div w:id="699282913">
              <w:marLeft w:val="0"/>
              <w:marRight w:val="0"/>
              <w:marTop w:val="0"/>
              <w:marBottom w:val="0"/>
              <w:divBdr>
                <w:top w:val="none" w:sz="0" w:space="0" w:color="auto"/>
                <w:left w:val="none" w:sz="0" w:space="0" w:color="auto"/>
                <w:bottom w:val="none" w:sz="0" w:space="0" w:color="auto"/>
                <w:right w:val="none" w:sz="0" w:space="0" w:color="auto"/>
              </w:divBdr>
            </w:div>
            <w:div w:id="145971605">
              <w:marLeft w:val="0"/>
              <w:marRight w:val="0"/>
              <w:marTop w:val="0"/>
              <w:marBottom w:val="0"/>
              <w:divBdr>
                <w:top w:val="none" w:sz="0" w:space="0" w:color="auto"/>
                <w:left w:val="none" w:sz="0" w:space="0" w:color="auto"/>
                <w:bottom w:val="none" w:sz="0" w:space="0" w:color="auto"/>
                <w:right w:val="none" w:sz="0" w:space="0" w:color="auto"/>
              </w:divBdr>
            </w:div>
            <w:div w:id="1099373057">
              <w:marLeft w:val="0"/>
              <w:marRight w:val="0"/>
              <w:marTop w:val="0"/>
              <w:marBottom w:val="0"/>
              <w:divBdr>
                <w:top w:val="none" w:sz="0" w:space="0" w:color="auto"/>
                <w:left w:val="none" w:sz="0" w:space="0" w:color="auto"/>
                <w:bottom w:val="none" w:sz="0" w:space="0" w:color="auto"/>
                <w:right w:val="none" w:sz="0" w:space="0" w:color="auto"/>
              </w:divBdr>
            </w:div>
          </w:divsChild>
        </w:div>
        <w:div w:id="1853757026">
          <w:marLeft w:val="0"/>
          <w:marRight w:val="0"/>
          <w:marTop w:val="0"/>
          <w:marBottom w:val="0"/>
          <w:divBdr>
            <w:top w:val="none" w:sz="0" w:space="0" w:color="auto"/>
            <w:left w:val="none" w:sz="0" w:space="0" w:color="auto"/>
            <w:bottom w:val="none" w:sz="0" w:space="0" w:color="auto"/>
            <w:right w:val="none" w:sz="0" w:space="0" w:color="auto"/>
          </w:divBdr>
        </w:div>
        <w:div w:id="725642285">
          <w:marLeft w:val="0"/>
          <w:marRight w:val="0"/>
          <w:marTop w:val="0"/>
          <w:marBottom w:val="0"/>
          <w:divBdr>
            <w:top w:val="none" w:sz="0" w:space="0" w:color="auto"/>
            <w:left w:val="none" w:sz="0" w:space="0" w:color="auto"/>
            <w:bottom w:val="none" w:sz="0" w:space="0" w:color="auto"/>
            <w:right w:val="none" w:sz="0" w:space="0" w:color="auto"/>
          </w:divBdr>
        </w:div>
        <w:div w:id="340009132">
          <w:marLeft w:val="0"/>
          <w:marRight w:val="0"/>
          <w:marTop w:val="0"/>
          <w:marBottom w:val="0"/>
          <w:divBdr>
            <w:top w:val="none" w:sz="0" w:space="0" w:color="auto"/>
            <w:left w:val="none" w:sz="0" w:space="0" w:color="auto"/>
            <w:bottom w:val="none" w:sz="0" w:space="0" w:color="auto"/>
            <w:right w:val="none" w:sz="0" w:space="0" w:color="auto"/>
          </w:divBdr>
        </w:div>
        <w:div w:id="116260952">
          <w:marLeft w:val="0"/>
          <w:marRight w:val="0"/>
          <w:marTop w:val="0"/>
          <w:marBottom w:val="0"/>
          <w:divBdr>
            <w:top w:val="none" w:sz="0" w:space="0" w:color="auto"/>
            <w:left w:val="none" w:sz="0" w:space="0" w:color="auto"/>
            <w:bottom w:val="none" w:sz="0" w:space="0" w:color="auto"/>
            <w:right w:val="none" w:sz="0" w:space="0" w:color="auto"/>
          </w:divBdr>
        </w:div>
        <w:div w:id="815222454">
          <w:marLeft w:val="0"/>
          <w:marRight w:val="0"/>
          <w:marTop w:val="0"/>
          <w:marBottom w:val="0"/>
          <w:divBdr>
            <w:top w:val="none" w:sz="0" w:space="0" w:color="auto"/>
            <w:left w:val="none" w:sz="0" w:space="0" w:color="auto"/>
            <w:bottom w:val="none" w:sz="0" w:space="0" w:color="auto"/>
            <w:right w:val="none" w:sz="0" w:space="0" w:color="auto"/>
          </w:divBdr>
        </w:div>
        <w:div w:id="768701652">
          <w:marLeft w:val="0"/>
          <w:marRight w:val="0"/>
          <w:marTop w:val="0"/>
          <w:marBottom w:val="0"/>
          <w:divBdr>
            <w:top w:val="none" w:sz="0" w:space="0" w:color="auto"/>
            <w:left w:val="none" w:sz="0" w:space="0" w:color="auto"/>
            <w:bottom w:val="none" w:sz="0" w:space="0" w:color="auto"/>
            <w:right w:val="none" w:sz="0" w:space="0" w:color="auto"/>
          </w:divBdr>
        </w:div>
        <w:div w:id="655573861">
          <w:marLeft w:val="0"/>
          <w:marRight w:val="0"/>
          <w:marTop w:val="0"/>
          <w:marBottom w:val="0"/>
          <w:divBdr>
            <w:top w:val="none" w:sz="0" w:space="0" w:color="auto"/>
            <w:left w:val="none" w:sz="0" w:space="0" w:color="auto"/>
            <w:bottom w:val="none" w:sz="0" w:space="0" w:color="auto"/>
            <w:right w:val="none" w:sz="0" w:space="0" w:color="auto"/>
          </w:divBdr>
        </w:div>
        <w:div w:id="173569892">
          <w:marLeft w:val="0"/>
          <w:marRight w:val="0"/>
          <w:marTop w:val="0"/>
          <w:marBottom w:val="0"/>
          <w:divBdr>
            <w:top w:val="none" w:sz="0" w:space="0" w:color="auto"/>
            <w:left w:val="none" w:sz="0" w:space="0" w:color="auto"/>
            <w:bottom w:val="none" w:sz="0" w:space="0" w:color="auto"/>
            <w:right w:val="none" w:sz="0" w:space="0" w:color="auto"/>
          </w:divBdr>
        </w:div>
        <w:div w:id="1620645601">
          <w:marLeft w:val="0"/>
          <w:marRight w:val="0"/>
          <w:marTop w:val="0"/>
          <w:marBottom w:val="0"/>
          <w:divBdr>
            <w:top w:val="none" w:sz="0" w:space="0" w:color="auto"/>
            <w:left w:val="none" w:sz="0" w:space="0" w:color="auto"/>
            <w:bottom w:val="none" w:sz="0" w:space="0" w:color="auto"/>
            <w:right w:val="none" w:sz="0" w:space="0" w:color="auto"/>
          </w:divBdr>
        </w:div>
        <w:div w:id="894782053">
          <w:marLeft w:val="0"/>
          <w:marRight w:val="0"/>
          <w:marTop w:val="0"/>
          <w:marBottom w:val="0"/>
          <w:divBdr>
            <w:top w:val="none" w:sz="0" w:space="0" w:color="auto"/>
            <w:left w:val="none" w:sz="0" w:space="0" w:color="auto"/>
            <w:bottom w:val="none" w:sz="0" w:space="0" w:color="auto"/>
            <w:right w:val="none" w:sz="0" w:space="0" w:color="auto"/>
          </w:divBdr>
        </w:div>
        <w:div w:id="1648902704">
          <w:marLeft w:val="0"/>
          <w:marRight w:val="0"/>
          <w:marTop w:val="0"/>
          <w:marBottom w:val="0"/>
          <w:divBdr>
            <w:top w:val="none" w:sz="0" w:space="0" w:color="auto"/>
            <w:left w:val="none" w:sz="0" w:space="0" w:color="auto"/>
            <w:bottom w:val="none" w:sz="0" w:space="0" w:color="auto"/>
            <w:right w:val="none" w:sz="0" w:space="0" w:color="auto"/>
          </w:divBdr>
          <w:divsChild>
            <w:div w:id="1683388843">
              <w:marLeft w:val="0"/>
              <w:marRight w:val="0"/>
              <w:marTop w:val="0"/>
              <w:marBottom w:val="0"/>
              <w:divBdr>
                <w:top w:val="none" w:sz="0" w:space="0" w:color="auto"/>
                <w:left w:val="none" w:sz="0" w:space="0" w:color="auto"/>
                <w:bottom w:val="none" w:sz="0" w:space="0" w:color="auto"/>
                <w:right w:val="none" w:sz="0" w:space="0" w:color="auto"/>
              </w:divBdr>
            </w:div>
            <w:div w:id="1035427122">
              <w:marLeft w:val="0"/>
              <w:marRight w:val="0"/>
              <w:marTop w:val="0"/>
              <w:marBottom w:val="0"/>
              <w:divBdr>
                <w:top w:val="none" w:sz="0" w:space="0" w:color="auto"/>
                <w:left w:val="none" w:sz="0" w:space="0" w:color="auto"/>
                <w:bottom w:val="none" w:sz="0" w:space="0" w:color="auto"/>
                <w:right w:val="none" w:sz="0" w:space="0" w:color="auto"/>
              </w:divBdr>
            </w:div>
            <w:div w:id="229313569">
              <w:marLeft w:val="0"/>
              <w:marRight w:val="0"/>
              <w:marTop w:val="0"/>
              <w:marBottom w:val="0"/>
              <w:divBdr>
                <w:top w:val="none" w:sz="0" w:space="0" w:color="auto"/>
                <w:left w:val="none" w:sz="0" w:space="0" w:color="auto"/>
                <w:bottom w:val="none" w:sz="0" w:space="0" w:color="auto"/>
                <w:right w:val="none" w:sz="0" w:space="0" w:color="auto"/>
              </w:divBdr>
            </w:div>
            <w:div w:id="1779788100">
              <w:marLeft w:val="0"/>
              <w:marRight w:val="0"/>
              <w:marTop w:val="0"/>
              <w:marBottom w:val="0"/>
              <w:divBdr>
                <w:top w:val="none" w:sz="0" w:space="0" w:color="auto"/>
                <w:left w:val="none" w:sz="0" w:space="0" w:color="auto"/>
                <w:bottom w:val="none" w:sz="0" w:space="0" w:color="auto"/>
                <w:right w:val="none" w:sz="0" w:space="0" w:color="auto"/>
              </w:divBdr>
            </w:div>
            <w:div w:id="556432739">
              <w:marLeft w:val="0"/>
              <w:marRight w:val="0"/>
              <w:marTop w:val="0"/>
              <w:marBottom w:val="0"/>
              <w:divBdr>
                <w:top w:val="none" w:sz="0" w:space="0" w:color="auto"/>
                <w:left w:val="none" w:sz="0" w:space="0" w:color="auto"/>
                <w:bottom w:val="none" w:sz="0" w:space="0" w:color="auto"/>
                <w:right w:val="none" w:sz="0" w:space="0" w:color="auto"/>
              </w:divBdr>
            </w:div>
          </w:divsChild>
        </w:div>
        <w:div w:id="432747359">
          <w:marLeft w:val="0"/>
          <w:marRight w:val="0"/>
          <w:marTop w:val="0"/>
          <w:marBottom w:val="0"/>
          <w:divBdr>
            <w:top w:val="none" w:sz="0" w:space="0" w:color="auto"/>
            <w:left w:val="none" w:sz="0" w:space="0" w:color="auto"/>
            <w:bottom w:val="none" w:sz="0" w:space="0" w:color="auto"/>
            <w:right w:val="none" w:sz="0" w:space="0" w:color="auto"/>
          </w:divBdr>
          <w:divsChild>
            <w:div w:id="1355157719">
              <w:marLeft w:val="0"/>
              <w:marRight w:val="0"/>
              <w:marTop w:val="0"/>
              <w:marBottom w:val="0"/>
              <w:divBdr>
                <w:top w:val="none" w:sz="0" w:space="0" w:color="auto"/>
                <w:left w:val="none" w:sz="0" w:space="0" w:color="auto"/>
                <w:bottom w:val="none" w:sz="0" w:space="0" w:color="auto"/>
                <w:right w:val="none" w:sz="0" w:space="0" w:color="auto"/>
              </w:divBdr>
            </w:div>
            <w:div w:id="1847551981">
              <w:marLeft w:val="0"/>
              <w:marRight w:val="0"/>
              <w:marTop w:val="0"/>
              <w:marBottom w:val="0"/>
              <w:divBdr>
                <w:top w:val="none" w:sz="0" w:space="0" w:color="auto"/>
                <w:left w:val="none" w:sz="0" w:space="0" w:color="auto"/>
                <w:bottom w:val="none" w:sz="0" w:space="0" w:color="auto"/>
                <w:right w:val="none" w:sz="0" w:space="0" w:color="auto"/>
              </w:divBdr>
            </w:div>
            <w:div w:id="1114403071">
              <w:marLeft w:val="0"/>
              <w:marRight w:val="0"/>
              <w:marTop w:val="0"/>
              <w:marBottom w:val="0"/>
              <w:divBdr>
                <w:top w:val="none" w:sz="0" w:space="0" w:color="auto"/>
                <w:left w:val="none" w:sz="0" w:space="0" w:color="auto"/>
                <w:bottom w:val="none" w:sz="0" w:space="0" w:color="auto"/>
                <w:right w:val="none" w:sz="0" w:space="0" w:color="auto"/>
              </w:divBdr>
            </w:div>
            <w:div w:id="428045585">
              <w:marLeft w:val="0"/>
              <w:marRight w:val="0"/>
              <w:marTop w:val="0"/>
              <w:marBottom w:val="0"/>
              <w:divBdr>
                <w:top w:val="none" w:sz="0" w:space="0" w:color="auto"/>
                <w:left w:val="none" w:sz="0" w:space="0" w:color="auto"/>
                <w:bottom w:val="none" w:sz="0" w:space="0" w:color="auto"/>
                <w:right w:val="none" w:sz="0" w:space="0" w:color="auto"/>
              </w:divBdr>
            </w:div>
            <w:div w:id="947658328">
              <w:marLeft w:val="0"/>
              <w:marRight w:val="0"/>
              <w:marTop w:val="0"/>
              <w:marBottom w:val="0"/>
              <w:divBdr>
                <w:top w:val="none" w:sz="0" w:space="0" w:color="auto"/>
                <w:left w:val="none" w:sz="0" w:space="0" w:color="auto"/>
                <w:bottom w:val="none" w:sz="0" w:space="0" w:color="auto"/>
                <w:right w:val="none" w:sz="0" w:space="0" w:color="auto"/>
              </w:divBdr>
            </w:div>
          </w:divsChild>
        </w:div>
        <w:div w:id="1229539262">
          <w:marLeft w:val="0"/>
          <w:marRight w:val="0"/>
          <w:marTop w:val="0"/>
          <w:marBottom w:val="0"/>
          <w:divBdr>
            <w:top w:val="none" w:sz="0" w:space="0" w:color="auto"/>
            <w:left w:val="none" w:sz="0" w:space="0" w:color="auto"/>
            <w:bottom w:val="none" w:sz="0" w:space="0" w:color="auto"/>
            <w:right w:val="none" w:sz="0" w:space="0" w:color="auto"/>
          </w:divBdr>
        </w:div>
        <w:div w:id="1918132269">
          <w:marLeft w:val="0"/>
          <w:marRight w:val="0"/>
          <w:marTop w:val="0"/>
          <w:marBottom w:val="0"/>
          <w:divBdr>
            <w:top w:val="none" w:sz="0" w:space="0" w:color="auto"/>
            <w:left w:val="none" w:sz="0" w:space="0" w:color="auto"/>
            <w:bottom w:val="none" w:sz="0" w:space="0" w:color="auto"/>
            <w:right w:val="none" w:sz="0" w:space="0" w:color="auto"/>
          </w:divBdr>
        </w:div>
        <w:div w:id="1426413620">
          <w:marLeft w:val="0"/>
          <w:marRight w:val="0"/>
          <w:marTop w:val="0"/>
          <w:marBottom w:val="0"/>
          <w:divBdr>
            <w:top w:val="none" w:sz="0" w:space="0" w:color="auto"/>
            <w:left w:val="none" w:sz="0" w:space="0" w:color="auto"/>
            <w:bottom w:val="none" w:sz="0" w:space="0" w:color="auto"/>
            <w:right w:val="none" w:sz="0" w:space="0" w:color="auto"/>
          </w:divBdr>
        </w:div>
        <w:div w:id="1624381760">
          <w:marLeft w:val="0"/>
          <w:marRight w:val="0"/>
          <w:marTop w:val="0"/>
          <w:marBottom w:val="0"/>
          <w:divBdr>
            <w:top w:val="none" w:sz="0" w:space="0" w:color="auto"/>
            <w:left w:val="none" w:sz="0" w:space="0" w:color="auto"/>
            <w:bottom w:val="none" w:sz="0" w:space="0" w:color="auto"/>
            <w:right w:val="none" w:sz="0" w:space="0" w:color="auto"/>
          </w:divBdr>
        </w:div>
        <w:div w:id="1098865560">
          <w:marLeft w:val="0"/>
          <w:marRight w:val="0"/>
          <w:marTop w:val="0"/>
          <w:marBottom w:val="0"/>
          <w:divBdr>
            <w:top w:val="none" w:sz="0" w:space="0" w:color="auto"/>
            <w:left w:val="none" w:sz="0" w:space="0" w:color="auto"/>
            <w:bottom w:val="none" w:sz="0" w:space="0" w:color="auto"/>
            <w:right w:val="none" w:sz="0" w:space="0" w:color="auto"/>
          </w:divBdr>
        </w:div>
        <w:div w:id="1873807002">
          <w:marLeft w:val="0"/>
          <w:marRight w:val="0"/>
          <w:marTop w:val="0"/>
          <w:marBottom w:val="0"/>
          <w:divBdr>
            <w:top w:val="none" w:sz="0" w:space="0" w:color="auto"/>
            <w:left w:val="none" w:sz="0" w:space="0" w:color="auto"/>
            <w:bottom w:val="none" w:sz="0" w:space="0" w:color="auto"/>
            <w:right w:val="none" w:sz="0" w:space="0" w:color="auto"/>
          </w:divBdr>
        </w:div>
        <w:div w:id="1298805638">
          <w:marLeft w:val="0"/>
          <w:marRight w:val="0"/>
          <w:marTop w:val="0"/>
          <w:marBottom w:val="0"/>
          <w:divBdr>
            <w:top w:val="none" w:sz="0" w:space="0" w:color="auto"/>
            <w:left w:val="none" w:sz="0" w:space="0" w:color="auto"/>
            <w:bottom w:val="none" w:sz="0" w:space="0" w:color="auto"/>
            <w:right w:val="none" w:sz="0" w:space="0" w:color="auto"/>
          </w:divBdr>
        </w:div>
        <w:div w:id="831528297">
          <w:marLeft w:val="0"/>
          <w:marRight w:val="0"/>
          <w:marTop w:val="0"/>
          <w:marBottom w:val="0"/>
          <w:divBdr>
            <w:top w:val="none" w:sz="0" w:space="0" w:color="auto"/>
            <w:left w:val="none" w:sz="0" w:space="0" w:color="auto"/>
            <w:bottom w:val="none" w:sz="0" w:space="0" w:color="auto"/>
            <w:right w:val="none" w:sz="0" w:space="0" w:color="auto"/>
          </w:divBdr>
        </w:div>
        <w:div w:id="1207064167">
          <w:marLeft w:val="0"/>
          <w:marRight w:val="0"/>
          <w:marTop w:val="0"/>
          <w:marBottom w:val="0"/>
          <w:divBdr>
            <w:top w:val="none" w:sz="0" w:space="0" w:color="auto"/>
            <w:left w:val="none" w:sz="0" w:space="0" w:color="auto"/>
            <w:bottom w:val="none" w:sz="0" w:space="0" w:color="auto"/>
            <w:right w:val="none" w:sz="0" w:space="0" w:color="auto"/>
          </w:divBdr>
        </w:div>
        <w:div w:id="1275357606">
          <w:marLeft w:val="0"/>
          <w:marRight w:val="0"/>
          <w:marTop w:val="0"/>
          <w:marBottom w:val="0"/>
          <w:divBdr>
            <w:top w:val="none" w:sz="0" w:space="0" w:color="auto"/>
            <w:left w:val="none" w:sz="0" w:space="0" w:color="auto"/>
            <w:bottom w:val="none" w:sz="0" w:space="0" w:color="auto"/>
            <w:right w:val="none" w:sz="0" w:space="0" w:color="auto"/>
          </w:divBdr>
        </w:div>
        <w:div w:id="882450492">
          <w:marLeft w:val="0"/>
          <w:marRight w:val="0"/>
          <w:marTop w:val="0"/>
          <w:marBottom w:val="0"/>
          <w:divBdr>
            <w:top w:val="none" w:sz="0" w:space="0" w:color="auto"/>
            <w:left w:val="none" w:sz="0" w:space="0" w:color="auto"/>
            <w:bottom w:val="none" w:sz="0" w:space="0" w:color="auto"/>
            <w:right w:val="none" w:sz="0" w:space="0" w:color="auto"/>
          </w:divBdr>
        </w:div>
        <w:div w:id="1071847061">
          <w:marLeft w:val="0"/>
          <w:marRight w:val="0"/>
          <w:marTop w:val="0"/>
          <w:marBottom w:val="0"/>
          <w:divBdr>
            <w:top w:val="none" w:sz="0" w:space="0" w:color="auto"/>
            <w:left w:val="none" w:sz="0" w:space="0" w:color="auto"/>
            <w:bottom w:val="none" w:sz="0" w:space="0" w:color="auto"/>
            <w:right w:val="none" w:sz="0" w:space="0" w:color="auto"/>
          </w:divBdr>
        </w:div>
        <w:div w:id="1327512647">
          <w:marLeft w:val="0"/>
          <w:marRight w:val="0"/>
          <w:marTop w:val="0"/>
          <w:marBottom w:val="0"/>
          <w:divBdr>
            <w:top w:val="none" w:sz="0" w:space="0" w:color="auto"/>
            <w:left w:val="none" w:sz="0" w:space="0" w:color="auto"/>
            <w:bottom w:val="none" w:sz="0" w:space="0" w:color="auto"/>
            <w:right w:val="none" w:sz="0" w:space="0" w:color="auto"/>
          </w:divBdr>
        </w:div>
        <w:div w:id="1478106337">
          <w:marLeft w:val="0"/>
          <w:marRight w:val="0"/>
          <w:marTop w:val="0"/>
          <w:marBottom w:val="0"/>
          <w:divBdr>
            <w:top w:val="none" w:sz="0" w:space="0" w:color="auto"/>
            <w:left w:val="none" w:sz="0" w:space="0" w:color="auto"/>
            <w:bottom w:val="none" w:sz="0" w:space="0" w:color="auto"/>
            <w:right w:val="none" w:sz="0" w:space="0" w:color="auto"/>
          </w:divBdr>
          <w:divsChild>
            <w:div w:id="416244115">
              <w:marLeft w:val="0"/>
              <w:marRight w:val="0"/>
              <w:marTop w:val="0"/>
              <w:marBottom w:val="0"/>
              <w:divBdr>
                <w:top w:val="none" w:sz="0" w:space="0" w:color="auto"/>
                <w:left w:val="none" w:sz="0" w:space="0" w:color="auto"/>
                <w:bottom w:val="none" w:sz="0" w:space="0" w:color="auto"/>
                <w:right w:val="none" w:sz="0" w:space="0" w:color="auto"/>
              </w:divBdr>
            </w:div>
            <w:div w:id="1607887383">
              <w:marLeft w:val="0"/>
              <w:marRight w:val="0"/>
              <w:marTop w:val="0"/>
              <w:marBottom w:val="0"/>
              <w:divBdr>
                <w:top w:val="none" w:sz="0" w:space="0" w:color="auto"/>
                <w:left w:val="none" w:sz="0" w:space="0" w:color="auto"/>
                <w:bottom w:val="none" w:sz="0" w:space="0" w:color="auto"/>
                <w:right w:val="none" w:sz="0" w:space="0" w:color="auto"/>
              </w:divBdr>
            </w:div>
            <w:div w:id="157117650">
              <w:marLeft w:val="0"/>
              <w:marRight w:val="0"/>
              <w:marTop w:val="0"/>
              <w:marBottom w:val="0"/>
              <w:divBdr>
                <w:top w:val="none" w:sz="0" w:space="0" w:color="auto"/>
                <w:left w:val="none" w:sz="0" w:space="0" w:color="auto"/>
                <w:bottom w:val="none" w:sz="0" w:space="0" w:color="auto"/>
                <w:right w:val="none" w:sz="0" w:space="0" w:color="auto"/>
              </w:divBdr>
            </w:div>
            <w:div w:id="1442795902">
              <w:marLeft w:val="0"/>
              <w:marRight w:val="0"/>
              <w:marTop w:val="0"/>
              <w:marBottom w:val="0"/>
              <w:divBdr>
                <w:top w:val="none" w:sz="0" w:space="0" w:color="auto"/>
                <w:left w:val="none" w:sz="0" w:space="0" w:color="auto"/>
                <w:bottom w:val="none" w:sz="0" w:space="0" w:color="auto"/>
                <w:right w:val="none" w:sz="0" w:space="0" w:color="auto"/>
              </w:divBdr>
            </w:div>
            <w:div w:id="34159301">
              <w:marLeft w:val="0"/>
              <w:marRight w:val="0"/>
              <w:marTop w:val="0"/>
              <w:marBottom w:val="0"/>
              <w:divBdr>
                <w:top w:val="none" w:sz="0" w:space="0" w:color="auto"/>
                <w:left w:val="none" w:sz="0" w:space="0" w:color="auto"/>
                <w:bottom w:val="none" w:sz="0" w:space="0" w:color="auto"/>
                <w:right w:val="none" w:sz="0" w:space="0" w:color="auto"/>
              </w:divBdr>
            </w:div>
            <w:div w:id="822696876">
              <w:marLeft w:val="0"/>
              <w:marRight w:val="0"/>
              <w:marTop w:val="0"/>
              <w:marBottom w:val="0"/>
              <w:divBdr>
                <w:top w:val="none" w:sz="0" w:space="0" w:color="auto"/>
                <w:left w:val="none" w:sz="0" w:space="0" w:color="auto"/>
                <w:bottom w:val="none" w:sz="0" w:space="0" w:color="auto"/>
                <w:right w:val="none" w:sz="0" w:space="0" w:color="auto"/>
              </w:divBdr>
            </w:div>
            <w:div w:id="1836648526">
              <w:marLeft w:val="0"/>
              <w:marRight w:val="0"/>
              <w:marTop w:val="0"/>
              <w:marBottom w:val="0"/>
              <w:divBdr>
                <w:top w:val="none" w:sz="0" w:space="0" w:color="auto"/>
                <w:left w:val="none" w:sz="0" w:space="0" w:color="auto"/>
                <w:bottom w:val="none" w:sz="0" w:space="0" w:color="auto"/>
                <w:right w:val="none" w:sz="0" w:space="0" w:color="auto"/>
              </w:divBdr>
            </w:div>
            <w:div w:id="720713869">
              <w:marLeft w:val="0"/>
              <w:marRight w:val="0"/>
              <w:marTop w:val="0"/>
              <w:marBottom w:val="0"/>
              <w:divBdr>
                <w:top w:val="none" w:sz="0" w:space="0" w:color="auto"/>
                <w:left w:val="none" w:sz="0" w:space="0" w:color="auto"/>
                <w:bottom w:val="none" w:sz="0" w:space="0" w:color="auto"/>
                <w:right w:val="none" w:sz="0" w:space="0" w:color="auto"/>
              </w:divBdr>
            </w:div>
            <w:div w:id="126943429">
              <w:marLeft w:val="0"/>
              <w:marRight w:val="0"/>
              <w:marTop w:val="0"/>
              <w:marBottom w:val="0"/>
              <w:divBdr>
                <w:top w:val="none" w:sz="0" w:space="0" w:color="auto"/>
                <w:left w:val="none" w:sz="0" w:space="0" w:color="auto"/>
                <w:bottom w:val="none" w:sz="0" w:space="0" w:color="auto"/>
                <w:right w:val="none" w:sz="0" w:space="0" w:color="auto"/>
              </w:divBdr>
            </w:div>
            <w:div w:id="279530622">
              <w:marLeft w:val="0"/>
              <w:marRight w:val="0"/>
              <w:marTop w:val="0"/>
              <w:marBottom w:val="0"/>
              <w:divBdr>
                <w:top w:val="none" w:sz="0" w:space="0" w:color="auto"/>
                <w:left w:val="none" w:sz="0" w:space="0" w:color="auto"/>
                <w:bottom w:val="none" w:sz="0" w:space="0" w:color="auto"/>
                <w:right w:val="none" w:sz="0" w:space="0" w:color="auto"/>
              </w:divBdr>
            </w:div>
            <w:div w:id="526989610">
              <w:marLeft w:val="0"/>
              <w:marRight w:val="0"/>
              <w:marTop w:val="0"/>
              <w:marBottom w:val="0"/>
              <w:divBdr>
                <w:top w:val="none" w:sz="0" w:space="0" w:color="auto"/>
                <w:left w:val="none" w:sz="0" w:space="0" w:color="auto"/>
                <w:bottom w:val="none" w:sz="0" w:space="0" w:color="auto"/>
                <w:right w:val="none" w:sz="0" w:space="0" w:color="auto"/>
              </w:divBdr>
            </w:div>
            <w:div w:id="299922713">
              <w:marLeft w:val="0"/>
              <w:marRight w:val="0"/>
              <w:marTop w:val="0"/>
              <w:marBottom w:val="0"/>
              <w:divBdr>
                <w:top w:val="none" w:sz="0" w:space="0" w:color="auto"/>
                <w:left w:val="none" w:sz="0" w:space="0" w:color="auto"/>
                <w:bottom w:val="none" w:sz="0" w:space="0" w:color="auto"/>
                <w:right w:val="none" w:sz="0" w:space="0" w:color="auto"/>
              </w:divBdr>
            </w:div>
            <w:div w:id="1623227303">
              <w:marLeft w:val="0"/>
              <w:marRight w:val="0"/>
              <w:marTop w:val="0"/>
              <w:marBottom w:val="0"/>
              <w:divBdr>
                <w:top w:val="none" w:sz="0" w:space="0" w:color="auto"/>
                <w:left w:val="none" w:sz="0" w:space="0" w:color="auto"/>
                <w:bottom w:val="none" w:sz="0" w:space="0" w:color="auto"/>
                <w:right w:val="none" w:sz="0" w:space="0" w:color="auto"/>
              </w:divBdr>
            </w:div>
            <w:div w:id="1504855918">
              <w:marLeft w:val="0"/>
              <w:marRight w:val="0"/>
              <w:marTop w:val="0"/>
              <w:marBottom w:val="0"/>
              <w:divBdr>
                <w:top w:val="none" w:sz="0" w:space="0" w:color="auto"/>
                <w:left w:val="none" w:sz="0" w:space="0" w:color="auto"/>
                <w:bottom w:val="none" w:sz="0" w:space="0" w:color="auto"/>
                <w:right w:val="none" w:sz="0" w:space="0" w:color="auto"/>
              </w:divBdr>
            </w:div>
            <w:div w:id="1469855298">
              <w:marLeft w:val="0"/>
              <w:marRight w:val="0"/>
              <w:marTop w:val="0"/>
              <w:marBottom w:val="0"/>
              <w:divBdr>
                <w:top w:val="none" w:sz="0" w:space="0" w:color="auto"/>
                <w:left w:val="none" w:sz="0" w:space="0" w:color="auto"/>
                <w:bottom w:val="none" w:sz="0" w:space="0" w:color="auto"/>
                <w:right w:val="none" w:sz="0" w:space="0" w:color="auto"/>
              </w:divBdr>
            </w:div>
            <w:div w:id="258294921">
              <w:marLeft w:val="0"/>
              <w:marRight w:val="0"/>
              <w:marTop w:val="0"/>
              <w:marBottom w:val="0"/>
              <w:divBdr>
                <w:top w:val="none" w:sz="0" w:space="0" w:color="auto"/>
                <w:left w:val="none" w:sz="0" w:space="0" w:color="auto"/>
                <w:bottom w:val="none" w:sz="0" w:space="0" w:color="auto"/>
                <w:right w:val="none" w:sz="0" w:space="0" w:color="auto"/>
              </w:divBdr>
            </w:div>
            <w:div w:id="1663122254">
              <w:marLeft w:val="0"/>
              <w:marRight w:val="0"/>
              <w:marTop w:val="0"/>
              <w:marBottom w:val="0"/>
              <w:divBdr>
                <w:top w:val="none" w:sz="0" w:space="0" w:color="auto"/>
                <w:left w:val="none" w:sz="0" w:space="0" w:color="auto"/>
                <w:bottom w:val="none" w:sz="0" w:space="0" w:color="auto"/>
                <w:right w:val="none" w:sz="0" w:space="0" w:color="auto"/>
              </w:divBdr>
            </w:div>
            <w:div w:id="1069765440">
              <w:marLeft w:val="0"/>
              <w:marRight w:val="0"/>
              <w:marTop w:val="0"/>
              <w:marBottom w:val="0"/>
              <w:divBdr>
                <w:top w:val="none" w:sz="0" w:space="0" w:color="auto"/>
                <w:left w:val="none" w:sz="0" w:space="0" w:color="auto"/>
                <w:bottom w:val="none" w:sz="0" w:space="0" w:color="auto"/>
                <w:right w:val="none" w:sz="0" w:space="0" w:color="auto"/>
              </w:divBdr>
            </w:div>
            <w:div w:id="1332442833">
              <w:marLeft w:val="0"/>
              <w:marRight w:val="0"/>
              <w:marTop w:val="0"/>
              <w:marBottom w:val="0"/>
              <w:divBdr>
                <w:top w:val="none" w:sz="0" w:space="0" w:color="auto"/>
                <w:left w:val="none" w:sz="0" w:space="0" w:color="auto"/>
                <w:bottom w:val="none" w:sz="0" w:space="0" w:color="auto"/>
                <w:right w:val="none" w:sz="0" w:space="0" w:color="auto"/>
              </w:divBdr>
            </w:div>
            <w:div w:id="1303579904">
              <w:marLeft w:val="0"/>
              <w:marRight w:val="0"/>
              <w:marTop w:val="0"/>
              <w:marBottom w:val="0"/>
              <w:divBdr>
                <w:top w:val="none" w:sz="0" w:space="0" w:color="auto"/>
                <w:left w:val="none" w:sz="0" w:space="0" w:color="auto"/>
                <w:bottom w:val="none" w:sz="0" w:space="0" w:color="auto"/>
                <w:right w:val="none" w:sz="0" w:space="0" w:color="auto"/>
              </w:divBdr>
            </w:div>
            <w:div w:id="1257594033">
              <w:marLeft w:val="0"/>
              <w:marRight w:val="0"/>
              <w:marTop w:val="0"/>
              <w:marBottom w:val="0"/>
              <w:divBdr>
                <w:top w:val="none" w:sz="0" w:space="0" w:color="auto"/>
                <w:left w:val="none" w:sz="0" w:space="0" w:color="auto"/>
                <w:bottom w:val="none" w:sz="0" w:space="0" w:color="auto"/>
                <w:right w:val="none" w:sz="0" w:space="0" w:color="auto"/>
              </w:divBdr>
            </w:div>
            <w:div w:id="703747396">
              <w:marLeft w:val="0"/>
              <w:marRight w:val="0"/>
              <w:marTop w:val="0"/>
              <w:marBottom w:val="0"/>
              <w:divBdr>
                <w:top w:val="none" w:sz="0" w:space="0" w:color="auto"/>
                <w:left w:val="none" w:sz="0" w:space="0" w:color="auto"/>
                <w:bottom w:val="none" w:sz="0" w:space="0" w:color="auto"/>
                <w:right w:val="none" w:sz="0" w:space="0" w:color="auto"/>
              </w:divBdr>
            </w:div>
            <w:div w:id="1022781664">
              <w:marLeft w:val="0"/>
              <w:marRight w:val="0"/>
              <w:marTop w:val="0"/>
              <w:marBottom w:val="0"/>
              <w:divBdr>
                <w:top w:val="none" w:sz="0" w:space="0" w:color="auto"/>
                <w:left w:val="none" w:sz="0" w:space="0" w:color="auto"/>
                <w:bottom w:val="none" w:sz="0" w:space="0" w:color="auto"/>
                <w:right w:val="none" w:sz="0" w:space="0" w:color="auto"/>
              </w:divBdr>
            </w:div>
            <w:div w:id="1916623115">
              <w:marLeft w:val="0"/>
              <w:marRight w:val="0"/>
              <w:marTop w:val="0"/>
              <w:marBottom w:val="0"/>
              <w:divBdr>
                <w:top w:val="none" w:sz="0" w:space="0" w:color="auto"/>
                <w:left w:val="none" w:sz="0" w:space="0" w:color="auto"/>
                <w:bottom w:val="none" w:sz="0" w:space="0" w:color="auto"/>
                <w:right w:val="none" w:sz="0" w:space="0" w:color="auto"/>
              </w:divBdr>
            </w:div>
            <w:div w:id="301160475">
              <w:marLeft w:val="0"/>
              <w:marRight w:val="0"/>
              <w:marTop w:val="0"/>
              <w:marBottom w:val="0"/>
              <w:divBdr>
                <w:top w:val="none" w:sz="0" w:space="0" w:color="auto"/>
                <w:left w:val="none" w:sz="0" w:space="0" w:color="auto"/>
                <w:bottom w:val="none" w:sz="0" w:space="0" w:color="auto"/>
                <w:right w:val="none" w:sz="0" w:space="0" w:color="auto"/>
              </w:divBdr>
            </w:div>
            <w:div w:id="506363744">
              <w:marLeft w:val="0"/>
              <w:marRight w:val="0"/>
              <w:marTop w:val="0"/>
              <w:marBottom w:val="0"/>
              <w:divBdr>
                <w:top w:val="none" w:sz="0" w:space="0" w:color="auto"/>
                <w:left w:val="none" w:sz="0" w:space="0" w:color="auto"/>
                <w:bottom w:val="none" w:sz="0" w:space="0" w:color="auto"/>
                <w:right w:val="none" w:sz="0" w:space="0" w:color="auto"/>
              </w:divBdr>
            </w:div>
            <w:div w:id="574053479">
              <w:marLeft w:val="0"/>
              <w:marRight w:val="0"/>
              <w:marTop w:val="0"/>
              <w:marBottom w:val="0"/>
              <w:divBdr>
                <w:top w:val="none" w:sz="0" w:space="0" w:color="auto"/>
                <w:left w:val="none" w:sz="0" w:space="0" w:color="auto"/>
                <w:bottom w:val="none" w:sz="0" w:space="0" w:color="auto"/>
                <w:right w:val="none" w:sz="0" w:space="0" w:color="auto"/>
              </w:divBdr>
            </w:div>
            <w:div w:id="2099061129">
              <w:marLeft w:val="0"/>
              <w:marRight w:val="0"/>
              <w:marTop w:val="0"/>
              <w:marBottom w:val="0"/>
              <w:divBdr>
                <w:top w:val="none" w:sz="0" w:space="0" w:color="auto"/>
                <w:left w:val="none" w:sz="0" w:space="0" w:color="auto"/>
                <w:bottom w:val="none" w:sz="0" w:space="0" w:color="auto"/>
                <w:right w:val="none" w:sz="0" w:space="0" w:color="auto"/>
              </w:divBdr>
            </w:div>
            <w:div w:id="352194120">
              <w:marLeft w:val="0"/>
              <w:marRight w:val="0"/>
              <w:marTop w:val="0"/>
              <w:marBottom w:val="0"/>
              <w:divBdr>
                <w:top w:val="none" w:sz="0" w:space="0" w:color="auto"/>
                <w:left w:val="none" w:sz="0" w:space="0" w:color="auto"/>
                <w:bottom w:val="none" w:sz="0" w:space="0" w:color="auto"/>
                <w:right w:val="none" w:sz="0" w:space="0" w:color="auto"/>
              </w:divBdr>
            </w:div>
            <w:div w:id="1699624039">
              <w:marLeft w:val="0"/>
              <w:marRight w:val="0"/>
              <w:marTop w:val="0"/>
              <w:marBottom w:val="0"/>
              <w:divBdr>
                <w:top w:val="none" w:sz="0" w:space="0" w:color="auto"/>
                <w:left w:val="none" w:sz="0" w:space="0" w:color="auto"/>
                <w:bottom w:val="none" w:sz="0" w:space="0" w:color="auto"/>
                <w:right w:val="none" w:sz="0" w:space="0" w:color="auto"/>
              </w:divBdr>
            </w:div>
            <w:div w:id="2013143363">
              <w:marLeft w:val="0"/>
              <w:marRight w:val="0"/>
              <w:marTop w:val="0"/>
              <w:marBottom w:val="0"/>
              <w:divBdr>
                <w:top w:val="none" w:sz="0" w:space="0" w:color="auto"/>
                <w:left w:val="none" w:sz="0" w:space="0" w:color="auto"/>
                <w:bottom w:val="none" w:sz="0" w:space="0" w:color="auto"/>
                <w:right w:val="none" w:sz="0" w:space="0" w:color="auto"/>
              </w:divBdr>
            </w:div>
            <w:div w:id="727924881">
              <w:marLeft w:val="0"/>
              <w:marRight w:val="0"/>
              <w:marTop w:val="0"/>
              <w:marBottom w:val="0"/>
              <w:divBdr>
                <w:top w:val="none" w:sz="0" w:space="0" w:color="auto"/>
                <w:left w:val="none" w:sz="0" w:space="0" w:color="auto"/>
                <w:bottom w:val="none" w:sz="0" w:space="0" w:color="auto"/>
                <w:right w:val="none" w:sz="0" w:space="0" w:color="auto"/>
              </w:divBdr>
            </w:div>
            <w:div w:id="661354252">
              <w:marLeft w:val="0"/>
              <w:marRight w:val="0"/>
              <w:marTop w:val="0"/>
              <w:marBottom w:val="0"/>
              <w:divBdr>
                <w:top w:val="none" w:sz="0" w:space="0" w:color="auto"/>
                <w:left w:val="none" w:sz="0" w:space="0" w:color="auto"/>
                <w:bottom w:val="none" w:sz="0" w:space="0" w:color="auto"/>
                <w:right w:val="none" w:sz="0" w:space="0" w:color="auto"/>
              </w:divBdr>
            </w:div>
            <w:div w:id="915013744">
              <w:marLeft w:val="0"/>
              <w:marRight w:val="0"/>
              <w:marTop w:val="0"/>
              <w:marBottom w:val="0"/>
              <w:divBdr>
                <w:top w:val="none" w:sz="0" w:space="0" w:color="auto"/>
                <w:left w:val="none" w:sz="0" w:space="0" w:color="auto"/>
                <w:bottom w:val="none" w:sz="0" w:space="0" w:color="auto"/>
                <w:right w:val="none" w:sz="0" w:space="0" w:color="auto"/>
              </w:divBdr>
            </w:div>
            <w:div w:id="1623803792">
              <w:marLeft w:val="0"/>
              <w:marRight w:val="0"/>
              <w:marTop w:val="0"/>
              <w:marBottom w:val="0"/>
              <w:divBdr>
                <w:top w:val="none" w:sz="0" w:space="0" w:color="auto"/>
                <w:left w:val="none" w:sz="0" w:space="0" w:color="auto"/>
                <w:bottom w:val="none" w:sz="0" w:space="0" w:color="auto"/>
                <w:right w:val="none" w:sz="0" w:space="0" w:color="auto"/>
              </w:divBdr>
            </w:div>
            <w:div w:id="2080902994">
              <w:marLeft w:val="0"/>
              <w:marRight w:val="0"/>
              <w:marTop w:val="0"/>
              <w:marBottom w:val="0"/>
              <w:divBdr>
                <w:top w:val="none" w:sz="0" w:space="0" w:color="auto"/>
                <w:left w:val="none" w:sz="0" w:space="0" w:color="auto"/>
                <w:bottom w:val="none" w:sz="0" w:space="0" w:color="auto"/>
                <w:right w:val="none" w:sz="0" w:space="0" w:color="auto"/>
              </w:divBdr>
            </w:div>
            <w:div w:id="1127502781">
              <w:marLeft w:val="0"/>
              <w:marRight w:val="0"/>
              <w:marTop w:val="0"/>
              <w:marBottom w:val="0"/>
              <w:divBdr>
                <w:top w:val="none" w:sz="0" w:space="0" w:color="auto"/>
                <w:left w:val="none" w:sz="0" w:space="0" w:color="auto"/>
                <w:bottom w:val="none" w:sz="0" w:space="0" w:color="auto"/>
                <w:right w:val="none" w:sz="0" w:space="0" w:color="auto"/>
              </w:divBdr>
            </w:div>
            <w:div w:id="360664950">
              <w:marLeft w:val="0"/>
              <w:marRight w:val="0"/>
              <w:marTop w:val="0"/>
              <w:marBottom w:val="0"/>
              <w:divBdr>
                <w:top w:val="none" w:sz="0" w:space="0" w:color="auto"/>
                <w:left w:val="none" w:sz="0" w:space="0" w:color="auto"/>
                <w:bottom w:val="none" w:sz="0" w:space="0" w:color="auto"/>
                <w:right w:val="none" w:sz="0" w:space="0" w:color="auto"/>
              </w:divBdr>
            </w:div>
            <w:div w:id="2051034271">
              <w:marLeft w:val="0"/>
              <w:marRight w:val="0"/>
              <w:marTop w:val="0"/>
              <w:marBottom w:val="0"/>
              <w:divBdr>
                <w:top w:val="none" w:sz="0" w:space="0" w:color="auto"/>
                <w:left w:val="none" w:sz="0" w:space="0" w:color="auto"/>
                <w:bottom w:val="none" w:sz="0" w:space="0" w:color="auto"/>
                <w:right w:val="none" w:sz="0" w:space="0" w:color="auto"/>
              </w:divBdr>
            </w:div>
            <w:div w:id="2144762904">
              <w:marLeft w:val="0"/>
              <w:marRight w:val="0"/>
              <w:marTop w:val="0"/>
              <w:marBottom w:val="0"/>
              <w:divBdr>
                <w:top w:val="none" w:sz="0" w:space="0" w:color="auto"/>
                <w:left w:val="none" w:sz="0" w:space="0" w:color="auto"/>
                <w:bottom w:val="none" w:sz="0" w:space="0" w:color="auto"/>
                <w:right w:val="none" w:sz="0" w:space="0" w:color="auto"/>
              </w:divBdr>
            </w:div>
            <w:div w:id="1498769756">
              <w:marLeft w:val="0"/>
              <w:marRight w:val="0"/>
              <w:marTop w:val="0"/>
              <w:marBottom w:val="0"/>
              <w:divBdr>
                <w:top w:val="none" w:sz="0" w:space="0" w:color="auto"/>
                <w:left w:val="none" w:sz="0" w:space="0" w:color="auto"/>
                <w:bottom w:val="none" w:sz="0" w:space="0" w:color="auto"/>
                <w:right w:val="none" w:sz="0" w:space="0" w:color="auto"/>
              </w:divBdr>
            </w:div>
            <w:div w:id="468475943">
              <w:marLeft w:val="0"/>
              <w:marRight w:val="0"/>
              <w:marTop w:val="0"/>
              <w:marBottom w:val="0"/>
              <w:divBdr>
                <w:top w:val="none" w:sz="0" w:space="0" w:color="auto"/>
                <w:left w:val="none" w:sz="0" w:space="0" w:color="auto"/>
                <w:bottom w:val="none" w:sz="0" w:space="0" w:color="auto"/>
                <w:right w:val="none" w:sz="0" w:space="0" w:color="auto"/>
              </w:divBdr>
            </w:div>
            <w:div w:id="1567106504">
              <w:marLeft w:val="0"/>
              <w:marRight w:val="0"/>
              <w:marTop w:val="0"/>
              <w:marBottom w:val="0"/>
              <w:divBdr>
                <w:top w:val="none" w:sz="0" w:space="0" w:color="auto"/>
                <w:left w:val="none" w:sz="0" w:space="0" w:color="auto"/>
                <w:bottom w:val="none" w:sz="0" w:space="0" w:color="auto"/>
                <w:right w:val="none" w:sz="0" w:space="0" w:color="auto"/>
              </w:divBdr>
            </w:div>
            <w:div w:id="1978490290">
              <w:marLeft w:val="0"/>
              <w:marRight w:val="0"/>
              <w:marTop w:val="0"/>
              <w:marBottom w:val="0"/>
              <w:divBdr>
                <w:top w:val="none" w:sz="0" w:space="0" w:color="auto"/>
                <w:left w:val="none" w:sz="0" w:space="0" w:color="auto"/>
                <w:bottom w:val="none" w:sz="0" w:space="0" w:color="auto"/>
                <w:right w:val="none" w:sz="0" w:space="0" w:color="auto"/>
              </w:divBdr>
            </w:div>
            <w:div w:id="367340996">
              <w:marLeft w:val="0"/>
              <w:marRight w:val="0"/>
              <w:marTop w:val="0"/>
              <w:marBottom w:val="0"/>
              <w:divBdr>
                <w:top w:val="none" w:sz="0" w:space="0" w:color="auto"/>
                <w:left w:val="none" w:sz="0" w:space="0" w:color="auto"/>
                <w:bottom w:val="none" w:sz="0" w:space="0" w:color="auto"/>
                <w:right w:val="none" w:sz="0" w:space="0" w:color="auto"/>
              </w:divBdr>
            </w:div>
            <w:div w:id="1544632278">
              <w:marLeft w:val="0"/>
              <w:marRight w:val="0"/>
              <w:marTop w:val="0"/>
              <w:marBottom w:val="0"/>
              <w:divBdr>
                <w:top w:val="none" w:sz="0" w:space="0" w:color="auto"/>
                <w:left w:val="none" w:sz="0" w:space="0" w:color="auto"/>
                <w:bottom w:val="none" w:sz="0" w:space="0" w:color="auto"/>
                <w:right w:val="none" w:sz="0" w:space="0" w:color="auto"/>
              </w:divBdr>
            </w:div>
            <w:div w:id="423302524">
              <w:marLeft w:val="0"/>
              <w:marRight w:val="0"/>
              <w:marTop w:val="0"/>
              <w:marBottom w:val="0"/>
              <w:divBdr>
                <w:top w:val="none" w:sz="0" w:space="0" w:color="auto"/>
                <w:left w:val="none" w:sz="0" w:space="0" w:color="auto"/>
                <w:bottom w:val="none" w:sz="0" w:space="0" w:color="auto"/>
                <w:right w:val="none" w:sz="0" w:space="0" w:color="auto"/>
              </w:divBdr>
            </w:div>
            <w:div w:id="1195536122">
              <w:marLeft w:val="0"/>
              <w:marRight w:val="0"/>
              <w:marTop w:val="0"/>
              <w:marBottom w:val="0"/>
              <w:divBdr>
                <w:top w:val="none" w:sz="0" w:space="0" w:color="auto"/>
                <w:left w:val="none" w:sz="0" w:space="0" w:color="auto"/>
                <w:bottom w:val="none" w:sz="0" w:space="0" w:color="auto"/>
                <w:right w:val="none" w:sz="0" w:space="0" w:color="auto"/>
              </w:divBdr>
            </w:div>
            <w:div w:id="603537555">
              <w:marLeft w:val="0"/>
              <w:marRight w:val="0"/>
              <w:marTop w:val="0"/>
              <w:marBottom w:val="0"/>
              <w:divBdr>
                <w:top w:val="none" w:sz="0" w:space="0" w:color="auto"/>
                <w:left w:val="none" w:sz="0" w:space="0" w:color="auto"/>
                <w:bottom w:val="none" w:sz="0" w:space="0" w:color="auto"/>
                <w:right w:val="none" w:sz="0" w:space="0" w:color="auto"/>
              </w:divBdr>
            </w:div>
            <w:div w:id="1780491118">
              <w:marLeft w:val="0"/>
              <w:marRight w:val="0"/>
              <w:marTop w:val="0"/>
              <w:marBottom w:val="0"/>
              <w:divBdr>
                <w:top w:val="none" w:sz="0" w:space="0" w:color="auto"/>
                <w:left w:val="none" w:sz="0" w:space="0" w:color="auto"/>
                <w:bottom w:val="none" w:sz="0" w:space="0" w:color="auto"/>
                <w:right w:val="none" w:sz="0" w:space="0" w:color="auto"/>
              </w:divBdr>
            </w:div>
            <w:div w:id="1302150902">
              <w:marLeft w:val="0"/>
              <w:marRight w:val="0"/>
              <w:marTop w:val="0"/>
              <w:marBottom w:val="0"/>
              <w:divBdr>
                <w:top w:val="none" w:sz="0" w:space="0" w:color="auto"/>
                <w:left w:val="none" w:sz="0" w:space="0" w:color="auto"/>
                <w:bottom w:val="none" w:sz="0" w:space="0" w:color="auto"/>
                <w:right w:val="none" w:sz="0" w:space="0" w:color="auto"/>
              </w:divBdr>
            </w:div>
            <w:div w:id="1911962225">
              <w:marLeft w:val="0"/>
              <w:marRight w:val="0"/>
              <w:marTop w:val="0"/>
              <w:marBottom w:val="0"/>
              <w:divBdr>
                <w:top w:val="none" w:sz="0" w:space="0" w:color="auto"/>
                <w:left w:val="none" w:sz="0" w:space="0" w:color="auto"/>
                <w:bottom w:val="none" w:sz="0" w:space="0" w:color="auto"/>
                <w:right w:val="none" w:sz="0" w:space="0" w:color="auto"/>
              </w:divBdr>
            </w:div>
            <w:div w:id="343632960">
              <w:marLeft w:val="0"/>
              <w:marRight w:val="0"/>
              <w:marTop w:val="0"/>
              <w:marBottom w:val="0"/>
              <w:divBdr>
                <w:top w:val="none" w:sz="0" w:space="0" w:color="auto"/>
                <w:left w:val="none" w:sz="0" w:space="0" w:color="auto"/>
                <w:bottom w:val="none" w:sz="0" w:space="0" w:color="auto"/>
                <w:right w:val="none" w:sz="0" w:space="0" w:color="auto"/>
              </w:divBdr>
            </w:div>
            <w:div w:id="125706229">
              <w:marLeft w:val="0"/>
              <w:marRight w:val="0"/>
              <w:marTop w:val="0"/>
              <w:marBottom w:val="0"/>
              <w:divBdr>
                <w:top w:val="none" w:sz="0" w:space="0" w:color="auto"/>
                <w:left w:val="none" w:sz="0" w:space="0" w:color="auto"/>
                <w:bottom w:val="none" w:sz="0" w:space="0" w:color="auto"/>
                <w:right w:val="none" w:sz="0" w:space="0" w:color="auto"/>
              </w:divBdr>
            </w:div>
            <w:div w:id="2071808779">
              <w:marLeft w:val="0"/>
              <w:marRight w:val="0"/>
              <w:marTop w:val="0"/>
              <w:marBottom w:val="0"/>
              <w:divBdr>
                <w:top w:val="none" w:sz="0" w:space="0" w:color="auto"/>
                <w:left w:val="none" w:sz="0" w:space="0" w:color="auto"/>
                <w:bottom w:val="none" w:sz="0" w:space="0" w:color="auto"/>
                <w:right w:val="none" w:sz="0" w:space="0" w:color="auto"/>
              </w:divBdr>
            </w:div>
            <w:div w:id="2146043709">
              <w:marLeft w:val="0"/>
              <w:marRight w:val="0"/>
              <w:marTop w:val="0"/>
              <w:marBottom w:val="0"/>
              <w:divBdr>
                <w:top w:val="none" w:sz="0" w:space="0" w:color="auto"/>
                <w:left w:val="none" w:sz="0" w:space="0" w:color="auto"/>
                <w:bottom w:val="none" w:sz="0" w:space="0" w:color="auto"/>
                <w:right w:val="none" w:sz="0" w:space="0" w:color="auto"/>
              </w:divBdr>
            </w:div>
            <w:div w:id="774712217">
              <w:marLeft w:val="0"/>
              <w:marRight w:val="0"/>
              <w:marTop w:val="0"/>
              <w:marBottom w:val="0"/>
              <w:divBdr>
                <w:top w:val="none" w:sz="0" w:space="0" w:color="auto"/>
                <w:left w:val="none" w:sz="0" w:space="0" w:color="auto"/>
                <w:bottom w:val="none" w:sz="0" w:space="0" w:color="auto"/>
                <w:right w:val="none" w:sz="0" w:space="0" w:color="auto"/>
              </w:divBdr>
            </w:div>
            <w:div w:id="544293162">
              <w:marLeft w:val="0"/>
              <w:marRight w:val="0"/>
              <w:marTop w:val="0"/>
              <w:marBottom w:val="0"/>
              <w:divBdr>
                <w:top w:val="none" w:sz="0" w:space="0" w:color="auto"/>
                <w:left w:val="none" w:sz="0" w:space="0" w:color="auto"/>
                <w:bottom w:val="none" w:sz="0" w:space="0" w:color="auto"/>
                <w:right w:val="none" w:sz="0" w:space="0" w:color="auto"/>
              </w:divBdr>
            </w:div>
            <w:div w:id="2127389427">
              <w:marLeft w:val="0"/>
              <w:marRight w:val="0"/>
              <w:marTop w:val="0"/>
              <w:marBottom w:val="0"/>
              <w:divBdr>
                <w:top w:val="none" w:sz="0" w:space="0" w:color="auto"/>
                <w:left w:val="none" w:sz="0" w:space="0" w:color="auto"/>
                <w:bottom w:val="none" w:sz="0" w:space="0" w:color="auto"/>
                <w:right w:val="none" w:sz="0" w:space="0" w:color="auto"/>
              </w:divBdr>
            </w:div>
            <w:div w:id="916791120">
              <w:marLeft w:val="0"/>
              <w:marRight w:val="0"/>
              <w:marTop w:val="0"/>
              <w:marBottom w:val="0"/>
              <w:divBdr>
                <w:top w:val="none" w:sz="0" w:space="0" w:color="auto"/>
                <w:left w:val="none" w:sz="0" w:space="0" w:color="auto"/>
                <w:bottom w:val="none" w:sz="0" w:space="0" w:color="auto"/>
                <w:right w:val="none" w:sz="0" w:space="0" w:color="auto"/>
              </w:divBdr>
            </w:div>
            <w:div w:id="1626958694">
              <w:marLeft w:val="0"/>
              <w:marRight w:val="0"/>
              <w:marTop w:val="0"/>
              <w:marBottom w:val="0"/>
              <w:divBdr>
                <w:top w:val="none" w:sz="0" w:space="0" w:color="auto"/>
                <w:left w:val="none" w:sz="0" w:space="0" w:color="auto"/>
                <w:bottom w:val="none" w:sz="0" w:space="0" w:color="auto"/>
                <w:right w:val="none" w:sz="0" w:space="0" w:color="auto"/>
              </w:divBdr>
            </w:div>
            <w:div w:id="1084033867">
              <w:marLeft w:val="0"/>
              <w:marRight w:val="0"/>
              <w:marTop w:val="0"/>
              <w:marBottom w:val="0"/>
              <w:divBdr>
                <w:top w:val="none" w:sz="0" w:space="0" w:color="auto"/>
                <w:left w:val="none" w:sz="0" w:space="0" w:color="auto"/>
                <w:bottom w:val="none" w:sz="0" w:space="0" w:color="auto"/>
                <w:right w:val="none" w:sz="0" w:space="0" w:color="auto"/>
              </w:divBdr>
            </w:div>
            <w:div w:id="1213493333">
              <w:marLeft w:val="0"/>
              <w:marRight w:val="0"/>
              <w:marTop w:val="0"/>
              <w:marBottom w:val="0"/>
              <w:divBdr>
                <w:top w:val="none" w:sz="0" w:space="0" w:color="auto"/>
                <w:left w:val="none" w:sz="0" w:space="0" w:color="auto"/>
                <w:bottom w:val="none" w:sz="0" w:space="0" w:color="auto"/>
                <w:right w:val="none" w:sz="0" w:space="0" w:color="auto"/>
              </w:divBdr>
            </w:div>
            <w:div w:id="243027567">
              <w:marLeft w:val="0"/>
              <w:marRight w:val="0"/>
              <w:marTop w:val="0"/>
              <w:marBottom w:val="0"/>
              <w:divBdr>
                <w:top w:val="none" w:sz="0" w:space="0" w:color="auto"/>
                <w:left w:val="none" w:sz="0" w:space="0" w:color="auto"/>
                <w:bottom w:val="none" w:sz="0" w:space="0" w:color="auto"/>
                <w:right w:val="none" w:sz="0" w:space="0" w:color="auto"/>
              </w:divBdr>
            </w:div>
            <w:div w:id="95486922">
              <w:marLeft w:val="0"/>
              <w:marRight w:val="0"/>
              <w:marTop w:val="0"/>
              <w:marBottom w:val="0"/>
              <w:divBdr>
                <w:top w:val="none" w:sz="0" w:space="0" w:color="auto"/>
                <w:left w:val="none" w:sz="0" w:space="0" w:color="auto"/>
                <w:bottom w:val="none" w:sz="0" w:space="0" w:color="auto"/>
                <w:right w:val="none" w:sz="0" w:space="0" w:color="auto"/>
              </w:divBdr>
            </w:div>
            <w:div w:id="1434134038">
              <w:marLeft w:val="0"/>
              <w:marRight w:val="0"/>
              <w:marTop w:val="0"/>
              <w:marBottom w:val="0"/>
              <w:divBdr>
                <w:top w:val="none" w:sz="0" w:space="0" w:color="auto"/>
                <w:left w:val="none" w:sz="0" w:space="0" w:color="auto"/>
                <w:bottom w:val="none" w:sz="0" w:space="0" w:color="auto"/>
                <w:right w:val="none" w:sz="0" w:space="0" w:color="auto"/>
              </w:divBdr>
            </w:div>
            <w:div w:id="998575466">
              <w:marLeft w:val="0"/>
              <w:marRight w:val="0"/>
              <w:marTop w:val="0"/>
              <w:marBottom w:val="0"/>
              <w:divBdr>
                <w:top w:val="none" w:sz="0" w:space="0" w:color="auto"/>
                <w:left w:val="none" w:sz="0" w:space="0" w:color="auto"/>
                <w:bottom w:val="none" w:sz="0" w:space="0" w:color="auto"/>
                <w:right w:val="none" w:sz="0" w:space="0" w:color="auto"/>
              </w:divBdr>
            </w:div>
            <w:div w:id="651980944">
              <w:marLeft w:val="0"/>
              <w:marRight w:val="0"/>
              <w:marTop w:val="0"/>
              <w:marBottom w:val="0"/>
              <w:divBdr>
                <w:top w:val="none" w:sz="0" w:space="0" w:color="auto"/>
                <w:left w:val="none" w:sz="0" w:space="0" w:color="auto"/>
                <w:bottom w:val="none" w:sz="0" w:space="0" w:color="auto"/>
                <w:right w:val="none" w:sz="0" w:space="0" w:color="auto"/>
              </w:divBdr>
            </w:div>
            <w:div w:id="1639533842">
              <w:marLeft w:val="0"/>
              <w:marRight w:val="0"/>
              <w:marTop w:val="0"/>
              <w:marBottom w:val="0"/>
              <w:divBdr>
                <w:top w:val="none" w:sz="0" w:space="0" w:color="auto"/>
                <w:left w:val="none" w:sz="0" w:space="0" w:color="auto"/>
                <w:bottom w:val="none" w:sz="0" w:space="0" w:color="auto"/>
                <w:right w:val="none" w:sz="0" w:space="0" w:color="auto"/>
              </w:divBdr>
            </w:div>
            <w:div w:id="1535772510">
              <w:marLeft w:val="0"/>
              <w:marRight w:val="0"/>
              <w:marTop w:val="0"/>
              <w:marBottom w:val="0"/>
              <w:divBdr>
                <w:top w:val="none" w:sz="0" w:space="0" w:color="auto"/>
                <w:left w:val="none" w:sz="0" w:space="0" w:color="auto"/>
                <w:bottom w:val="none" w:sz="0" w:space="0" w:color="auto"/>
                <w:right w:val="none" w:sz="0" w:space="0" w:color="auto"/>
              </w:divBdr>
            </w:div>
            <w:div w:id="753937174">
              <w:marLeft w:val="0"/>
              <w:marRight w:val="0"/>
              <w:marTop w:val="0"/>
              <w:marBottom w:val="0"/>
              <w:divBdr>
                <w:top w:val="none" w:sz="0" w:space="0" w:color="auto"/>
                <w:left w:val="none" w:sz="0" w:space="0" w:color="auto"/>
                <w:bottom w:val="none" w:sz="0" w:space="0" w:color="auto"/>
                <w:right w:val="none" w:sz="0" w:space="0" w:color="auto"/>
              </w:divBdr>
            </w:div>
            <w:div w:id="200286085">
              <w:marLeft w:val="0"/>
              <w:marRight w:val="0"/>
              <w:marTop w:val="0"/>
              <w:marBottom w:val="0"/>
              <w:divBdr>
                <w:top w:val="none" w:sz="0" w:space="0" w:color="auto"/>
                <w:left w:val="none" w:sz="0" w:space="0" w:color="auto"/>
                <w:bottom w:val="none" w:sz="0" w:space="0" w:color="auto"/>
                <w:right w:val="none" w:sz="0" w:space="0" w:color="auto"/>
              </w:divBdr>
            </w:div>
            <w:div w:id="1003439043">
              <w:marLeft w:val="0"/>
              <w:marRight w:val="0"/>
              <w:marTop w:val="0"/>
              <w:marBottom w:val="0"/>
              <w:divBdr>
                <w:top w:val="none" w:sz="0" w:space="0" w:color="auto"/>
                <w:left w:val="none" w:sz="0" w:space="0" w:color="auto"/>
                <w:bottom w:val="none" w:sz="0" w:space="0" w:color="auto"/>
                <w:right w:val="none" w:sz="0" w:space="0" w:color="auto"/>
              </w:divBdr>
            </w:div>
            <w:div w:id="474685365">
              <w:marLeft w:val="0"/>
              <w:marRight w:val="0"/>
              <w:marTop w:val="0"/>
              <w:marBottom w:val="0"/>
              <w:divBdr>
                <w:top w:val="none" w:sz="0" w:space="0" w:color="auto"/>
                <w:left w:val="none" w:sz="0" w:space="0" w:color="auto"/>
                <w:bottom w:val="none" w:sz="0" w:space="0" w:color="auto"/>
                <w:right w:val="none" w:sz="0" w:space="0" w:color="auto"/>
              </w:divBdr>
            </w:div>
            <w:div w:id="594897900">
              <w:marLeft w:val="0"/>
              <w:marRight w:val="0"/>
              <w:marTop w:val="0"/>
              <w:marBottom w:val="0"/>
              <w:divBdr>
                <w:top w:val="none" w:sz="0" w:space="0" w:color="auto"/>
                <w:left w:val="none" w:sz="0" w:space="0" w:color="auto"/>
                <w:bottom w:val="none" w:sz="0" w:space="0" w:color="auto"/>
                <w:right w:val="none" w:sz="0" w:space="0" w:color="auto"/>
              </w:divBdr>
              <w:divsChild>
                <w:div w:id="2084522620">
                  <w:marLeft w:val="0"/>
                  <w:marRight w:val="0"/>
                  <w:marTop w:val="30"/>
                  <w:marBottom w:val="30"/>
                  <w:divBdr>
                    <w:top w:val="none" w:sz="0" w:space="0" w:color="auto"/>
                    <w:left w:val="none" w:sz="0" w:space="0" w:color="auto"/>
                    <w:bottom w:val="none" w:sz="0" w:space="0" w:color="auto"/>
                    <w:right w:val="none" w:sz="0" w:space="0" w:color="auto"/>
                  </w:divBdr>
                  <w:divsChild>
                    <w:div w:id="2137064637">
                      <w:marLeft w:val="0"/>
                      <w:marRight w:val="0"/>
                      <w:marTop w:val="0"/>
                      <w:marBottom w:val="0"/>
                      <w:divBdr>
                        <w:top w:val="none" w:sz="0" w:space="0" w:color="auto"/>
                        <w:left w:val="none" w:sz="0" w:space="0" w:color="auto"/>
                        <w:bottom w:val="none" w:sz="0" w:space="0" w:color="auto"/>
                        <w:right w:val="none" w:sz="0" w:space="0" w:color="auto"/>
                      </w:divBdr>
                      <w:divsChild>
                        <w:div w:id="2142192424">
                          <w:marLeft w:val="0"/>
                          <w:marRight w:val="0"/>
                          <w:marTop w:val="0"/>
                          <w:marBottom w:val="0"/>
                          <w:divBdr>
                            <w:top w:val="none" w:sz="0" w:space="0" w:color="auto"/>
                            <w:left w:val="none" w:sz="0" w:space="0" w:color="auto"/>
                            <w:bottom w:val="none" w:sz="0" w:space="0" w:color="auto"/>
                            <w:right w:val="none" w:sz="0" w:space="0" w:color="auto"/>
                          </w:divBdr>
                        </w:div>
                      </w:divsChild>
                    </w:div>
                    <w:div w:id="96102419">
                      <w:marLeft w:val="0"/>
                      <w:marRight w:val="0"/>
                      <w:marTop w:val="0"/>
                      <w:marBottom w:val="0"/>
                      <w:divBdr>
                        <w:top w:val="none" w:sz="0" w:space="0" w:color="auto"/>
                        <w:left w:val="none" w:sz="0" w:space="0" w:color="auto"/>
                        <w:bottom w:val="none" w:sz="0" w:space="0" w:color="auto"/>
                        <w:right w:val="none" w:sz="0" w:space="0" w:color="auto"/>
                      </w:divBdr>
                      <w:divsChild>
                        <w:div w:id="1496411597">
                          <w:marLeft w:val="0"/>
                          <w:marRight w:val="0"/>
                          <w:marTop w:val="0"/>
                          <w:marBottom w:val="0"/>
                          <w:divBdr>
                            <w:top w:val="none" w:sz="0" w:space="0" w:color="auto"/>
                            <w:left w:val="none" w:sz="0" w:space="0" w:color="auto"/>
                            <w:bottom w:val="none" w:sz="0" w:space="0" w:color="auto"/>
                            <w:right w:val="none" w:sz="0" w:space="0" w:color="auto"/>
                          </w:divBdr>
                        </w:div>
                        <w:div w:id="188877298">
                          <w:marLeft w:val="0"/>
                          <w:marRight w:val="0"/>
                          <w:marTop w:val="0"/>
                          <w:marBottom w:val="0"/>
                          <w:divBdr>
                            <w:top w:val="none" w:sz="0" w:space="0" w:color="auto"/>
                            <w:left w:val="none" w:sz="0" w:space="0" w:color="auto"/>
                            <w:bottom w:val="none" w:sz="0" w:space="0" w:color="auto"/>
                            <w:right w:val="none" w:sz="0" w:space="0" w:color="auto"/>
                          </w:divBdr>
                        </w:div>
                        <w:div w:id="85854028">
                          <w:marLeft w:val="0"/>
                          <w:marRight w:val="0"/>
                          <w:marTop w:val="0"/>
                          <w:marBottom w:val="0"/>
                          <w:divBdr>
                            <w:top w:val="none" w:sz="0" w:space="0" w:color="auto"/>
                            <w:left w:val="none" w:sz="0" w:space="0" w:color="auto"/>
                            <w:bottom w:val="none" w:sz="0" w:space="0" w:color="auto"/>
                            <w:right w:val="none" w:sz="0" w:space="0" w:color="auto"/>
                          </w:divBdr>
                        </w:div>
                      </w:divsChild>
                    </w:div>
                    <w:div w:id="2118988616">
                      <w:marLeft w:val="0"/>
                      <w:marRight w:val="0"/>
                      <w:marTop w:val="0"/>
                      <w:marBottom w:val="0"/>
                      <w:divBdr>
                        <w:top w:val="none" w:sz="0" w:space="0" w:color="auto"/>
                        <w:left w:val="none" w:sz="0" w:space="0" w:color="auto"/>
                        <w:bottom w:val="none" w:sz="0" w:space="0" w:color="auto"/>
                        <w:right w:val="none" w:sz="0" w:space="0" w:color="auto"/>
                      </w:divBdr>
                      <w:divsChild>
                        <w:div w:id="1350134605">
                          <w:marLeft w:val="0"/>
                          <w:marRight w:val="0"/>
                          <w:marTop w:val="0"/>
                          <w:marBottom w:val="0"/>
                          <w:divBdr>
                            <w:top w:val="none" w:sz="0" w:space="0" w:color="auto"/>
                            <w:left w:val="none" w:sz="0" w:space="0" w:color="auto"/>
                            <w:bottom w:val="none" w:sz="0" w:space="0" w:color="auto"/>
                            <w:right w:val="none" w:sz="0" w:space="0" w:color="auto"/>
                          </w:divBdr>
                        </w:div>
                        <w:div w:id="370959944">
                          <w:marLeft w:val="0"/>
                          <w:marRight w:val="0"/>
                          <w:marTop w:val="0"/>
                          <w:marBottom w:val="0"/>
                          <w:divBdr>
                            <w:top w:val="none" w:sz="0" w:space="0" w:color="auto"/>
                            <w:left w:val="none" w:sz="0" w:space="0" w:color="auto"/>
                            <w:bottom w:val="none" w:sz="0" w:space="0" w:color="auto"/>
                            <w:right w:val="none" w:sz="0" w:space="0" w:color="auto"/>
                          </w:divBdr>
                        </w:div>
                        <w:div w:id="211818374">
                          <w:marLeft w:val="0"/>
                          <w:marRight w:val="0"/>
                          <w:marTop w:val="0"/>
                          <w:marBottom w:val="0"/>
                          <w:divBdr>
                            <w:top w:val="none" w:sz="0" w:space="0" w:color="auto"/>
                            <w:left w:val="none" w:sz="0" w:space="0" w:color="auto"/>
                            <w:bottom w:val="none" w:sz="0" w:space="0" w:color="auto"/>
                            <w:right w:val="none" w:sz="0" w:space="0" w:color="auto"/>
                          </w:divBdr>
                        </w:div>
                        <w:div w:id="154959320">
                          <w:marLeft w:val="0"/>
                          <w:marRight w:val="0"/>
                          <w:marTop w:val="0"/>
                          <w:marBottom w:val="0"/>
                          <w:divBdr>
                            <w:top w:val="none" w:sz="0" w:space="0" w:color="auto"/>
                            <w:left w:val="none" w:sz="0" w:space="0" w:color="auto"/>
                            <w:bottom w:val="none" w:sz="0" w:space="0" w:color="auto"/>
                            <w:right w:val="none" w:sz="0" w:space="0" w:color="auto"/>
                          </w:divBdr>
                        </w:div>
                        <w:div w:id="1720124152">
                          <w:marLeft w:val="0"/>
                          <w:marRight w:val="0"/>
                          <w:marTop w:val="0"/>
                          <w:marBottom w:val="0"/>
                          <w:divBdr>
                            <w:top w:val="none" w:sz="0" w:space="0" w:color="auto"/>
                            <w:left w:val="none" w:sz="0" w:space="0" w:color="auto"/>
                            <w:bottom w:val="none" w:sz="0" w:space="0" w:color="auto"/>
                            <w:right w:val="none" w:sz="0" w:space="0" w:color="auto"/>
                          </w:divBdr>
                        </w:div>
                      </w:divsChild>
                    </w:div>
                    <w:div w:id="1624850853">
                      <w:marLeft w:val="0"/>
                      <w:marRight w:val="0"/>
                      <w:marTop w:val="0"/>
                      <w:marBottom w:val="0"/>
                      <w:divBdr>
                        <w:top w:val="none" w:sz="0" w:space="0" w:color="auto"/>
                        <w:left w:val="none" w:sz="0" w:space="0" w:color="auto"/>
                        <w:bottom w:val="none" w:sz="0" w:space="0" w:color="auto"/>
                        <w:right w:val="none" w:sz="0" w:space="0" w:color="auto"/>
                      </w:divBdr>
                      <w:divsChild>
                        <w:div w:id="2009668172">
                          <w:marLeft w:val="0"/>
                          <w:marRight w:val="0"/>
                          <w:marTop w:val="0"/>
                          <w:marBottom w:val="0"/>
                          <w:divBdr>
                            <w:top w:val="none" w:sz="0" w:space="0" w:color="auto"/>
                            <w:left w:val="none" w:sz="0" w:space="0" w:color="auto"/>
                            <w:bottom w:val="none" w:sz="0" w:space="0" w:color="auto"/>
                            <w:right w:val="none" w:sz="0" w:space="0" w:color="auto"/>
                          </w:divBdr>
                        </w:div>
                      </w:divsChild>
                    </w:div>
                    <w:div w:id="246547182">
                      <w:marLeft w:val="0"/>
                      <w:marRight w:val="0"/>
                      <w:marTop w:val="0"/>
                      <w:marBottom w:val="0"/>
                      <w:divBdr>
                        <w:top w:val="none" w:sz="0" w:space="0" w:color="auto"/>
                        <w:left w:val="none" w:sz="0" w:space="0" w:color="auto"/>
                        <w:bottom w:val="none" w:sz="0" w:space="0" w:color="auto"/>
                        <w:right w:val="none" w:sz="0" w:space="0" w:color="auto"/>
                      </w:divBdr>
                      <w:divsChild>
                        <w:div w:id="75977871">
                          <w:marLeft w:val="0"/>
                          <w:marRight w:val="0"/>
                          <w:marTop w:val="0"/>
                          <w:marBottom w:val="0"/>
                          <w:divBdr>
                            <w:top w:val="none" w:sz="0" w:space="0" w:color="auto"/>
                            <w:left w:val="none" w:sz="0" w:space="0" w:color="auto"/>
                            <w:bottom w:val="none" w:sz="0" w:space="0" w:color="auto"/>
                            <w:right w:val="none" w:sz="0" w:space="0" w:color="auto"/>
                          </w:divBdr>
                        </w:div>
                      </w:divsChild>
                    </w:div>
                    <w:div w:id="1613777622">
                      <w:marLeft w:val="0"/>
                      <w:marRight w:val="0"/>
                      <w:marTop w:val="0"/>
                      <w:marBottom w:val="0"/>
                      <w:divBdr>
                        <w:top w:val="none" w:sz="0" w:space="0" w:color="auto"/>
                        <w:left w:val="none" w:sz="0" w:space="0" w:color="auto"/>
                        <w:bottom w:val="none" w:sz="0" w:space="0" w:color="auto"/>
                        <w:right w:val="none" w:sz="0" w:space="0" w:color="auto"/>
                      </w:divBdr>
                      <w:divsChild>
                        <w:div w:id="1725177750">
                          <w:marLeft w:val="0"/>
                          <w:marRight w:val="0"/>
                          <w:marTop w:val="0"/>
                          <w:marBottom w:val="0"/>
                          <w:divBdr>
                            <w:top w:val="none" w:sz="0" w:space="0" w:color="auto"/>
                            <w:left w:val="none" w:sz="0" w:space="0" w:color="auto"/>
                            <w:bottom w:val="none" w:sz="0" w:space="0" w:color="auto"/>
                            <w:right w:val="none" w:sz="0" w:space="0" w:color="auto"/>
                          </w:divBdr>
                        </w:div>
                      </w:divsChild>
                    </w:div>
                    <w:div w:id="1612004776">
                      <w:marLeft w:val="0"/>
                      <w:marRight w:val="0"/>
                      <w:marTop w:val="0"/>
                      <w:marBottom w:val="0"/>
                      <w:divBdr>
                        <w:top w:val="none" w:sz="0" w:space="0" w:color="auto"/>
                        <w:left w:val="none" w:sz="0" w:space="0" w:color="auto"/>
                        <w:bottom w:val="none" w:sz="0" w:space="0" w:color="auto"/>
                        <w:right w:val="none" w:sz="0" w:space="0" w:color="auto"/>
                      </w:divBdr>
                      <w:divsChild>
                        <w:div w:id="312299491">
                          <w:marLeft w:val="0"/>
                          <w:marRight w:val="0"/>
                          <w:marTop w:val="0"/>
                          <w:marBottom w:val="0"/>
                          <w:divBdr>
                            <w:top w:val="none" w:sz="0" w:space="0" w:color="auto"/>
                            <w:left w:val="none" w:sz="0" w:space="0" w:color="auto"/>
                            <w:bottom w:val="none" w:sz="0" w:space="0" w:color="auto"/>
                            <w:right w:val="none" w:sz="0" w:space="0" w:color="auto"/>
                          </w:divBdr>
                        </w:div>
                      </w:divsChild>
                    </w:div>
                    <w:div w:id="2028671401">
                      <w:marLeft w:val="0"/>
                      <w:marRight w:val="0"/>
                      <w:marTop w:val="0"/>
                      <w:marBottom w:val="0"/>
                      <w:divBdr>
                        <w:top w:val="none" w:sz="0" w:space="0" w:color="auto"/>
                        <w:left w:val="none" w:sz="0" w:space="0" w:color="auto"/>
                        <w:bottom w:val="none" w:sz="0" w:space="0" w:color="auto"/>
                        <w:right w:val="none" w:sz="0" w:space="0" w:color="auto"/>
                      </w:divBdr>
                      <w:divsChild>
                        <w:div w:id="1930889159">
                          <w:marLeft w:val="0"/>
                          <w:marRight w:val="0"/>
                          <w:marTop w:val="0"/>
                          <w:marBottom w:val="0"/>
                          <w:divBdr>
                            <w:top w:val="none" w:sz="0" w:space="0" w:color="auto"/>
                            <w:left w:val="none" w:sz="0" w:space="0" w:color="auto"/>
                            <w:bottom w:val="none" w:sz="0" w:space="0" w:color="auto"/>
                            <w:right w:val="none" w:sz="0" w:space="0" w:color="auto"/>
                          </w:divBdr>
                        </w:div>
                      </w:divsChild>
                    </w:div>
                    <w:div w:id="1841694674">
                      <w:marLeft w:val="0"/>
                      <w:marRight w:val="0"/>
                      <w:marTop w:val="0"/>
                      <w:marBottom w:val="0"/>
                      <w:divBdr>
                        <w:top w:val="none" w:sz="0" w:space="0" w:color="auto"/>
                        <w:left w:val="none" w:sz="0" w:space="0" w:color="auto"/>
                        <w:bottom w:val="none" w:sz="0" w:space="0" w:color="auto"/>
                        <w:right w:val="none" w:sz="0" w:space="0" w:color="auto"/>
                      </w:divBdr>
                      <w:divsChild>
                        <w:div w:id="219905289">
                          <w:marLeft w:val="0"/>
                          <w:marRight w:val="0"/>
                          <w:marTop w:val="0"/>
                          <w:marBottom w:val="0"/>
                          <w:divBdr>
                            <w:top w:val="none" w:sz="0" w:space="0" w:color="auto"/>
                            <w:left w:val="none" w:sz="0" w:space="0" w:color="auto"/>
                            <w:bottom w:val="none" w:sz="0" w:space="0" w:color="auto"/>
                            <w:right w:val="none" w:sz="0" w:space="0" w:color="auto"/>
                          </w:divBdr>
                        </w:div>
                      </w:divsChild>
                    </w:div>
                    <w:div w:id="1679770194">
                      <w:marLeft w:val="0"/>
                      <w:marRight w:val="0"/>
                      <w:marTop w:val="0"/>
                      <w:marBottom w:val="0"/>
                      <w:divBdr>
                        <w:top w:val="none" w:sz="0" w:space="0" w:color="auto"/>
                        <w:left w:val="none" w:sz="0" w:space="0" w:color="auto"/>
                        <w:bottom w:val="none" w:sz="0" w:space="0" w:color="auto"/>
                        <w:right w:val="none" w:sz="0" w:space="0" w:color="auto"/>
                      </w:divBdr>
                      <w:divsChild>
                        <w:div w:id="302084470">
                          <w:marLeft w:val="0"/>
                          <w:marRight w:val="0"/>
                          <w:marTop w:val="0"/>
                          <w:marBottom w:val="0"/>
                          <w:divBdr>
                            <w:top w:val="none" w:sz="0" w:space="0" w:color="auto"/>
                            <w:left w:val="none" w:sz="0" w:space="0" w:color="auto"/>
                            <w:bottom w:val="none" w:sz="0" w:space="0" w:color="auto"/>
                            <w:right w:val="none" w:sz="0" w:space="0" w:color="auto"/>
                          </w:divBdr>
                        </w:div>
                      </w:divsChild>
                    </w:div>
                    <w:div w:id="1513687065">
                      <w:marLeft w:val="0"/>
                      <w:marRight w:val="0"/>
                      <w:marTop w:val="0"/>
                      <w:marBottom w:val="0"/>
                      <w:divBdr>
                        <w:top w:val="none" w:sz="0" w:space="0" w:color="auto"/>
                        <w:left w:val="none" w:sz="0" w:space="0" w:color="auto"/>
                        <w:bottom w:val="none" w:sz="0" w:space="0" w:color="auto"/>
                        <w:right w:val="none" w:sz="0" w:space="0" w:color="auto"/>
                      </w:divBdr>
                      <w:divsChild>
                        <w:div w:id="1706295342">
                          <w:marLeft w:val="0"/>
                          <w:marRight w:val="0"/>
                          <w:marTop w:val="0"/>
                          <w:marBottom w:val="0"/>
                          <w:divBdr>
                            <w:top w:val="none" w:sz="0" w:space="0" w:color="auto"/>
                            <w:left w:val="none" w:sz="0" w:space="0" w:color="auto"/>
                            <w:bottom w:val="none" w:sz="0" w:space="0" w:color="auto"/>
                            <w:right w:val="none" w:sz="0" w:space="0" w:color="auto"/>
                          </w:divBdr>
                        </w:div>
                      </w:divsChild>
                    </w:div>
                    <w:div w:id="777411265">
                      <w:marLeft w:val="0"/>
                      <w:marRight w:val="0"/>
                      <w:marTop w:val="0"/>
                      <w:marBottom w:val="0"/>
                      <w:divBdr>
                        <w:top w:val="none" w:sz="0" w:space="0" w:color="auto"/>
                        <w:left w:val="none" w:sz="0" w:space="0" w:color="auto"/>
                        <w:bottom w:val="none" w:sz="0" w:space="0" w:color="auto"/>
                        <w:right w:val="none" w:sz="0" w:space="0" w:color="auto"/>
                      </w:divBdr>
                      <w:divsChild>
                        <w:div w:id="870144021">
                          <w:marLeft w:val="0"/>
                          <w:marRight w:val="0"/>
                          <w:marTop w:val="0"/>
                          <w:marBottom w:val="0"/>
                          <w:divBdr>
                            <w:top w:val="none" w:sz="0" w:space="0" w:color="auto"/>
                            <w:left w:val="none" w:sz="0" w:space="0" w:color="auto"/>
                            <w:bottom w:val="none" w:sz="0" w:space="0" w:color="auto"/>
                            <w:right w:val="none" w:sz="0" w:space="0" w:color="auto"/>
                          </w:divBdr>
                        </w:div>
                      </w:divsChild>
                    </w:div>
                    <w:div w:id="1483622892">
                      <w:marLeft w:val="0"/>
                      <w:marRight w:val="0"/>
                      <w:marTop w:val="0"/>
                      <w:marBottom w:val="0"/>
                      <w:divBdr>
                        <w:top w:val="none" w:sz="0" w:space="0" w:color="auto"/>
                        <w:left w:val="none" w:sz="0" w:space="0" w:color="auto"/>
                        <w:bottom w:val="none" w:sz="0" w:space="0" w:color="auto"/>
                        <w:right w:val="none" w:sz="0" w:space="0" w:color="auto"/>
                      </w:divBdr>
                      <w:divsChild>
                        <w:div w:id="1083261202">
                          <w:marLeft w:val="0"/>
                          <w:marRight w:val="0"/>
                          <w:marTop w:val="0"/>
                          <w:marBottom w:val="0"/>
                          <w:divBdr>
                            <w:top w:val="none" w:sz="0" w:space="0" w:color="auto"/>
                            <w:left w:val="none" w:sz="0" w:space="0" w:color="auto"/>
                            <w:bottom w:val="none" w:sz="0" w:space="0" w:color="auto"/>
                            <w:right w:val="none" w:sz="0" w:space="0" w:color="auto"/>
                          </w:divBdr>
                        </w:div>
                      </w:divsChild>
                    </w:div>
                    <w:div w:id="237785569">
                      <w:marLeft w:val="0"/>
                      <w:marRight w:val="0"/>
                      <w:marTop w:val="0"/>
                      <w:marBottom w:val="0"/>
                      <w:divBdr>
                        <w:top w:val="none" w:sz="0" w:space="0" w:color="auto"/>
                        <w:left w:val="none" w:sz="0" w:space="0" w:color="auto"/>
                        <w:bottom w:val="none" w:sz="0" w:space="0" w:color="auto"/>
                        <w:right w:val="none" w:sz="0" w:space="0" w:color="auto"/>
                      </w:divBdr>
                      <w:divsChild>
                        <w:div w:id="277953063">
                          <w:marLeft w:val="0"/>
                          <w:marRight w:val="0"/>
                          <w:marTop w:val="0"/>
                          <w:marBottom w:val="0"/>
                          <w:divBdr>
                            <w:top w:val="none" w:sz="0" w:space="0" w:color="auto"/>
                            <w:left w:val="none" w:sz="0" w:space="0" w:color="auto"/>
                            <w:bottom w:val="none" w:sz="0" w:space="0" w:color="auto"/>
                            <w:right w:val="none" w:sz="0" w:space="0" w:color="auto"/>
                          </w:divBdr>
                        </w:div>
                      </w:divsChild>
                    </w:div>
                    <w:div w:id="220024159">
                      <w:marLeft w:val="0"/>
                      <w:marRight w:val="0"/>
                      <w:marTop w:val="0"/>
                      <w:marBottom w:val="0"/>
                      <w:divBdr>
                        <w:top w:val="none" w:sz="0" w:space="0" w:color="auto"/>
                        <w:left w:val="none" w:sz="0" w:space="0" w:color="auto"/>
                        <w:bottom w:val="none" w:sz="0" w:space="0" w:color="auto"/>
                        <w:right w:val="none" w:sz="0" w:space="0" w:color="auto"/>
                      </w:divBdr>
                      <w:divsChild>
                        <w:div w:id="11401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at.gov.au/about-us/publications/Pages/development-for-all-towards-a-disability-inclusive-australian-aid-program-2009-2014" TargetMode="External"/><Relationship Id="rId13" Type="http://schemas.openxmlformats.org/officeDocument/2006/relationships/hyperlink" Target="https://www.cbm.org/fileadmin/user_upload/Publications/Disability_and_Climate_Change.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tivation.org.au/wp-content/uploads/2020/11/AT-Study-plain-english-summary-NOV20_web.pdf" TargetMode="External"/><Relationship Id="rId17" Type="http://schemas.openxmlformats.org/officeDocument/2006/relationships/hyperlink" Target="https://one.oecd.org/document/DCD/DAC/STAT(2020)48/en/pdf" TargetMode="External"/><Relationship Id="rId2" Type="http://schemas.openxmlformats.org/officeDocument/2006/relationships/numbering" Target="numbering.xml"/><Relationship Id="rId16" Type="http://schemas.openxmlformats.org/officeDocument/2006/relationships/hyperlink" Target="https://www.globaldisabilitysummit.org/commit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obaldisabilitysummit.org/commitments" TargetMode="External"/><Relationship Id="rId5" Type="http://schemas.openxmlformats.org/officeDocument/2006/relationships/webSettings" Target="webSettings.xml"/><Relationship Id="rId15" Type="http://schemas.openxmlformats.org/officeDocument/2006/relationships/hyperlink" Target="mailto:kclarke@addc.org.au" TargetMode="External"/><Relationship Id="rId10" Type="http://schemas.openxmlformats.org/officeDocument/2006/relationships/hyperlink" Target="https://www.globaldisabilitysummit.org/commitme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fat.gov.au/about-us/publications/development-for-all-2015-2020" TargetMode="External"/><Relationship Id="rId14" Type="http://schemas.openxmlformats.org/officeDocument/2006/relationships/hyperlink" Target="mailto:rdodds@cbm.org.au"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knowledge.aidr.org.au/resources/ajem-jul-2018-experiences-of-individuals-with-physical-disabilities-in-natural-disasters-an-integrative-review/" TargetMode="External"/><Relationship Id="rId3" Type="http://schemas.openxmlformats.org/officeDocument/2006/relationships/hyperlink" Target="https://disabilityrightsfund.org/inclusive-future-report/" TargetMode="External"/><Relationship Id="rId7" Type="http://schemas.openxmlformats.org/officeDocument/2006/relationships/hyperlink" Target="https://www.undrr.org/media/48008/download" TargetMode="External"/><Relationship Id="rId2" Type="http://schemas.openxmlformats.org/officeDocument/2006/relationships/hyperlink" Target="https://www.dfat.gov.au/development/performance-assessment/aid-evaluation/strategic-evaluations/development-for-all-evaluation" TargetMode="External"/><Relationship Id="rId1" Type="http://schemas.openxmlformats.org/officeDocument/2006/relationships/hyperlink" Target="https://inclusion-international.org/resource/excluded-from-the-excluded-people-with-intellectual-disabilities-in-and-out-of-official-development-assistance/" TargetMode="External"/><Relationship Id="rId6" Type="http://schemas.openxmlformats.org/officeDocument/2006/relationships/hyperlink" Target="https://www.un.org/development/desa/disabilities/issues/women-and-girls-with-disabilities.html" TargetMode="External"/><Relationship Id="rId5" Type="http://schemas.openxmlformats.org/officeDocument/2006/relationships/hyperlink" Target="https://www.un.org/development/desa/disabilities/resources/factsheet-on-persons-with-disabilities/disability-and-employment.html" TargetMode="External"/><Relationship Id="rId4" Type="http://schemas.openxmlformats.org/officeDocument/2006/relationships/hyperlink" Target="https://www.who.int/publications/i/item/who-2019-ncov-vaccination-and-disability-policy-brief-20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D1146-8CE8-401B-8BDC-32CF2F09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12</Pages>
  <Words>5350</Words>
  <Characters>30498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Munoz</dc:creator>
  <cp:keywords/>
  <dc:description/>
  <cp:lastModifiedBy>Linda Munoz</cp:lastModifiedBy>
  <cp:revision>4</cp:revision>
  <dcterms:created xsi:type="dcterms:W3CDTF">2022-07-19T23:29:00Z</dcterms:created>
  <dcterms:modified xsi:type="dcterms:W3CDTF">2022-07-25T04:39:00Z</dcterms:modified>
</cp:coreProperties>
</file>