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4345CF4A" w:rsidR="00C2088E" w:rsidRPr="00F929EE" w:rsidRDefault="00B859D4" w:rsidP="008416B7">
      <w:pPr>
        <w:pStyle w:val="Heading1"/>
        <w:rPr>
          <w:rStyle w:val="Hyperlink"/>
          <w:u w:val="none"/>
        </w:rPr>
      </w:pPr>
      <w:r>
        <w:t>ADDC Bullet</w:t>
      </w:r>
      <w:r w:rsidR="00125985">
        <w:t>in:</w:t>
      </w:r>
      <w:r w:rsidR="005B5043">
        <w:t xml:space="preserve"> </w:t>
      </w:r>
      <w:r w:rsidR="38539FCA">
        <w:t>September 2022</w:t>
      </w:r>
      <w:r w:rsidR="00534C19">
        <w:t xml:space="preserve"> </w:t>
      </w:r>
      <w:r w:rsidR="003D2917">
        <w:t>edition</w:t>
      </w:r>
    </w:p>
    <w:p w14:paraId="3DBF1E04" w14:textId="6F885CC6" w:rsidR="00DF53CF" w:rsidRPr="006767E9" w:rsidRDefault="00A707D2"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3159902D" w:rsidR="00125985" w:rsidRPr="00646D9D" w:rsidRDefault="00A707D2" w:rsidP="008416B7">
      <w:pPr>
        <w:pStyle w:val="ADDCBulletinbody"/>
        <w:spacing w:before="0" w:after="0"/>
        <w:rPr>
          <w:rStyle w:val="Hyperlink"/>
        </w:rPr>
      </w:pPr>
      <w:hyperlink w:anchor="INTHENEWS" w:history="1">
        <w:r w:rsidR="00125985" w:rsidRPr="00646D9D">
          <w:rPr>
            <w:rStyle w:val="Hyperlink"/>
          </w:rPr>
          <w:t>In th</w:t>
        </w:r>
        <w:r w:rsidR="00F65E8E" w:rsidRPr="00646D9D">
          <w:rPr>
            <w:rStyle w:val="Hyperlink"/>
          </w:rPr>
          <w:t>e n</w:t>
        </w:r>
        <w:r w:rsidR="00B859D4" w:rsidRPr="00646D9D">
          <w:rPr>
            <w:rStyle w:val="Hyperlink"/>
          </w:rPr>
          <w:t>ews</w:t>
        </w:r>
      </w:hyperlink>
    </w:p>
    <w:p w14:paraId="2F686B81" w14:textId="4BD4CEB7" w:rsidR="00B859D4" w:rsidRPr="00646D9D" w:rsidRDefault="00646D9D" w:rsidP="008416B7">
      <w:pPr>
        <w:pStyle w:val="ADDCBulletinbody"/>
        <w:spacing w:before="0" w:after="0"/>
        <w:rPr>
          <w:rStyle w:val="Hyperlink"/>
        </w:rPr>
      </w:pPr>
      <w:r>
        <w:fldChar w:fldCharType="begin"/>
      </w:r>
      <w:r>
        <w:instrText xml:space="preserve"> HYPERLINK  \l "_NEW_RESOURCES" </w:instrText>
      </w:r>
      <w:r>
        <w:fldChar w:fldCharType="separate"/>
      </w:r>
      <w:r w:rsidR="0066118D" w:rsidRPr="00646D9D">
        <w:rPr>
          <w:rStyle w:val="Hyperlink"/>
        </w:rPr>
        <w:t>New</w:t>
      </w:r>
      <w:r w:rsidR="00992010" w:rsidRPr="00646D9D">
        <w:rPr>
          <w:rStyle w:val="Hyperlink"/>
        </w:rPr>
        <w:t xml:space="preserve"> r</w:t>
      </w:r>
      <w:r w:rsidR="00B859D4" w:rsidRPr="00646D9D">
        <w:rPr>
          <w:rStyle w:val="Hyperlink"/>
        </w:rPr>
        <w:t>esources</w:t>
      </w:r>
    </w:p>
    <w:p w14:paraId="0410966F" w14:textId="28858281" w:rsidR="000A197D" w:rsidRPr="006767E9" w:rsidRDefault="00646D9D" w:rsidP="008416B7">
      <w:pPr>
        <w:pStyle w:val="ADDCBulletinbody"/>
        <w:spacing w:before="0" w:after="0"/>
        <w:rPr>
          <w:rStyle w:val="Hyperlink"/>
        </w:rPr>
      </w:pPr>
      <w:r>
        <w:fldChar w:fldCharType="end"/>
      </w:r>
      <w:r w:rsidR="00992010" w:rsidRPr="006767E9">
        <w:fldChar w:fldCharType="begin"/>
      </w:r>
      <w:r w:rsidR="00534C19">
        <w:instrText>HYPERLINK  \l "WebinarRecordings"</w:instrText>
      </w:r>
      <w:r w:rsidR="00992010" w:rsidRPr="006767E9">
        <w:fldChar w:fldCharType="separate"/>
      </w:r>
      <w:r w:rsidR="00A057DD" w:rsidRPr="006767E9">
        <w:rPr>
          <w:rStyle w:val="Hyperlink"/>
        </w:rPr>
        <w:t>Webinar recordings</w:t>
      </w:r>
    </w:p>
    <w:p w14:paraId="0B8A88D4" w14:textId="7BDD2F66" w:rsidR="00B859D4" w:rsidRPr="006767E9" w:rsidRDefault="00992010" w:rsidP="008416B7">
      <w:pPr>
        <w:pStyle w:val="ADDCBulletinbody"/>
        <w:spacing w:before="0" w:after="0"/>
        <w:rPr>
          <w:rStyle w:val="Hyperlink"/>
        </w:rPr>
      </w:pPr>
      <w:r w:rsidRPr="006767E9">
        <w:fldChar w:fldCharType="end"/>
      </w:r>
      <w:hyperlink w:anchor="YourInputIsNeeded" w:history="1">
        <w:r w:rsidR="001E3E32" w:rsidRPr="006767E9">
          <w:rPr>
            <w:rStyle w:val="Hyperlink"/>
          </w:rPr>
          <w:t>Your input is needed</w:t>
        </w:r>
      </w:hyperlink>
    </w:p>
    <w:p w14:paraId="741E60A3" w14:textId="1501236B" w:rsidR="001B27E3" w:rsidRPr="006767E9" w:rsidRDefault="00A707D2" w:rsidP="008416B7">
      <w:pPr>
        <w:pStyle w:val="ADDCBulletinbody"/>
        <w:spacing w:before="0" w:after="0"/>
        <w:rPr>
          <w:rStyle w:val="Hyperlink"/>
        </w:rPr>
      </w:pPr>
      <w:hyperlink w:anchor="UpcomingEvents" w:history="1">
        <w:r w:rsidR="001B27E3" w:rsidRPr="006767E9">
          <w:rPr>
            <w:rStyle w:val="Hyperlink"/>
          </w:rPr>
          <w:t>Upcoming events</w:t>
        </w:r>
      </w:hyperlink>
    </w:p>
    <w:p w14:paraId="0ED54D10" w14:textId="6D630EC1" w:rsidR="00B859D4" w:rsidRPr="006767E9" w:rsidRDefault="008949C2" w:rsidP="008416B7">
      <w:pPr>
        <w:pStyle w:val="ADDCBulletinbody"/>
        <w:spacing w:before="0" w:after="0"/>
        <w:rPr>
          <w:rStyle w:val="Hyperlink"/>
        </w:rPr>
      </w:pPr>
      <w:r w:rsidRPr="006767E9">
        <w:rPr>
          <w:rStyle w:val="Hyperlink"/>
        </w:rPr>
        <w:fldChar w:fldCharType="begin"/>
      </w:r>
      <w:r w:rsidR="00992010" w:rsidRPr="006767E9">
        <w:rPr>
          <w:rStyle w:val="Hyperlink"/>
        </w:rPr>
        <w:instrText>HYPERLINK  \l "Opportunities"</w:instrText>
      </w:r>
      <w:r w:rsidRPr="006767E9">
        <w:rPr>
          <w:rStyle w:val="Hyperlink"/>
        </w:rPr>
        <w:fldChar w:fldCharType="separate"/>
      </w:r>
      <w:r w:rsidR="00B859D4" w:rsidRPr="006767E9">
        <w:rPr>
          <w:rStyle w:val="Hyperlink"/>
        </w:rPr>
        <w:t>Opportunities</w:t>
      </w:r>
    </w:p>
    <w:p w14:paraId="6CF187E7" w14:textId="619C0DFC" w:rsidR="006767E9" w:rsidRPr="00883D11" w:rsidRDefault="008949C2" w:rsidP="008416B7">
      <w:pPr>
        <w:pStyle w:val="ADDCBulletinbody"/>
        <w:spacing w:before="0" w:after="0"/>
        <w:rPr>
          <w:color w:val="008DA9"/>
          <w:u w:val="single"/>
        </w:rPr>
      </w:pPr>
      <w:r w:rsidRPr="006767E9">
        <w:rPr>
          <w:rStyle w:val="Hyperlink"/>
        </w:rPr>
        <w:fldChar w:fldCharType="end"/>
      </w:r>
      <w:r w:rsidR="006767E9" w:rsidRPr="00883D11">
        <w:rPr>
          <w:color w:val="008DA9"/>
          <w:u w:val="single"/>
        </w:rPr>
        <w:t xml:space="preserve"> </w:t>
      </w:r>
    </w:p>
    <w:p w14:paraId="43D3D88C" w14:textId="77777777" w:rsidR="0084529D" w:rsidRDefault="005000F6" w:rsidP="00256FD4">
      <w:pPr>
        <w:pStyle w:val="ADDCBulletinbody"/>
      </w:pPr>
      <w:r w:rsidRPr="00A501B1">
        <w:t xml:space="preserve">Welcome to </w:t>
      </w:r>
      <w:r w:rsidR="009F5AAB" w:rsidRPr="00A501B1">
        <w:t>our</w:t>
      </w:r>
      <w:r w:rsidR="0040086F" w:rsidRPr="00FB2CE6">
        <w:t xml:space="preserve"> </w:t>
      </w:r>
      <w:r w:rsidR="007F5444">
        <w:t>September B</w:t>
      </w:r>
      <w:r w:rsidR="00B30569">
        <w:t>ulletin.</w:t>
      </w:r>
      <w:r w:rsidR="00495EF8">
        <w:t xml:space="preserve"> </w:t>
      </w:r>
    </w:p>
    <w:p w14:paraId="490A1F7A" w14:textId="5C7027F0" w:rsidR="0084529D" w:rsidRDefault="0084529D" w:rsidP="00256FD4">
      <w:pPr>
        <w:pStyle w:val="ADDCBulletinbody"/>
      </w:pPr>
      <w:r>
        <w:t xml:space="preserve">Last week, key </w:t>
      </w:r>
      <w:r w:rsidRPr="00EE084B">
        <w:t xml:space="preserve">leaders from our region </w:t>
      </w:r>
      <w:r>
        <w:t xml:space="preserve">from the disability movement </w:t>
      </w:r>
      <w:r w:rsidRPr="00EE084B">
        <w:t>gather</w:t>
      </w:r>
      <w:r>
        <w:t>ed</w:t>
      </w:r>
      <w:r w:rsidRPr="00EE084B">
        <w:t xml:space="preserve"> at </w:t>
      </w:r>
      <w:r>
        <w:t xml:space="preserve">the </w:t>
      </w:r>
      <w:hyperlink r:id="rId11" w:history="1">
        <w:r w:rsidRPr="00B77C78">
          <w:rPr>
            <w:rStyle w:val="Hyperlink"/>
          </w:rPr>
          <w:t>Asia Pacific Ministerial Conference on Disaster Risk Reduction</w:t>
        </w:r>
      </w:hyperlink>
      <w:r>
        <w:t xml:space="preserve"> (APCMDRR) in Brisbane</w:t>
      </w:r>
      <w:r w:rsidRPr="00EE084B">
        <w:t xml:space="preserve"> to share their expertise on inclusive disaster risk reduction, to ensure </w:t>
      </w:r>
      <w:r>
        <w:t>DRR initiatives leave no one behind</w:t>
      </w:r>
      <w:r w:rsidRPr="00EE084B">
        <w:t>.</w:t>
      </w:r>
      <w:r>
        <w:t xml:space="preserve">  </w:t>
      </w:r>
      <w:r w:rsidRPr="00CE74F9">
        <w:t xml:space="preserve">OPDs and other disability stakeholders in Asia and the Pacific </w:t>
      </w:r>
      <w:r>
        <w:t xml:space="preserve">developed an </w:t>
      </w:r>
      <w:hyperlink r:id="rId12" w:history="1">
        <w:r w:rsidRPr="00FD4855">
          <w:rPr>
            <w:rStyle w:val="Hyperlink"/>
          </w:rPr>
          <w:t>official statement</w:t>
        </w:r>
      </w:hyperlink>
      <w:r>
        <w:t xml:space="preserve"> </w:t>
      </w:r>
      <w:r w:rsidRPr="00CE74F9">
        <w:t>via online consultation before, and in person duri</w:t>
      </w:r>
      <w:r>
        <w:t xml:space="preserve">ng the conference. Special thanks </w:t>
      </w:r>
      <w:r w:rsidRPr="001C6EB9">
        <w:t>to Sam</w:t>
      </w:r>
      <w:r>
        <w:t>antha</w:t>
      </w:r>
      <w:r w:rsidRPr="001C6EB9">
        <w:t xml:space="preserve"> French as </w:t>
      </w:r>
      <w:r>
        <w:t xml:space="preserve">representative of </w:t>
      </w:r>
      <w:hyperlink r:id="rId13" w:history="1">
        <w:r w:rsidRPr="003E0E3A">
          <w:rPr>
            <w:rStyle w:val="Hyperlink"/>
          </w:rPr>
          <w:t>People with Disabilities Australia</w:t>
        </w:r>
      </w:hyperlink>
      <w:r>
        <w:t xml:space="preserve"> and ADDC </w:t>
      </w:r>
      <w:r w:rsidRPr="001C6EB9">
        <w:t>on her work in building diversity</w:t>
      </w:r>
      <w:r>
        <w:t xml:space="preserve"> and inclusion</w:t>
      </w:r>
      <w:r w:rsidRPr="001C6EB9">
        <w:t xml:space="preserve"> in </w:t>
      </w:r>
      <w:r>
        <w:t>the conference through DFAT’s</w:t>
      </w:r>
      <w:r w:rsidRPr="001C6EB9">
        <w:t xml:space="preserve"> Inclusion Ref</w:t>
      </w:r>
      <w:r>
        <w:t>erence</w:t>
      </w:r>
      <w:r w:rsidRPr="001C6EB9">
        <w:t xml:space="preserve"> Group! </w:t>
      </w:r>
      <w:r>
        <w:t>You can follow key moments from sessions at the event by looking up the hashtags - #APCMDRR2022, #APCMCDRR and #ResilienceForAll on Twitter. We will also share the recordings from the conference when they are online soon.</w:t>
      </w:r>
    </w:p>
    <w:p w14:paraId="638229B5" w14:textId="4F94546B" w:rsidR="0040086F" w:rsidRDefault="00495EF8" w:rsidP="00256FD4">
      <w:pPr>
        <w:pStyle w:val="ADDCBulletinbody"/>
      </w:pPr>
      <w:r>
        <w:t>Over the past few months</w:t>
      </w:r>
      <w:r w:rsidRPr="00460CA8">
        <w:t xml:space="preserve">, </w:t>
      </w:r>
      <w:r w:rsidR="00225F84" w:rsidRPr="00460CA8">
        <w:t>ADDC</w:t>
      </w:r>
      <w:r w:rsidR="2197CEFD" w:rsidRPr="00460CA8">
        <w:t xml:space="preserve"> has joined the Australian international development </w:t>
      </w:r>
      <w:r w:rsidR="00225F84" w:rsidRPr="00460CA8">
        <w:t xml:space="preserve">and humanitarian </w:t>
      </w:r>
      <w:r w:rsidR="2197CEFD" w:rsidRPr="00460CA8">
        <w:t>community to call</w:t>
      </w:r>
      <w:r w:rsidR="00225F84" w:rsidRPr="00460CA8">
        <w:t xml:space="preserve"> on the Australian Government to</w:t>
      </w:r>
      <w:r w:rsidR="00225F84">
        <w:rPr>
          <w:rStyle w:val="normaltextrun"/>
          <w:color w:val="000000"/>
          <w:shd w:val="clear" w:color="auto" w:fill="FFFFFF"/>
        </w:rPr>
        <w:t xml:space="preserve"> </w:t>
      </w:r>
      <w:hyperlink r:id="rId14" w:history="1">
        <w:r w:rsidR="00225F84" w:rsidRPr="006A387A">
          <w:rPr>
            <w:rStyle w:val="Hyperlink"/>
            <w:shd w:val="clear" w:color="auto" w:fill="FFFFFF"/>
          </w:rPr>
          <w:t>help fight famine</w:t>
        </w:r>
      </w:hyperlink>
      <w:r w:rsidR="00225F84">
        <w:rPr>
          <w:rStyle w:val="normaltextrun"/>
          <w:color w:val="000000"/>
          <w:shd w:val="clear" w:color="auto" w:fill="FFFFFF"/>
        </w:rPr>
        <w:t xml:space="preserve"> and urgently deliver $150 million to support the world’s hungriest countries, including the Horn of Africa, Yemen, Afghanistan and Syria.</w:t>
      </w:r>
      <w:r w:rsidR="004A0D50">
        <w:rPr>
          <w:rStyle w:val="normaltextrun"/>
          <w:color w:val="000000"/>
          <w:shd w:val="clear" w:color="auto" w:fill="FFFFFF"/>
        </w:rPr>
        <w:t xml:space="preserve"> We welcome </w:t>
      </w:r>
      <w:r w:rsidR="00BF4A62" w:rsidRPr="00BF4A62">
        <w:t xml:space="preserve">the </w:t>
      </w:r>
      <w:hyperlink r:id="rId15" w:history="1">
        <w:r w:rsidR="00BF4A62" w:rsidRPr="001353C3">
          <w:rPr>
            <w:rStyle w:val="Hyperlink"/>
          </w:rPr>
          <w:t xml:space="preserve">$15 million announced </w:t>
        </w:r>
        <w:r w:rsidR="00062169" w:rsidRPr="001353C3">
          <w:rPr>
            <w:rStyle w:val="Hyperlink"/>
          </w:rPr>
          <w:t>last week</w:t>
        </w:r>
      </w:hyperlink>
      <w:r w:rsidR="00062169">
        <w:t xml:space="preserve"> </w:t>
      </w:r>
      <w:r w:rsidR="00BF4A62" w:rsidRPr="00BF4A62">
        <w:t xml:space="preserve">by </w:t>
      </w:r>
      <w:r w:rsidR="0050350D">
        <w:t>Mi</w:t>
      </w:r>
      <w:r w:rsidR="00F37D39">
        <w:t xml:space="preserve">nister </w:t>
      </w:r>
      <w:r w:rsidR="00062169">
        <w:t xml:space="preserve">for International Development and the Pacific, </w:t>
      </w:r>
      <w:r w:rsidR="00CD1DAF">
        <w:t xml:space="preserve">Pat </w:t>
      </w:r>
      <w:r w:rsidR="00F37D39">
        <w:t xml:space="preserve">Conroy </w:t>
      </w:r>
      <w:r w:rsidR="00AA7D08">
        <w:t>and Assistant Minister</w:t>
      </w:r>
      <w:r w:rsidR="00CD1DAF">
        <w:t xml:space="preserve"> for Foreign Affairs, Tim </w:t>
      </w:r>
      <w:r w:rsidR="00AA7D08">
        <w:t>Watts</w:t>
      </w:r>
      <w:r w:rsidR="00BF4A62" w:rsidRPr="00BF4A62">
        <w:t xml:space="preserve"> to #HelpFightFamine</w:t>
      </w:r>
      <w:r w:rsidR="00505778">
        <w:t xml:space="preserve"> but </w:t>
      </w:r>
      <w:r w:rsidR="0071395F">
        <w:t xml:space="preserve">more </w:t>
      </w:r>
      <w:r w:rsidR="00597B00">
        <w:t xml:space="preserve">funding </w:t>
      </w:r>
      <w:r w:rsidR="0071395F">
        <w:t xml:space="preserve">support is </w:t>
      </w:r>
      <w:r w:rsidR="0071395F" w:rsidRPr="00B43FEF">
        <w:rPr>
          <w:i/>
          <w:iCs/>
        </w:rPr>
        <w:t>critical</w:t>
      </w:r>
      <w:r w:rsidR="00597B00">
        <w:rPr>
          <w:i/>
          <w:iCs/>
        </w:rPr>
        <w:t xml:space="preserve"> </w:t>
      </w:r>
      <w:r w:rsidR="006A42F5">
        <w:t>to prevent a crisis of great</w:t>
      </w:r>
      <w:r w:rsidR="006D1807">
        <w:t>er</w:t>
      </w:r>
      <w:r w:rsidR="006A42F5">
        <w:t xml:space="preserve"> magnitude occurring</w:t>
      </w:r>
      <w:r w:rsidR="00BF4A62" w:rsidRPr="00BF4A62">
        <w:t xml:space="preserve">. We encourage </w:t>
      </w:r>
      <w:r w:rsidR="00AA7D08">
        <w:t xml:space="preserve">the </w:t>
      </w:r>
      <w:r w:rsidR="00BF4A62" w:rsidRPr="00BF4A62">
        <w:t>Australian</w:t>
      </w:r>
      <w:r w:rsidR="00AA7D08">
        <w:t xml:space="preserve"> </w:t>
      </w:r>
      <w:r w:rsidR="00BF4A62" w:rsidRPr="00BF4A62">
        <w:t xml:space="preserve">Government to include </w:t>
      </w:r>
      <w:r w:rsidR="00AA7D08">
        <w:t>p</w:t>
      </w:r>
      <w:r w:rsidR="00BF4A62" w:rsidRPr="00BF4A62">
        <w:t>eople</w:t>
      </w:r>
      <w:r w:rsidR="00AA7D08">
        <w:t xml:space="preserve"> wit</w:t>
      </w:r>
      <w:r w:rsidR="00BF4A62" w:rsidRPr="00BF4A62">
        <w:t>h</w:t>
      </w:r>
      <w:r w:rsidR="00AA7D08">
        <w:t xml:space="preserve"> d</w:t>
      </w:r>
      <w:r w:rsidR="00BF4A62" w:rsidRPr="00BF4A62">
        <w:t xml:space="preserve">isabilities in </w:t>
      </w:r>
      <w:r w:rsidR="00391037">
        <w:t xml:space="preserve">this </w:t>
      </w:r>
      <w:r w:rsidR="00617920">
        <w:t xml:space="preserve">and all </w:t>
      </w:r>
      <w:r w:rsidR="00391037">
        <w:t xml:space="preserve">humanitarian </w:t>
      </w:r>
      <w:r w:rsidR="00BF4A62" w:rsidRPr="00BF4A62">
        <w:t>response</w:t>
      </w:r>
      <w:r w:rsidR="00617920">
        <w:t>s</w:t>
      </w:r>
      <w:r w:rsidR="00BF4A62" w:rsidRPr="00BF4A62">
        <w:t xml:space="preserve">. </w:t>
      </w:r>
    </w:p>
    <w:p w14:paraId="0D46E94D" w14:textId="7EBA62B3" w:rsidR="00617920" w:rsidRDefault="00617920" w:rsidP="00256FD4">
      <w:pPr>
        <w:pStyle w:val="ADDCBulletinbody"/>
      </w:pPr>
      <w:r>
        <w:t>This past mo</w:t>
      </w:r>
      <w:r w:rsidR="00397D95">
        <w:t>n</w:t>
      </w:r>
      <w:r>
        <w:t xml:space="preserve">th saw representatives from ADDC and CBM Australia </w:t>
      </w:r>
      <w:r w:rsidR="0070177F">
        <w:t xml:space="preserve">travel to Canberra to </w:t>
      </w:r>
      <w:r>
        <w:t>meet w</w:t>
      </w:r>
      <w:r w:rsidR="00397D95">
        <w:t>ith</w:t>
      </w:r>
      <w:r w:rsidR="00114F6E">
        <w:t xml:space="preserve"> a series of politicians, </w:t>
      </w:r>
      <w:r w:rsidR="00E67220">
        <w:t>advisors and DFAT officials</w:t>
      </w:r>
      <w:r w:rsidR="002C7798">
        <w:t>,</w:t>
      </w:r>
      <w:r w:rsidR="00E67220">
        <w:t xml:space="preserve"> including </w:t>
      </w:r>
      <w:r w:rsidR="00397D95">
        <w:t>S</w:t>
      </w:r>
      <w:r w:rsidR="00566BD2">
        <w:t xml:space="preserve">hadow </w:t>
      </w:r>
      <w:r w:rsidR="002B7A6B">
        <w:t>Minister for International Development and the Pacific</w:t>
      </w:r>
      <w:r w:rsidR="00C85B9E">
        <w:t xml:space="preserve"> Michael McCormack as well as </w:t>
      </w:r>
      <w:r w:rsidR="002C7798">
        <w:t>the development</w:t>
      </w:r>
      <w:r w:rsidR="00C85B9E">
        <w:t xml:space="preserve"> </w:t>
      </w:r>
      <w:r w:rsidR="00EF3480">
        <w:t xml:space="preserve">advisor </w:t>
      </w:r>
      <w:r w:rsidR="00EB5114">
        <w:t>to the Minister for International Development and the Pacific</w:t>
      </w:r>
      <w:r w:rsidR="00F07D06">
        <w:t>.</w:t>
      </w:r>
      <w:r w:rsidR="00062169">
        <w:t xml:space="preserve"> </w:t>
      </w:r>
      <w:r w:rsidR="00E67220">
        <w:t xml:space="preserve">You can read more about our </w:t>
      </w:r>
      <w:r w:rsidR="00DF6A3B">
        <w:t xml:space="preserve">recent </w:t>
      </w:r>
      <w:r w:rsidR="00E67220">
        <w:t xml:space="preserve">trip to Canberra </w:t>
      </w:r>
      <w:hyperlink w:anchor="LobbyingTrip" w:history="1">
        <w:r w:rsidR="00E67220" w:rsidRPr="00B938AE">
          <w:rPr>
            <w:rStyle w:val="Hyperlink"/>
          </w:rPr>
          <w:t>here</w:t>
        </w:r>
      </w:hyperlink>
      <w:r w:rsidR="00E67220">
        <w:t>.</w:t>
      </w:r>
    </w:p>
    <w:p w14:paraId="5C4547B9" w14:textId="569BF5AF" w:rsidR="00393612" w:rsidRDefault="00393612" w:rsidP="00393612">
      <w:pPr>
        <w:spacing w:before="0" w:after="0"/>
        <w:rPr>
          <w:rFonts w:ascii="Segoe UI" w:hAnsi="Segoe UI" w:cs="Segoe UI"/>
          <w:sz w:val="21"/>
          <w:szCs w:val="21"/>
        </w:rPr>
      </w:pPr>
      <w:r w:rsidRPr="00393612">
        <w:rPr>
          <w:rFonts w:ascii="Segoe UI" w:hAnsi="Segoe UI" w:cs="Segoe UI"/>
          <w:sz w:val="21"/>
          <w:szCs w:val="21"/>
        </w:rPr>
        <w:t xml:space="preserve">On behalf of ADDC, we thank you for being with us on this journey to a </w:t>
      </w:r>
      <w:r w:rsidR="00E957EA">
        <w:rPr>
          <w:rFonts w:ascii="Segoe UI" w:hAnsi="Segoe UI" w:cs="Segoe UI"/>
          <w:sz w:val="21"/>
          <w:szCs w:val="21"/>
        </w:rPr>
        <w:t>#M</w:t>
      </w:r>
      <w:r w:rsidRPr="00393612">
        <w:rPr>
          <w:rFonts w:ascii="Segoe UI" w:hAnsi="Segoe UI" w:cs="Segoe UI"/>
          <w:sz w:val="21"/>
          <w:szCs w:val="21"/>
        </w:rPr>
        <w:t>or</w:t>
      </w:r>
      <w:r w:rsidR="00E957EA">
        <w:rPr>
          <w:rFonts w:ascii="Segoe UI" w:hAnsi="Segoe UI" w:cs="Segoe UI"/>
          <w:sz w:val="21"/>
          <w:szCs w:val="21"/>
        </w:rPr>
        <w:t>eI</w:t>
      </w:r>
      <w:r w:rsidRPr="00393612">
        <w:rPr>
          <w:rFonts w:ascii="Segoe UI" w:hAnsi="Segoe UI" w:cs="Segoe UI"/>
          <w:sz w:val="21"/>
          <w:szCs w:val="21"/>
        </w:rPr>
        <w:t>nclusive</w:t>
      </w:r>
      <w:r w:rsidR="00E957EA">
        <w:rPr>
          <w:rFonts w:ascii="Segoe UI" w:hAnsi="Segoe UI" w:cs="Segoe UI"/>
          <w:sz w:val="21"/>
          <w:szCs w:val="21"/>
        </w:rPr>
        <w:t>W</w:t>
      </w:r>
      <w:r w:rsidRPr="00393612">
        <w:rPr>
          <w:rFonts w:ascii="Segoe UI" w:hAnsi="Segoe UI" w:cs="Segoe UI"/>
          <w:sz w:val="21"/>
          <w:szCs w:val="21"/>
        </w:rPr>
        <w:t>orld,</w:t>
      </w:r>
    </w:p>
    <w:p w14:paraId="05EA6065" w14:textId="77777777" w:rsidR="00393612" w:rsidRPr="00393612" w:rsidRDefault="00393612" w:rsidP="00393612">
      <w:pPr>
        <w:spacing w:before="0" w:after="0"/>
        <w:rPr>
          <w:rFonts w:ascii="Segoe UI" w:hAnsi="Segoe UI" w:cs="Segoe UI"/>
          <w:sz w:val="21"/>
          <w:szCs w:val="21"/>
        </w:rPr>
      </w:pPr>
    </w:p>
    <w:p w14:paraId="4351AFB8" w14:textId="5AC41D3C" w:rsidR="3F1DD0AB" w:rsidRDefault="3F1DD0AB" w:rsidP="071188DF">
      <w:pPr>
        <w:pStyle w:val="ADDCBulletinbody"/>
        <w:spacing w:before="0" w:after="0"/>
        <w:rPr>
          <w:rFonts w:eastAsia="MS Mincho"/>
        </w:rPr>
      </w:pPr>
      <w:r>
        <w:t>Kerryn Clarke</w:t>
      </w:r>
    </w:p>
    <w:p w14:paraId="0E9B65B0" w14:textId="77777777" w:rsidR="009A62FD" w:rsidRDefault="009A62FD" w:rsidP="009A62FD">
      <w:pPr>
        <w:pStyle w:val="ADDCBulletinbody"/>
        <w:spacing w:before="0" w:after="0"/>
      </w:pPr>
      <w:r>
        <w:t>Executive Officer</w:t>
      </w:r>
    </w:p>
    <w:p w14:paraId="7A98C04B" w14:textId="7DFD696C" w:rsidR="009A62FD" w:rsidRDefault="00A707D2" w:rsidP="009A62FD">
      <w:pPr>
        <w:pStyle w:val="ADDCBulletinbody"/>
        <w:spacing w:before="0" w:after="0"/>
      </w:pPr>
      <w:hyperlink r:id="rId16" w:history="1">
        <w:r w:rsidR="00641A58">
          <w:rPr>
            <w:rStyle w:val="Hyperlink"/>
          </w:rPr>
          <w:t>kclarke@addc.org.au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lastRenderedPageBreak/>
        <w:t>Support Officer</w:t>
      </w:r>
    </w:p>
    <w:p w14:paraId="72B19BFC" w14:textId="7B44F0EB" w:rsidR="009A62FD" w:rsidRDefault="00A707D2" w:rsidP="009A62FD">
      <w:pPr>
        <w:pStyle w:val="ADDCBulletinbody"/>
        <w:spacing w:before="0" w:after="0"/>
        <w:rPr>
          <w:rStyle w:val="Hyperlink"/>
        </w:rPr>
      </w:pPr>
      <w:hyperlink r:id="rId17" w:history="1">
        <w:r w:rsidR="009A62FD" w:rsidRPr="00DA232B">
          <w:rPr>
            <w:rStyle w:val="Hyperlink"/>
          </w:rPr>
          <w:t>lmunoz@addc.org.au</w:t>
        </w:r>
      </w:hyperlink>
    </w:p>
    <w:p w14:paraId="1EDB603C" w14:textId="77777777" w:rsidR="0042687C" w:rsidRDefault="0042687C" w:rsidP="009A62FD">
      <w:pPr>
        <w:pStyle w:val="ADDCBulletinbody"/>
        <w:spacing w:before="0" w:after="0"/>
        <w:rPr>
          <w:rStyle w:val="Hyperlink"/>
        </w:rPr>
      </w:pPr>
    </w:p>
    <w:p w14:paraId="1B8CCA31" w14:textId="098867B6" w:rsidR="009122F7" w:rsidRDefault="00534C19" w:rsidP="003E0F05">
      <w:pPr>
        <w:pStyle w:val="Heading1"/>
      </w:pPr>
      <w:bookmarkStart w:id="0" w:name="_COVID-19_information_for"/>
      <w:bookmarkStart w:id="1" w:name="_COVID-19_information_regarding"/>
      <w:bookmarkStart w:id="2" w:name="ADDC_News"/>
      <w:bookmarkEnd w:id="0"/>
      <w:bookmarkEnd w:id="1"/>
      <w:r>
        <w:t>ADDC NEWS</w:t>
      </w:r>
    </w:p>
    <w:p w14:paraId="1C807DAF" w14:textId="5FD3A28F" w:rsidR="00256FD4" w:rsidRPr="00256FD4" w:rsidRDefault="000D09BB" w:rsidP="00256FD4">
      <w:pPr>
        <w:pStyle w:val="Heading2"/>
      </w:pPr>
      <w:bookmarkStart w:id="3" w:name="_ADDC_NEWS"/>
      <w:bookmarkStart w:id="4" w:name="_IN_THE_NEWS"/>
      <w:bookmarkStart w:id="5" w:name="LobbyingTrip"/>
      <w:bookmarkStart w:id="6" w:name="_Toc507249319"/>
      <w:bookmarkEnd w:id="2"/>
      <w:bookmarkEnd w:id="3"/>
      <w:bookmarkEnd w:id="4"/>
      <w:bookmarkEnd w:id="5"/>
      <w:r>
        <w:t>Lobbying trip to Canberra</w:t>
      </w:r>
    </w:p>
    <w:p w14:paraId="5BDBC862" w14:textId="22C3AE36" w:rsidR="00E01A27" w:rsidRDefault="00A76F87" w:rsidP="00E01A27">
      <w:pPr>
        <w:pStyle w:val="ADDCBulletinbody"/>
      </w:pPr>
      <w:r w:rsidRPr="00A76F87">
        <w:rPr>
          <w:rStyle w:val="normaltextrun"/>
        </w:rPr>
        <w:t>On 6</w:t>
      </w:r>
      <w:r w:rsidRPr="00A76F87">
        <w:rPr>
          <w:rStyle w:val="normaltextrun"/>
          <w:vertAlign w:val="superscript"/>
        </w:rPr>
        <w:t>th</w:t>
      </w:r>
      <w:r w:rsidRPr="00A76F87">
        <w:rPr>
          <w:rStyle w:val="normaltextrun"/>
        </w:rPr>
        <w:t xml:space="preserve"> – 7</w:t>
      </w:r>
      <w:r w:rsidRPr="00A76F87">
        <w:rPr>
          <w:rStyle w:val="normaltextrun"/>
          <w:vertAlign w:val="superscript"/>
        </w:rPr>
        <w:t>th</w:t>
      </w:r>
      <w:r w:rsidRPr="00A76F87">
        <w:rPr>
          <w:rStyle w:val="normaltextrun"/>
        </w:rPr>
        <w:t xml:space="preserve"> September, </w:t>
      </w:r>
      <w:r w:rsidR="00736F30" w:rsidRPr="00A76F87">
        <w:rPr>
          <w:rStyle w:val="normaltextrun"/>
        </w:rPr>
        <w:t xml:space="preserve">representatives </w:t>
      </w:r>
      <w:r w:rsidRPr="00A76F87">
        <w:rPr>
          <w:rStyle w:val="normaltextrun"/>
        </w:rPr>
        <w:t>from ADDC and CBM Australia met</w:t>
      </w:r>
      <w:r w:rsidR="00736F30" w:rsidRPr="00A76F87">
        <w:rPr>
          <w:rStyle w:val="normaltextrun"/>
        </w:rPr>
        <w:t xml:space="preserve"> with politicians and advisors to discuss </w:t>
      </w:r>
      <w:hyperlink r:id="rId18" w:history="1">
        <w:r w:rsidR="00736F30" w:rsidRPr="001E1E9E">
          <w:rPr>
            <w:rStyle w:val="Hyperlink"/>
          </w:rPr>
          <w:t xml:space="preserve">our </w:t>
        </w:r>
        <w:r w:rsidR="001E1E9E">
          <w:rPr>
            <w:rStyle w:val="Hyperlink"/>
          </w:rPr>
          <w:t xml:space="preserve">policy </w:t>
        </w:r>
        <w:r w:rsidR="00736F30" w:rsidRPr="001E1E9E">
          <w:rPr>
            <w:rStyle w:val="Hyperlink"/>
          </w:rPr>
          <w:t>recommendations</w:t>
        </w:r>
      </w:hyperlink>
      <w:r w:rsidR="00736F30" w:rsidRPr="00A76F87">
        <w:rPr>
          <w:rStyle w:val="normaltextrun"/>
        </w:rPr>
        <w:t xml:space="preserve"> on how to increase </w:t>
      </w:r>
      <w:r w:rsidR="009C1CFB">
        <w:rPr>
          <w:rStyle w:val="normaltextrun"/>
        </w:rPr>
        <w:t xml:space="preserve">the </w:t>
      </w:r>
      <w:r w:rsidR="00736F30" w:rsidRPr="00A76F87">
        <w:rPr>
          <w:rStyle w:val="normaltextrun"/>
        </w:rPr>
        <w:t xml:space="preserve">inclusion of </w:t>
      </w:r>
      <w:r w:rsidRPr="00A76F87">
        <w:rPr>
          <w:rStyle w:val="normaltextrun"/>
        </w:rPr>
        <w:t>p</w:t>
      </w:r>
      <w:r w:rsidR="00736F30" w:rsidRPr="00A76F87">
        <w:rPr>
          <w:rStyle w:val="normaltextrun"/>
        </w:rPr>
        <w:t>eople</w:t>
      </w:r>
      <w:r w:rsidRPr="00A76F87">
        <w:rPr>
          <w:rStyle w:val="normaltextrun"/>
        </w:rPr>
        <w:t xml:space="preserve"> w</w:t>
      </w:r>
      <w:r w:rsidR="00736F30" w:rsidRPr="00A76F87">
        <w:rPr>
          <w:rStyle w:val="normaltextrun"/>
        </w:rPr>
        <w:t>ith</w:t>
      </w:r>
      <w:r w:rsidRPr="00A76F87">
        <w:rPr>
          <w:rStyle w:val="normaltextrun"/>
        </w:rPr>
        <w:t xml:space="preserve"> d</w:t>
      </w:r>
      <w:r w:rsidR="00736F30" w:rsidRPr="00A76F87">
        <w:rPr>
          <w:rStyle w:val="normaltextrun"/>
        </w:rPr>
        <w:t>isabilities at all stages of the Australian</w:t>
      </w:r>
      <w:r w:rsidRPr="00A76F87">
        <w:rPr>
          <w:rStyle w:val="normaltextrun"/>
        </w:rPr>
        <w:t xml:space="preserve"> a</w:t>
      </w:r>
      <w:r w:rsidR="00736F30" w:rsidRPr="00A76F87">
        <w:rPr>
          <w:rStyle w:val="normaltextrun"/>
        </w:rPr>
        <w:t>id development cycle and humanitarian response.</w:t>
      </w:r>
      <w:r w:rsidR="00736F30" w:rsidRPr="00A76F87">
        <w:rPr>
          <w:rStyle w:val="eop"/>
        </w:rPr>
        <w:t> </w:t>
      </w:r>
      <w:r w:rsidR="00995507">
        <w:rPr>
          <w:rStyle w:val="eop"/>
        </w:rPr>
        <w:t xml:space="preserve"> </w:t>
      </w:r>
      <w:r w:rsidR="00B95CF4">
        <w:rPr>
          <w:rStyle w:val="eop"/>
        </w:rPr>
        <w:t xml:space="preserve">Meeting face to face was helpful in </w:t>
      </w:r>
      <w:r w:rsidR="00853352">
        <w:rPr>
          <w:rStyle w:val="eop"/>
        </w:rPr>
        <w:t xml:space="preserve">building relationship with key politicians and their advisors </w:t>
      </w:r>
      <w:r w:rsidR="0068376D">
        <w:rPr>
          <w:rStyle w:val="eop"/>
        </w:rPr>
        <w:t xml:space="preserve">as there are </w:t>
      </w:r>
      <w:proofErr w:type="gramStart"/>
      <w:r w:rsidR="0068376D">
        <w:rPr>
          <w:rStyle w:val="eop"/>
        </w:rPr>
        <w:t>a</w:t>
      </w:r>
      <w:r w:rsidR="00DC5108">
        <w:t xml:space="preserve"> </w:t>
      </w:r>
      <w:r w:rsidR="00E01A27">
        <w:t>number of</w:t>
      </w:r>
      <w:proofErr w:type="gramEnd"/>
      <w:r w:rsidR="00E01A27">
        <w:t xml:space="preserve"> people in new roles since </w:t>
      </w:r>
      <w:r w:rsidR="00DC5108">
        <w:t xml:space="preserve">the Federal </w:t>
      </w:r>
      <w:r w:rsidR="00E01A27">
        <w:t xml:space="preserve">election. </w:t>
      </w:r>
    </w:p>
    <w:p w14:paraId="27BCC46B" w14:textId="31BFC285" w:rsidR="00D2040F" w:rsidRDefault="00F802A9" w:rsidP="00D2040F">
      <w:pPr>
        <w:pStyle w:val="ADDCBulletinbody"/>
      </w:pPr>
      <w:r>
        <w:t xml:space="preserve">Some of the key meetings </w:t>
      </w:r>
      <w:r w:rsidR="00167BD0">
        <w:t xml:space="preserve">included a </w:t>
      </w:r>
      <w:r w:rsidR="00A76F87">
        <w:t>meeting</w:t>
      </w:r>
      <w:r w:rsidR="00167BD0">
        <w:t xml:space="preserve"> </w:t>
      </w:r>
      <w:r w:rsidR="00A76F87">
        <w:t xml:space="preserve">with Michael McCormack, Shadow Minister for International </w:t>
      </w:r>
      <w:proofErr w:type="gramStart"/>
      <w:r w:rsidR="00A76F87">
        <w:t>Development</w:t>
      </w:r>
      <w:proofErr w:type="gramEnd"/>
      <w:r w:rsidR="00A76F87">
        <w:t xml:space="preserve"> and the Pacific</w:t>
      </w:r>
      <w:r w:rsidR="00260866">
        <w:t xml:space="preserve">. </w:t>
      </w:r>
      <w:proofErr w:type="spellStart"/>
      <w:r w:rsidR="00A76F87">
        <w:t>Mr</w:t>
      </w:r>
      <w:proofErr w:type="spellEnd"/>
      <w:r w:rsidR="00A76F87">
        <w:t xml:space="preserve"> McCormack </w:t>
      </w:r>
      <w:r w:rsidR="00870F31">
        <w:t>expressed</w:t>
      </w:r>
      <w:r w:rsidR="00A76F87">
        <w:t xml:space="preserve"> enthusiasm for a bipartisan approach to disability inclusion in Australian aid</w:t>
      </w:r>
      <w:r w:rsidR="00374AAA">
        <w:t xml:space="preserve"> and shared about our meeting</w:t>
      </w:r>
      <w:r w:rsidR="00A76F87">
        <w:t xml:space="preserve"> across each of his social media channels that day</w:t>
      </w:r>
      <w:r w:rsidR="009C1CFB">
        <w:t>!</w:t>
      </w:r>
      <w:r w:rsidR="00A76F87">
        <w:t xml:space="preserve"> </w:t>
      </w:r>
      <w:r w:rsidR="009270BB">
        <w:t>Our meeting with the Minister for International Development and the Pacific’s advisor focused on working together to advance Australia’s leadership in disability inclusion.</w:t>
      </w:r>
      <w:r w:rsidR="00167BD0">
        <w:t xml:space="preserve"> </w:t>
      </w:r>
      <w:r w:rsidR="009270BB">
        <w:t>We</w:t>
      </w:r>
      <w:r w:rsidR="00167BD0">
        <w:t xml:space="preserve"> </w:t>
      </w:r>
      <w:r w:rsidR="00C47082">
        <w:t xml:space="preserve">also met </w:t>
      </w:r>
      <w:r w:rsidR="00D2040F">
        <w:t>advisors to Senator Birmingham, the Shadow Minister for Foreign Affairs</w:t>
      </w:r>
      <w:r w:rsidR="00687552">
        <w:t xml:space="preserve"> that led</w:t>
      </w:r>
      <w:r w:rsidR="00FE2F4C">
        <w:t xml:space="preserve"> to</w:t>
      </w:r>
      <w:r w:rsidR="00F05CAC">
        <w:t xml:space="preserve"> </w:t>
      </w:r>
      <w:r w:rsidR="00D2040F">
        <w:t xml:space="preserve">CBM’s CEO </w:t>
      </w:r>
      <w:r w:rsidR="00F05CAC">
        <w:t xml:space="preserve">Jane Edge </w:t>
      </w:r>
      <w:r w:rsidR="00D2040F">
        <w:t xml:space="preserve">and ADDC representatives </w:t>
      </w:r>
      <w:r w:rsidR="00F05CAC">
        <w:t>me</w:t>
      </w:r>
      <w:r w:rsidR="00FE2F4C">
        <w:t>eting</w:t>
      </w:r>
      <w:r w:rsidR="00F05CAC">
        <w:t xml:space="preserve"> with</w:t>
      </w:r>
      <w:r w:rsidR="00D2040F">
        <w:t xml:space="preserve"> Senator Birmingham </w:t>
      </w:r>
      <w:r w:rsidR="00FE2F4C">
        <w:t>the following week</w:t>
      </w:r>
      <w:r w:rsidR="009270BB">
        <w:t>, who similarly expressed bipartisan commitment to disability inclusive development within the Australian aid program</w:t>
      </w:r>
    </w:p>
    <w:p w14:paraId="0A2B6702" w14:textId="3C114BC2" w:rsidR="00AB0244" w:rsidRPr="00DF1629" w:rsidRDefault="003A6B21" w:rsidP="00AB0244">
      <w:pPr>
        <w:pStyle w:val="ADDCBulletinbody"/>
      </w:pPr>
      <w:r>
        <w:t xml:space="preserve">Stay tuned to upcoming Bulletins to </w:t>
      </w:r>
      <w:r w:rsidR="00B12375">
        <w:t xml:space="preserve">read about developments coming from these meetings. You can read the </w:t>
      </w:r>
      <w:r w:rsidR="009C1CFB">
        <w:t xml:space="preserve">recommendations we took to </w:t>
      </w:r>
      <w:r w:rsidR="0083476F">
        <w:t>them</w:t>
      </w:r>
      <w:r w:rsidR="009C1CFB" w:rsidRPr="00AB0244">
        <w:t xml:space="preserve"> </w:t>
      </w:r>
      <w:r w:rsidR="00AB0244" w:rsidRPr="00AB0244">
        <w:rPr>
          <w:rStyle w:val="normaltextrun"/>
        </w:rPr>
        <w:t xml:space="preserve">in accessible and PDF forms </w:t>
      </w:r>
      <w:hyperlink r:id="rId19" w:history="1">
        <w:r w:rsidR="00AB0244" w:rsidRPr="00AB0244">
          <w:rPr>
            <w:rStyle w:val="Hyperlink"/>
          </w:rPr>
          <w:t>here</w:t>
        </w:r>
      </w:hyperlink>
      <w:r w:rsidR="00AB0244" w:rsidRPr="00AB0244">
        <w:rPr>
          <w:rStyle w:val="normaltextrun"/>
        </w:rPr>
        <w:t xml:space="preserve">. </w:t>
      </w:r>
    </w:p>
    <w:p w14:paraId="122626D1" w14:textId="34D9AA9E" w:rsidR="008B2890" w:rsidRPr="00CC3F6B" w:rsidRDefault="00C6712F" w:rsidP="00CC3F6B">
      <w:pPr>
        <w:pStyle w:val="Heading1"/>
      </w:pPr>
      <w:bookmarkStart w:id="7" w:name="INTHENEWS"/>
      <w:bookmarkEnd w:id="7"/>
      <w:r w:rsidRPr="00CC3F6B">
        <w:rPr>
          <w:rStyle w:val="Strong"/>
          <w:b/>
          <w:bCs w:val="0"/>
        </w:rPr>
        <w:t>IN THE NEWS</w:t>
      </w:r>
      <w:bookmarkStart w:id="8" w:name="_Toc507249320"/>
      <w:bookmarkEnd w:id="6"/>
    </w:p>
    <w:p w14:paraId="04B6D8F5" w14:textId="50799B0D" w:rsidR="00256FD4" w:rsidRPr="00256FD4" w:rsidRDefault="00447D08" w:rsidP="00112B38">
      <w:pPr>
        <w:pStyle w:val="Heading2"/>
      </w:pPr>
      <w:bookmarkStart w:id="9" w:name="FeaturedResources"/>
      <w:bookmarkEnd w:id="8"/>
      <w:r>
        <w:t>CRPD</w:t>
      </w:r>
      <w:r w:rsidR="292E3D04" w:rsidRPr="4F7C1859">
        <w:t xml:space="preserve"> hold</w:t>
      </w:r>
      <w:r w:rsidR="00566751">
        <w:t>s</w:t>
      </w:r>
      <w:r w:rsidR="292E3D04" w:rsidRPr="4F7C1859">
        <w:t xml:space="preserve"> meeting with State Parties </w:t>
      </w:r>
      <w:bookmarkStart w:id="10" w:name="_Int_D7sBzxac"/>
      <w:proofErr w:type="gramStart"/>
      <w:r w:rsidR="292E3D04" w:rsidRPr="4F7C1859">
        <w:t>on the Situation of</w:t>
      </w:r>
      <w:bookmarkEnd w:id="10"/>
      <w:proofErr w:type="gramEnd"/>
      <w:r w:rsidR="292E3D04" w:rsidRPr="4F7C1859">
        <w:t xml:space="preserve"> Persons with Disabilities</w:t>
      </w:r>
      <w:r w:rsidR="508B3855" w:rsidRPr="4F7C1859">
        <w:t xml:space="preserve"> in Ukraine</w:t>
      </w:r>
    </w:p>
    <w:p w14:paraId="5B48C520" w14:textId="780E35BF" w:rsidR="02A4AD01" w:rsidRPr="00D960F9" w:rsidRDefault="02A4AD01" w:rsidP="00D960F9">
      <w:pPr>
        <w:pStyle w:val="ADDCBulletinbody"/>
      </w:pPr>
      <w:r w:rsidRPr="00D960F9">
        <w:t xml:space="preserve">The Committee on the Rights of Persons with Disabilities held a meeting with State parties </w:t>
      </w:r>
      <w:bookmarkStart w:id="11" w:name="_Int_yURcKsw3"/>
      <w:proofErr w:type="gramStart"/>
      <w:r w:rsidRPr="00D960F9">
        <w:t>on the situation of</w:t>
      </w:r>
      <w:bookmarkEnd w:id="11"/>
      <w:proofErr w:type="gramEnd"/>
      <w:r w:rsidRPr="00D960F9">
        <w:t xml:space="preserve"> persons with disabilities in Ukraine and in countries where they fled following Russian aggression.</w:t>
      </w:r>
      <w:r w:rsidR="1E04EA88" w:rsidRPr="00D960F9">
        <w:t xml:space="preserve"> </w:t>
      </w:r>
      <w:r w:rsidR="004027FD" w:rsidRPr="00D960F9">
        <w:t>T</w:t>
      </w:r>
      <w:r w:rsidR="1E04EA88" w:rsidRPr="00D960F9">
        <w:t>he Committee received worrying information indicating situations affecting the human rights of persons with disabilities in Ukraine in relation to Russian aggression against that country. The Committee, alarmed by the seriousness of these allegations, decided to make a call for written submissions to concerned State</w:t>
      </w:r>
      <w:r w:rsidR="00672BBC" w:rsidRPr="00D960F9">
        <w:t xml:space="preserve"> </w:t>
      </w:r>
      <w:r w:rsidR="1E04EA88" w:rsidRPr="00D960F9">
        <w:t>parties and invited them to participate in this public meeting</w:t>
      </w:r>
      <w:r w:rsidR="5C2B12C0" w:rsidRPr="00D960F9">
        <w:t>.</w:t>
      </w:r>
    </w:p>
    <w:p w14:paraId="5C921A98" w14:textId="0B3F626A" w:rsidR="5C2B12C0" w:rsidRDefault="00A707D2" w:rsidP="071188DF">
      <w:pPr>
        <w:jc w:val="both"/>
        <w:rPr>
          <w:rFonts w:eastAsia="MS Mincho"/>
          <w:color w:val="4A4A4A"/>
          <w:sz w:val="21"/>
          <w:szCs w:val="21"/>
        </w:rPr>
      </w:pPr>
      <w:hyperlink r:id="rId20">
        <w:r w:rsidR="5C2B12C0" w:rsidRPr="071188DF">
          <w:rPr>
            <w:rStyle w:val="Hyperlink"/>
            <w:rFonts w:ascii="Segoe UI" w:eastAsia="Segoe UI" w:hAnsi="Segoe UI" w:cs="Segoe UI"/>
            <w:sz w:val="21"/>
            <w:szCs w:val="21"/>
          </w:rPr>
          <w:t>Access full article here</w:t>
        </w:r>
      </w:hyperlink>
      <w:r w:rsidR="00F47017">
        <w:rPr>
          <w:rStyle w:val="Hyperlink"/>
          <w:rFonts w:ascii="Segoe UI" w:eastAsia="Segoe UI" w:hAnsi="Segoe UI" w:cs="Segoe UI"/>
          <w:sz w:val="21"/>
          <w:szCs w:val="21"/>
        </w:rPr>
        <w:t>.</w:t>
      </w:r>
    </w:p>
    <w:p w14:paraId="2C33043E" w14:textId="5E8F61B9" w:rsidR="794D972B" w:rsidRDefault="794D972B" w:rsidP="071188DF">
      <w:pPr>
        <w:pStyle w:val="Heading2"/>
      </w:pPr>
      <w:r>
        <w:t>Meeting Asia’s rising demand for disability devices</w:t>
      </w:r>
    </w:p>
    <w:p w14:paraId="7E9AB78E" w14:textId="0715748C" w:rsidR="412A129E" w:rsidRDefault="412A129E" w:rsidP="071188DF">
      <w:pPr>
        <w:pStyle w:val="ADDCBulletinbody"/>
        <w:jc w:val="both"/>
        <w:rPr>
          <w:rFonts w:eastAsia="Segoe UI"/>
          <w:color w:val="000000" w:themeColor="text1"/>
        </w:rPr>
      </w:pPr>
      <w:r w:rsidRPr="071188DF">
        <w:rPr>
          <w:rFonts w:eastAsia="Segoe UI"/>
          <w:color w:val="000000" w:themeColor="text1"/>
        </w:rPr>
        <w:t xml:space="preserve">People with disabilities in Asia </w:t>
      </w:r>
      <w:r w:rsidR="00FE014F">
        <w:rPr>
          <w:rFonts w:eastAsia="Segoe UI"/>
          <w:color w:val="000000" w:themeColor="text1"/>
        </w:rPr>
        <w:t xml:space="preserve">and the </w:t>
      </w:r>
      <w:r w:rsidRPr="071188DF">
        <w:rPr>
          <w:rFonts w:eastAsia="Segoe UI"/>
          <w:color w:val="000000" w:themeColor="text1"/>
        </w:rPr>
        <w:t>Pacific face difficulties as access to assistive technologies and services remain</w:t>
      </w:r>
      <w:r w:rsidR="005467E2">
        <w:rPr>
          <w:rFonts w:eastAsia="Segoe UI"/>
          <w:color w:val="000000" w:themeColor="text1"/>
        </w:rPr>
        <w:t>s</w:t>
      </w:r>
      <w:r w:rsidRPr="071188DF">
        <w:rPr>
          <w:rFonts w:eastAsia="Segoe UI"/>
          <w:color w:val="000000" w:themeColor="text1"/>
        </w:rPr>
        <w:t xml:space="preserve"> unaffordable and unavailable. </w:t>
      </w:r>
      <w:r w:rsidR="62C36A73" w:rsidRPr="071188DF">
        <w:rPr>
          <w:rFonts w:eastAsia="Segoe UI"/>
          <w:color w:val="000000" w:themeColor="text1"/>
        </w:rPr>
        <w:t xml:space="preserve">According to a 2022 </w:t>
      </w:r>
      <w:hyperlink r:id="rId21" w:history="1">
        <w:r w:rsidR="62C36A73" w:rsidRPr="00E132F1">
          <w:rPr>
            <w:rStyle w:val="Hyperlink"/>
            <w:rFonts w:eastAsia="Segoe UI"/>
          </w:rPr>
          <w:t>UN report</w:t>
        </w:r>
      </w:hyperlink>
      <w:r w:rsidR="62C36A73" w:rsidRPr="071188DF">
        <w:rPr>
          <w:rFonts w:eastAsia="Segoe UI"/>
          <w:color w:val="000000" w:themeColor="text1"/>
        </w:rPr>
        <w:t xml:space="preserve">, access to assistive technologies in some low-and middle-income countries is as low as three per cent. </w:t>
      </w:r>
      <w:r w:rsidR="250E2A25" w:rsidRPr="071188DF">
        <w:rPr>
          <w:rFonts w:eastAsia="Segoe UI"/>
          <w:color w:val="000000" w:themeColor="text1"/>
        </w:rPr>
        <w:t xml:space="preserve">Limited access to </w:t>
      </w:r>
      <w:r w:rsidR="250E2A25" w:rsidRPr="071188DF">
        <w:rPr>
          <w:rFonts w:eastAsia="Segoe UI"/>
          <w:color w:val="000000" w:themeColor="text1"/>
        </w:rPr>
        <w:lastRenderedPageBreak/>
        <w:t>assistive technologies such as eyeglasses, hearing aids, mobility and communication devices, lack of trained workers</w:t>
      </w:r>
      <w:r w:rsidR="2332BAD4" w:rsidRPr="071188DF">
        <w:rPr>
          <w:rFonts w:eastAsia="Segoe UI"/>
          <w:color w:val="000000" w:themeColor="text1"/>
        </w:rPr>
        <w:t>, lack of suitable assistive products suited to the user,</w:t>
      </w:r>
      <w:r w:rsidR="250E2A25" w:rsidRPr="071188DF">
        <w:rPr>
          <w:rFonts w:eastAsia="Segoe UI"/>
          <w:color w:val="000000" w:themeColor="text1"/>
        </w:rPr>
        <w:t xml:space="preserve"> remain significant challenges in meeting the needs of people with disabilities and the elderly in the</w:t>
      </w:r>
      <w:r w:rsidR="00FE16FA">
        <w:rPr>
          <w:rFonts w:eastAsia="Segoe UI"/>
          <w:color w:val="000000" w:themeColor="text1"/>
        </w:rPr>
        <w:t xml:space="preserve">se </w:t>
      </w:r>
      <w:r w:rsidR="250E2A25" w:rsidRPr="071188DF">
        <w:rPr>
          <w:rFonts w:eastAsia="Segoe UI"/>
          <w:color w:val="000000" w:themeColor="text1"/>
        </w:rPr>
        <w:t>region</w:t>
      </w:r>
      <w:r w:rsidR="00FE16FA">
        <w:rPr>
          <w:rFonts w:eastAsia="Segoe UI"/>
          <w:color w:val="000000" w:themeColor="text1"/>
        </w:rPr>
        <w:t>s</w:t>
      </w:r>
      <w:r w:rsidR="250E2A25" w:rsidRPr="071188DF">
        <w:rPr>
          <w:rFonts w:eastAsia="Segoe UI"/>
          <w:color w:val="000000" w:themeColor="text1"/>
        </w:rPr>
        <w:t xml:space="preserve">. </w:t>
      </w:r>
    </w:p>
    <w:p w14:paraId="7C691F74" w14:textId="66F4D444" w:rsidR="7385FD29" w:rsidRDefault="00A707D2" w:rsidP="071188DF">
      <w:pPr>
        <w:pStyle w:val="ADDCBulletinbody"/>
        <w:jc w:val="both"/>
        <w:rPr>
          <w:rFonts w:eastAsia="MS Mincho"/>
          <w:color w:val="000000" w:themeColor="text1"/>
        </w:rPr>
      </w:pPr>
      <w:hyperlink r:id="rId22">
        <w:r w:rsidR="7385FD29" w:rsidRPr="071188DF">
          <w:rPr>
            <w:rStyle w:val="Hyperlink"/>
            <w:rFonts w:eastAsia="Segoe UI"/>
          </w:rPr>
          <w:t>Access the full article here</w:t>
        </w:r>
      </w:hyperlink>
      <w:r w:rsidR="00FE014F">
        <w:rPr>
          <w:rStyle w:val="Hyperlink"/>
          <w:rFonts w:eastAsia="Segoe UI"/>
        </w:rPr>
        <w:t>.</w:t>
      </w:r>
    </w:p>
    <w:p w14:paraId="44EB0105" w14:textId="0ED8FC04" w:rsidR="494335C8" w:rsidRDefault="494335C8" w:rsidP="071188DF">
      <w:pPr>
        <w:pStyle w:val="Heading2"/>
      </w:pPr>
      <w:r>
        <w:t>Transforming education is not possible without the inclusion of learners with disabilities. The time to act is NOW!</w:t>
      </w:r>
    </w:p>
    <w:p w14:paraId="4FAAECB4" w14:textId="16372C35" w:rsidR="511534F1" w:rsidRDefault="494335C8" w:rsidP="071188DF">
      <w:pPr>
        <w:pStyle w:val="ADDCBulletinbody"/>
        <w:jc w:val="both"/>
        <w:rPr>
          <w:rFonts w:eastAsia="Segoe UI"/>
          <w:color w:val="000000" w:themeColor="text1"/>
        </w:rPr>
      </w:pPr>
      <w:r w:rsidRPr="071188DF">
        <w:rPr>
          <w:rFonts w:eastAsia="Segoe UI"/>
          <w:color w:val="000000" w:themeColor="text1"/>
        </w:rPr>
        <w:t>Learners with disabilities continue to be one of the most marginalized groups when it comes to access to quality, equitable education.  Compared to children without disabilities</w:t>
      </w:r>
      <w:r w:rsidR="00B409EC">
        <w:rPr>
          <w:rFonts w:eastAsia="Segoe UI"/>
          <w:color w:val="000000" w:themeColor="text1"/>
        </w:rPr>
        <w:t>,</w:t>
      </w:r>
      <w:r w:rsidRPr="071188DF">
        <w:rPr>
          <w:rFonts w:eastAsia="Segoe UI"/>
          <w:color w:val="000000" w:themeColor="text1"/>
        </w:rPr>
        <w:t xml:space="preserve"> they are 16% less likely to read or be read to at home, 42% less likely to have foundational reading and numeracy skills, and 49% likely to have never attended school</w:t>
      </w:r>
      <w:r w:rsidR="6B5C2BF4" w:rsidRPr="071188DF">
        <w:rPr>
          <w:rFonts w:eastAsia="Segoe UI"/>
          <w:color w:val="000000" w:themeColor="text1"/>
        </w:rPr>
        <w:t>.</w:t>
      </w:r>
      <w:r w:rsidRPr="071188DF">
        <w:rPr>
          <w:rFonts w:eastAsia="Segoe UI"/>
          <w:color w:val="000000" w:themeColor="text1"/>
        </w:rPr>
        <w:t xml:space="preserve"> The pandemic and related lockdowns, and armed conflicts have further exacerbated the situation for learners with disabilities. A survey by the International Disability Alliance (IDA) found that 17% of respondents dropped out during the pandemic. Of those who attended remote classes, only 29% found online platforms accessible.</w:t>
      </w:r>
    </w:p>
    <w:p w14:paraId="4EB38AB6" w14:textId="45EEFA6A" w:rsidR="41729AEF" w:rsidRDefault="00A707D2" w:rsidP="071188DF">
      <w:pPr>
        <w:pStyle w:val="ADDCBulletinbody"/>
        <w:rPr>
          <w:rFonts w:eastAsia="MS Mincho"/>
        </w:rPr>
      </w:pPr>
      <w:hyperlink r:id="rId23">
        <w:r w:rsidR="41729AEF" w:rsidRPr="071188DF">
          <w:rPr>
            <w:rStyle w:val="Hyperlink"/>
            <w:rFonts w:eastAsia="MS Mincho"/>
          </w:rPr>
          <w:t>Access full article here</w:t>
        </w:r>
      </w:hyperlink>
      <w:r w:rsidR="007C5D87">
        <w:rPr>
          <w:rStyle w:val="Hyperlink"/>
          <w:rFonts w:eastAsia="MS Mincho"/>
        </w:rPr>
        <w:t>.</w:t>
      </w:r>
    </w:p>
    <w:p w14:paraId="080D4CBC" w14:textId="2FB40F2F" w:rsidR="009C785F" w:rsidRPr="00CC3F6B" w:rsidRDefault="0066118D" w:rsidP="00CC3F6B">
      <w:pPr>
        <w:pStyle w:val="Heading1"/>
      </w:pPr>
      <w:bookmarkStart w:id="12" w:name="NewResources"/>
      <w:bookmarkStart w:id="13" w:name="_NEW_RESOURCES"/>
      <w:bookmarkEnd w:id="12"/>
      <w:bookmarkEnd w:id="13"/>
      <w:r w:rsidRPr="00CC3F6B">
        <w:rPr>
          <w:rStyle w:val="Strong"/>
          <w:b/>
          <w:bCs w:val="0"/>
        </w:rPr>
        <w:t>NEW</w:t>
      </w:r>
      <w:r w:rsidR="0067123F" w:rsidRPr="00CC3F6B">
        <w:rPr>
          <w:rStyle w:val="Strong"/>
          <w:b/>
          <w:bCs w:val="0"/>
        </w:rPr>
        <w:t xml:space="preserve"> RESOURCES</w:t>
      </w:r>
    </w:p>
    <w:p w14:paraId="62E60A5E" w14:textId="31E30C3A" w:rsidR="78812D05" w:rsidRDefault="00850201" w:rsidP="00A763D4">
      <w:pPr>
        <w:pStyle w:val="Heading2"/>
      </w:pPr>
      <w:r>
        <w:t xml:space="preserve">Article: </w:t>
      </w:r>
      <w:r w:rsidR="00A763D4">
        <w:t>Disability-inclusive disaster risk reduction in Asia-Pacific</w:t>
      </w:r>
    </w:p>
    <w:p w14:paraId="7D558B0A" w14:textId="77777777" w:rsidR="00937638" w:rsidRDefault="00E307F5" w:rsidP="00937638">
      <w:pPr>
        <w:pStyle w:val="ADDCBulletinbody"/>
      </w:pPr>
      <w:r w:rsidRPr="00937638">
        <w:t>Imagine if the only way to find out about a tsunami coming towards your seaside village was via a loud warning siren – but you are Deaf and cannot hear it. Or that the only buses to transport your community in the event of an evacuation could not carry your wheelchair, and you had to leave it behind.</w:t>
      </w:r>
    </w:p>
    <w:p w14:paraId="2B41F817" w14:textId="6403B577" w:rsidR="00E307F5" w:rsidRPr="00937638" w:rsidRDefault="00E307F5" w:rsidP="00937638">
      <w:pPr>
        <w:pStyle w:val="ADDCBulletinbody"/>
      </w:pPr>
      <w:r w:rsidRPr="00937638">
        <w:t>One in six people across the Asia-Pacific have disabilities, and these are just some of the barriers they face.</w:t>
      </w:r>
    </w:p>
    <w:p w14:paraId="7EDDA275" w14:textId="77777777" w:rsidR="00937638" w:rsidRDefault="00E307F5" w:rsidP="00937638">
      <w:pPr>
        <w:pStyle w:val="ADDCBulletinbody"/>
      </w:pPr>
      <w:r w:rsidRPr="00937638">
        <w:t>Located in one of the most disaster-prone regions of the world, Australia is increasingly at the forefront of global conversations around disasters, and this month will host the Asia-Pacific Ministerial Conference on Disaster Risk Reduction (APMCDRR).</w:t>
      </w:r>
    </w:p>
    <w:p w14:paraId="0B25F989" w14:textId="17AE4E07" w:rsidR="00A763D4" w:rsidRDefault="00E307F5" w:rsidP="00937638">
      <w:pPr>
        <w:pStyle w:val="ADDCBulletinbody"/>
      </w:pPr>
      <w:r w:rsidRPr="00937638">
        <w:t>The APMCDRR is a chance to measure and reflect on progress towards the objectives of the Sendai Framework for Disaster Risk Reduction 2015–30, a 15-year agreement to reduce disaster risk, initiated by the United Nations Office for Disaster Risk Reduction.</w:t>
      </w:r>
    </w:p>
    <w:p w14:paraId="14F42F33" w14:textId="29B75CDC" w:rsidR="00937638" w:rsidRDefault="00937638" w:rsidP="00937638">
      <w:pPr>
        <w:pStyle w:val="ADDCBulletinbody"/>
      </w:pPr>
      <w:r>
        <w:t>Read th</w:t>
      </w:r>
      <w:r w:rsidR="00C12E9D">
        <w:t xml:space="preserve">e </w:t>
      </w:r>
      <w:hyperlink r:id="rId24" w:history="1">
        <w:r w:rsidR="00C12E9D" w:rsidRPr="00C12E9D">
          <w:rPr>
            <w:rStyle w:val="Hyperlink"/>
          </w:rPr>
          <w:t xml:space="preserve">full </w:t>
        </w:r>
        <w:r w:rsidRPr="00C12E9D">
          <w:rPr>
            <w:rStyle w:val="Hyperlink"/>
          </w:rPr>
          <w:t xml:space="preserve">article </w:t>
        </w:r>
        <w:r w:rsidR="00C12E9D" w:rsidRPr="00C12E9D">
          <w:rPr>
            <w:rStyle w:val="Hyperlink"/>
          </w:rPr>
          <w:t>here</w:t>
        </w:r>
      </w:hyperlink>
      <w:r w:rsidR="00C12E9D">
        <w:t>.</w:t>
      </w:r>
    </w:p>
    <w:p w14:paraId="6457DA5A" w14:textId="758BD92D" w:rsidR="009C785F" w:rsidRPr="00E10773" w:rsidRDefault="009C785F" w:rsidP="007E349A">
      <w:pPr>
        <w:pStyle w:val="Heading2"/>
      </w:pPr>
      <w:r>
        <w:lastRenderedPageBreak/>
        <w:t>Report: Disability and climate change in the Pacific</w:t>
      </w:r>
      <w:r w:rsidR="007E349A">
        <w:t xml:space="preserve"> - Findings from Kiribati, Solomon Islands, and Tuvalu</w:t>
      </w:r>
    </w:p>
    <w:p w14:paraId="186C22B6" w14:textId="7CF857A1" w:rsidR="00857C9C" w:rsidRPr="00857C9C" w:rsidRDefault="00857C9C" w:rsidP="00857C9C">
      <w:pPr>
        <w:pStyle w:val="ADDCBulletinbody"/>
      </w:pPr>
      <w:r w:rsidRPr="00857C9C">
        <w:t>This report presents findings from research on climate change and disability</w:t>
      </w:r>
      <w:r w:rsidR="003A61E1">
        <w:t xml:space="preserve"> </w:t>
      </w:r>
      <w:r w:rsidRPr="00857C9C">
        <w:t>coordinated by the Pacific Disability Forum</w:t>
      </w:r>
      <w:r w:rsidR="00FF4A4F">
        <w:t xml:space="preserve"> (PDF)</w:t>
      </w:r>
      <w:r w:rsidRPr="00857C9C">
        <w:t>. From July 2020 to October 2021,</w:t>
      </w:r>
      <w:r w:rsidR="003A61E1">
        <w:t xml:space="preserve"> </w:t>
      </w:r>
      <w:r w:rsidRPr="00857C9C">
        <w:t>researchers from PDF, together with in-country resource teams in three Pacific</w:t>
      </w:r>
      <w:r w:rsidR="003A61E1">
        <w:t xml:space="preserve"> </w:t>
      </w:r>
      <w:r w:rsidRPr="00857C9C">
        <w:t>countries, undertook a study to capture the impacts of climate change on persons</w:t>
      </w:r>
      <w:r w:rsidR="003A61E1">
        <w:t xml:space="preserve"> </w:t>
      </w:r>
      <w:r w:rsidRPr="00857C9C">
        <w:t>with disabilities.</w:t>
      </w:r>
    </w:p>
    <w:p w14:paraId="0D7F559E" w14:textId="12A0755C" w:rsidR="00857C9C" w:rsidRPr="00857C9C" w:rsidRDefault="00857C9C" w:rsidP="00857C9C">
      <w:pPr>
        <w:pStyle w:val="ADDCBulletinbody"/>
      </w:pPr>
      <w:r w:rsidRPr="00857C9C">
        <w:t>This research provides important insights on how</w:t>
      </w:r>
      <w:r w:rsidR="00FF4A4F">
        <w:t xml:space="preserve"> </w:t>
      </w:r>
      <w:r w:rsidRPr="00857C9C">
        <w:t>climate change is affecting persons with disabilities</w:t>
      </w:r>
      <w:r w:rsidR="00FF4A4F">
        <w:t xml:space="preserve"> </w:t>
      </w:r>
      <w:r w:rsidRPr="00857C9C">
        <w:t>in the Pacific. Findings and recommendations</w:t>
      </w:r>
      <w:r w:rsidR="00FF4A4F">
        <w:t xml:space="preserve"> </w:t>
      </w:r>
      <w:r w:rsidRPr="00857C9C">
        <w:t>from the study will be used by PDF to build its</w:t>
      </w:r>
      <w:r w:rsidR="00370458">
        <w:t xml:space="preserve"> </w:t>
      </w:r>
      <w:r w:rsidRPr="00857C9C">
        <w:t>future programming on the needs of persons with</w:t>
      </w:r>
      <w:r w:rsidR="00370458">
        <w:t xml:space="preserve"> </w:t>
      </w:r>
      <w:r w:rsidRPr="00857C9C">
        <w:t>disabilities in relation to climate change impacts,</w:t>
      </w:r>
      <w:r w:rsidR="00370458">
        <w:t xml:space="preserve"> </w:t>
      </w:r>
      <w:r w:rsidRPr="00857C9C">
        <w:t>adaptation, and policy mainstreaming.</w:t>
      </w:r>
    </w:p>
    <w:p w14:paraId="7A723524" w14:textId="2056A61A" w:rsidR="009C785F" w:rsidRDefault="00857C9C" w:rsidP="00857C9C">
      <w:pPr>
        <w:pStyle w:val="ADDCBulletinbody"/>
      </w:pPr>
      <w:r w:rsidRPr="00857C9C">
        <w:t>The research was based on participatory and rights</w:t>
      </w:r>
      <w:r w:rsidR="00E97C47">
        <w:t>-</w:t>
      </w:r>
      <w:r w:rsidRPr="00857C9C">
        <w:t>based</w:t>
      </w:r>
      <w:r w:rsidR="00370458">
        <w:t xml:space="preserve"> </w:t>
      </w:r>
      <w:r w:rsidRPr="00857C9C">
        <w:t>approaches to ensure full engagement and</w:t>
      </w:r>
      <w:r w:rsidR="002678B9">
        <w:t xml:space="preserve"> </w:t>
      </w:r>
      <w:r w:rsidRPr="00857C9C">
        <w:t>involvement of persons with disabilities.</w:t>
      </w:r>
    </w:p>
    <w:p w14:paraId="1FD4B4C8" w14:textId="1F16404C" w:rsidR="002678B9" w:rsidRPr="00857C9C" w:rsidRDefault="002678B9" w:rsidP="00857C9C">
      <w:pPr>
        <w:pStyle w:val="ADDCBulletinbody"/>
      </w:pPr>
      <w:r>
        <w:t xml:space="preserve">Access the report </w:t>
      </w:r>
      <w:hyperlink r:id="rId25" w:history="1">
        <w:r w:rsidRPr="00E97C47">
          <w:rPr>
            <w:rStyle w:val="Hyperlink"/>
          </w:rPr>
          <w:t>here</w:t>
        </w:r>
      </w:hyperlink>
      <w:r>
        <w:t>.</w:t>
      </w:r>
    </w:p>
    <w:bookmarkEnd w:id="9"/>
    <w:p w14:paraId="394E9114" w14:textId="77777777" w:rsidR="00F31915" w:rsidRDefault="00F31915" w:rsidP="00351ACA">
      <w:pPr>
        <w:pStyle w:val="Heading2"/>
      </w:pPr>
      <w:r w:rsidRPr="00F31915">
        <w:t>Guidelines on deinstitutionalization, including in emergencies (2022)</w:t>
      </w:r>
    </w:p>
    <w:p w14:paraId="36F277DD" w14:textId="6AD61760" w:rsidR="005F4636" w:rsidRPr="005F4636" w:rsidRDefault="00976131" w:rsidP="005F4636">
      <w:pPr>
        <w:pStyle w:val="ADDCBulletinbody"/>
      </w:pPr>
      <w:r>
        <w:t xml:space="preserve">The </w:t>
      </w:r>
      <w:r w:rsidR="005F4636" w:rsidRPr="005F4636">
        <w:t>Committee on the Rights of Persons</w:t>
      </w:r>
      <w:r>
        <w:t xml:space="preserve"> wi</w:t>
      </w:r>
      <w:r w:rsidR="005F4636" w:rsidRPr="005F4636">
        <w:t>th</w:t>
      </w:r>
      <w:r>
        <w:t xml:space="preserve"> </w:t>
      </w:r>
      <w:r w:rsidR="005F4636" w:rsidRPr="005F4636">
        <w:t xml:space="preserve">Disabilities </w:t>
      </w:r>
      <w:r>
        <w:t xml:space="preserve">recently adopted </w:t>
      </w:r>
      <w:r w:rsidRPr="005F4636">
        <w:t>guidelines on deinstitutionalization</w:t>
      </w:r>
      <w:r w:rsidR="003D4EB7">
        <w:t xml:space="preserve">. These </w:t>
      </w:r>
      <w:r w:rsidR="005F4636" w:rsidRPr="005F4636">
        <w:t>guide</w:t>
      </w:r>
      <w:r w:rsidR="003D4EB7">
        <w:t>lines guide</w:t>
      </w:r>
      <w:r w:rsidR="005F4636" w:rsidRPr="005F4636">
        <w:t xml:space="preserve"> and support States parties to </w:t>
      </w:r>
      <w:proofErr w:type="spellStart"/>
      <w:r w:rsidR="005F4636" w:rsidRPr="005F4636">
        <w:t>realise</w:t>
      </w:r>
      <w:proofErr w:type="spellEnd"/>
      <w:r w:rsidR="005F4636" w:rsidRPr="005F4636">
        <w:t xml:space="preserve"> the right of </w:t>
      </w:r>
      <w:r w:rsidR="005975C5">
        <w:t>p</w:t>
      </w:r>
      <w:r w:rsidR="005F4636" w:rsidRPr="005F4636">
        <w:t>eople</w:t>
      </w:r>
      <w:r w:rsidR="005975C5">
        <w:t xml:space="preserve"> w</w:t>
      </w:r>
      <w:r w:rsidR="005F4636" w:rsidRPr="005F4636">
        <w:t>ith</w:t>
      </w:r>
      <w:r w:rsidR="005975C5">
        <w:t xml:space="preserve"> d</w:t>
      </w:r>
      <w:r w:rsidR="005F4636" w:rsidRPr="005F4636">
        <w:t xml:space="preserve">isabilities to live independently and be included in their community. They also provide a roadmap for deinstitutionalization processes and prevention of institutionalization. </w:t>
      </w:r>
    </w:p>
    <w:p w14:paraId="3CFD223A" w14:textId="324BBE61" w:rsidR="005F4636" w:rsidRPr="005F4636" w:rsidRDefault="005F4636" w:rsidP="005F4636">
      <w:pPr>
        <w:pStyle w:val="ADDCBulletinbody"/>
      </w:pPr>
      <w:r w:rsidRPr="005F4636">
        <w:t xml:space="preserve">The guidelines draw on the experiences of people with disabilities before and during the coronavirus (COVID19) pandemic, which uncovered widespread institutionalization, highlighting the harmful impact of institutionalization on the rights and lives of people with disabilities, and the violence, neglect, abuse, </w:t>
      </w:r>
      <w:proofErr w:type="gramStart"/>
      <w:r w:rsidRPr="005F4636">
        <w:t>ill-treatment</w:t>
      </w:r>
      <w:proofErr w:type="gramEnd"/>
      <w:r w:rsidRPr="005F4636">
        <w:t xml:space="preserve"> and torture, including chemical, mechanical and physical restraints, that some people have experienced in institutions.  </w:t>
      </w:r>
    </w:p>
    <w:p w14:paraId="257E5A40" w14:textId="5525FA3A" w:rsidR="005F4636" w:rsidRDefault="005F4636" w:rsidP="005F4636">
      <w:pPr>
        <w:pStyle w:val="ADDCBulletinbody"/>
      </w:pPr>
      <w:r w:rsidRPr="005F4636">
        <w:t xml:space="preserve">The guidelines are the result of a participatory process, which included seven regional consultations organized by the Committee. Over 500 persons with disabilities, including </w:t>
      </w:r>
      <w:r w:rsidR="00C87E10">
        <w:t>w</w:t>
      </w:r>
      <w:r w:rsidRPr="005F4636">
        <w:t>omen</w:t>
      </w:r>
      <w:r w:rsidR="00C87E10">
        <w:t xml:space="preserve"> w</w:t>
      </w:r>
      <w:r w:rsidRPr="005F4636">
        <w:t>ith</w:t>
      </w:r>
      <w:r w:rsidR="00C87E10">
        <w:t xml:space="preserve"> d</w:t>
      </w:r>
      <w:r w:rsidRPr="005F4636">
        <w:t>isabilities, girls and boys with disabilities, survivors of institutionalization, persons with albinism, grass-roots organizations and other civil society organizations participated.</w:t>
      </w:r>
    </w:p>
    <w:p w14:paraId="0D6A74B3" w14:textId="452E67D7" w:rsidR="00C107A0" w:rsidRDefault="00C107A0" w:rsidP="005F4636">
      <w:pPr>
        <w:pStyle w:val="ADDCBulletinbody"/>
      </w:pPr>
      <w:r>
        <w:t xml:space="preserve">Access the guidelines </w:t>
      </w:r>
      <w:hyperlink r:id="rId26" w:history="1">
        <w:r w:rsidRPr="00C107A0">
          <w:rPr>
            <w:rStyle w:val="Hyperlink"/>
          </w:rPr>
          <w:t>here</w:t>
        </w:r>
      </w:hyperlink>
      <w:r>
        <w:t>.</w:t>
      </w:r>
    </w:p>
    <w:p w14:paraId="6A5DA647" w14:textId="2ABD4906" w:rsidR="5709B33C" w:rsidRDefault="00656037" w:rsidP="0032367B">
      <w:pPr>
        <w:pStyle w:val="Heading2"/>
        <w:rPr>
          <w:rFonts w:eastAsia="Segoe UI"/>
          <w:sz w:val="21"/>
          <w:szCs w:val="21"/>
        </w:rPr>
      </w:pPr>
      <w:r>
        <w:t xml:space="preserve">Report: </w:t>
      </w:r>
      <w:r w:rsidR="5709B33C" w:rsidRPr="4F7C1859">
        <w:t>Empowering Pe</w:t>
      </w:r>
      <w:r w:rsidR="00B25A25">
        <w:t>ople</w:t>
      </w:r>
      <w:r w:rsidR="5709B33C" w:rsidRPr="4F7C1859">
        <w:t xml:space="preserve"> with Disabilities in Eastern Ukraine</w:t>
      </w:r>
    </w:p>
    <w:p w14:paraId="508D7CD1" w14:textId="1FA0E6DE" w:rsidR="00521369" w:rsidRDefault="7F0A826D" w:rsidP="005B1536">
      <w:pPr>
        <w:pStyle w:val="ADDCBulletinbody"/>
      </w:pPr>
      <w:r w:rsidRPr="00B25A25">
        <w:t>Th</w:t>
      </w:r>
      <w:r w:rsidR="00656037">
        <w:t>is</w:t>
      </w:r>
      <w:r w:rsidRPr="00B25A25">
        <w:t xml:space="preserve"> study aims to provide quantitative evidence of the current realities of persons with disabilities in the oblasts of Donetsk, Luhansk and Zaporizhzhia, and presents actionable recommendations by which state, international donors and civil society can foster an enabling environment for their continued empowerment. </w:t>
      </w:r>
      <w:r w:rsidR="7B494BF9" w:rsidRPr="00B25A25">
        <w:t xml:space="preserve">The barriers obstructing persons with disabilities have been compounded in the context </w:t>
      </w:r>
      <w:r w:rsidR="7B494BF9" w:rsidRPr="00B25A25">
        <w:lastRenderedPageBreak/>
        <w:t xml:space="preserve">of the ongoing conflict in eastern Ukraine, alongside the COVID-19 pandemic, including on some </w:t>
      </w:r>
      <w:r w:rsidR="00633070">
        <w:t xml:space="preserve">of </w:t>
      </w:r>
      <w:r w:rsidR="7B494BF9" w:rsidRPr="00B25A25">
        <w:t xml:space="preserve">the most vulnerable groups—women and older persons with disabilities. </w:t>
      </w:r>
    </w:p>
    <w:p w14:paraId="054D8611" w14:textId="504696B3" w:rsidR="4F7C1859" w:rsidRPr="005B1536" w:rsidRDefault="7BB8CDF9" w:rsidP="005B1536">
      <w:pPr>
        <w:pStyle w:val="ADDCBulletinbody"/>
      </w:pPr>
      <w:r w:rsidRPr="00B25A25">
        <w:t>Actors seeking to solidify the empowerment of persons with disabilities should focus on combating intersectional discrimination, mainstreaming access to psychosocial support</w:t>
      </w:r>
      <w:r w:rsidR="00F011C6">
        <w:t>s</w:t>
      </w:r>
      <w:r w:rsidRPr="00B25A25">
        <w:t xml:space="preserve"> that </w:t>
      </w:r>
      <w:r w:rsidR="00F011C6">
        <w:t>are</w:t>
      </w:r>
      <w:r w:rsidRPr="00B25A25">
        <w:t xml:space="preserve"> sensitive to gender and sociodemographic </w:t>
      </w:r>
      <w:r w:rsidR="38D8F618" w:rsidRPr="00B25A25">
        <w:t>characteristics and</w:t>
      </w:r>
      <w:r w:rsidRPr="00B25A25">
        <w:t xml:space="preserve"> strengthening equal and inclusive education and employment opportunities for persons with disabilitie</w:t>
      </w:r>
      <w:r w:rsidR="7FAEED3D" w:rsidRPr="00B25A25">
        <w:t>s.</w:t>
      </w:r>
    </w:p>
    <w:p w14:paraId="709D04CD" w14:textId="5A550C07" w:rsidR="7FAEED3D" w:rsidRDefault="00A707D2" w:rsidP="071188DF">
      <w:pPr>
        <w:keepNext/>
        <w:spacing w:before="40" w:after="0"/>
        <w:jc w:val="both"/>
        <w:outlineLvl w:val="1"/>
        <w:rPr>
          <w:rFonts w:ascii="Segoe UI" w:eastAsia="Segoe UI" w:hAnsi="Segoe UI" w:cs="Segoe UI"/>
          <w:color w:val="4A4A4A"/>
          <w:sz w:val="21"/>
          <w:szCs w:val="21"/>
        </w:rPr>
      </w:pPr>
      <w:hyperlink r:id="rId27">
        <w:r w:rsidR="7FAEED3D" w:rsidRPr="071188DF">
          <w:rPr>
            <w:rStyle w:val="Hyperlink"/>
            <w:rFonts w:ascii="Segoe UI" w:eastAsia="Segoe UI" w:hAnsi="Segoe UI" w:cs="Segoe UI"/>
            <w:sz w:val="21"/>
            <w:szCs w:val="21"/>
          </w:rPr>
          <w:t>Access the full report here</w:t>
        </w:r>
      </w:hyperlink>
      <w:r w:rsidR="005B1536">
        <w:rPr>
          <w:rStyle w:val="Hyperlink"/>
          <w:rFonts w:ascii="Segoe UI" w:eastAsia="Segoe UI" w:hAnsi="Segoe UI" w:cs="Segoe UI"/>
          <w:sz w:val="21"/>
          <w:szCs w:val="21"/>
        </w:rPr>
        <w:t>.</w:t>
      </w:r>
    </w:p>
    <w:p w14:paraId="23C9D34E" w14:textId="77777777" w:rsidR="00F1416F" w:rsidRDefault="00F1416F" w:rsidP="071188DF">
      <w:pPr>
        <w:pStyle w:val="Heading2"/>
      </w:pPr>
    </w:p>
    <w:p w14:paraId="4B5AA79C" w14:textId="64D03D3A" w:rsidR="5274063B" w:rsidRPr="00827327" w:rsidRDefault="5274063B" w:rsidP="00827327">
      <w:pPr>
        <w:pStyle w:val="Heading2"/>
      </w:pPr>
      <w:r w:rsidRPr="00827327">
        <w:t>Guidance Report: Partnerships for Transformation: Guidance for WASH and Rights Holder Organizations</w:t>
      </w:r>
    </w:p>
    <w:p w14:paraId="25DC4012" w14:textId="264E2205" w:rsidR="5274063B" w:rsidRPr="00F1416F" w:rsidRDefault="5274063B" w:rsidP="00F1416F">
      <w:pPr>
        <w:pStyle w:val="ADDCBulletinbody"/>
      </w:pPr>
      <w:r w:rsidRPr="00F1416F">
        <w:t xml:space="preserve">This guidance </w:t>
      </w:r>
      <w:r w:rsidR="3671B0F3" w:rsidRPr="00F1416F">
        <w:t>report offers insights into effective partnerships between WASH sector organizations and rights holder organizations</w:t>
      </w:r>
      <w:r w:rsidR="3DCB4223" w:rsidRPr="00F1416F">
        <w:t xml:space="preserve"> (RHOs)</w:t>
      </w:r>
      <w:r w:rsidR="3671B0F3" w:rsidRPr="00F1416F">
        <w:t>. Th</w:t>
      </w:r>
      <w:r w:rsidR="00F11CBF">
        <w:t>is</w:t>
      </w:r>
      <w:r w:rsidR="3671B0F3" w:rsidRPr="00F1416F">
        <w:t xml:space="preserve"> guidance provides practica</w:t>
      </w:r>
      <w:r w:rsidR="220D1E32" w:rsidRPr="00F1416F">
        <w:t>l recommendations for effective collaboration in all types of partnerships and is designed to support organizations focused on building or strengthening partnerships to ac</w:t>
      </w:r>
      <w:r w:rsidR="5E78CF8A" w:rsidRPr="00F1416F">
        <w:t>hieve mutually beneficial outcomes. The report is designed as a resource for WASH practitioners and researchers and for RHO</w:t>
      </w:r>
      <w:r w:rsidR="2B9FE33B" w:rsidRPr="00F1416F">
        <w:t xml:space="preserve"> representatives, particularly those from women’s organizations, </w:t>
      </w:r>
      <w:proofErr w:type="spellStart"/>
      <w:r w:rsidR="005157FD">
        <w:t>organisations</w:t>
      </w:r>
      <w:proofErr w:type="spellEnd"/>
      <w:r w:rsidR="005157FD">
        <w:t xml:space="preserve"> of people with disabilitie</w:t>
      </w:r>
      <w:r w:rsidR="2B9FE33B" w:rsidRPr="00F1416F">
        <w:t>s and sexual and gender minority</w:t>
      </w:r>
      <w:r w:rsidR="63DE3208" w:rsidRPr="00F1416F">
        <w:t xml:space="preserve"> </w:t>
      </w:r>
      <w:proofErr w:type="spellStart"/>
      <w:r w:rsidR="63DE3208" w:rsidRPr="00F1416F">
        <w:t>organi</w:t>
      </w:r>
      <w:r w:rsidR="005157FD">
        <w:t>s</w:t>
      </w:r>
      <w:r w:rsidR="63DE3208" w:rsidRPr="00F1416F">
        <w:t>ation</w:t>
      </w:r>
      <w:r w:rsidR="005157FD">
        <w:t>s</w:t>
      </w:r>
      <w:proofErr w:type="spellEnd"/>
      <w:r w:rsidR="2B9FE33B" w:rsidRPr="00F1416F">
        <w:t>.</w:t>
      </w:r>
    </w:p>
    <w:p w14:paraId="73EE0659" w14:textId="2E9DAD66" w:rsidR="6A44C86C" w:rsidRDefault="00A707D2" w:rsidP="071188DF">
      <w:pPr>
        <w:pStyle w:val="ADDCBulletinbody"/>
        <w:rPr>
          <w:rFonts w:eastAsia="MS Mincho"/>
        </w:rPr>
      </w:pPr>
      <w:hyperlink r:id="rId28">
        <w:r w:rsidR="6A44C86C" w:rsidRPr="071188DF">
          <w:rPr>
            <w:rStyle w:val="Hyperlink"/>
            <w:rFonts w:eastAsia="MS Mincho"/>
          </w:rPr>
          <w:t>Access the full report here</w:t>
        </w:r>
      </w:hyperlink>
      <w:r w:rsidR="00F11CBF">
        <w:rPr>
          <w:rStyle w:val="Hyperlink"/>
          <w:rFonts w:eastAsia="MS Mincho"/>
        </w:rPr>
        <w:t>.</w:t>
      </w:r>
    </w:p>
    <w:p w14:paraId="11785E42" w14:textId="501DBAA1" w:rsidR="6713AFE5" w:rsidRDefault="6713AFE5" w:rsidP="005157FD">
      <w:pPr>
        <w:pStyle w:val="Heading2"/>
      </w:pPr>
      <w:r w:rsidRPr="071188DF">
        <w:t>Report: What’s stopping women with disabilities from reporting gender-based violence</w:t>
      </w:r>
    </w:p>
    <w:p w14:paraId="0B2ECE29" w14:textId="5FDB2164" w:rsidR="6713AFE5" w:rsidRDefault="6713AFE5" w:rsidP="071188DF">
      <w:pPr>
        <w:jc w:val="both"/>
        <w:rPr>
          <w:rFonts w:ascii="Segoe UI" w:eastAsia="Segoe UI" w:hAnsi="Segoe UI" w:cs="Segoe UI"/>
          <w:color w:val="232323"/>
          <w:sz w:val="21"/>
          <w:szCs w:val="21"/>
        </w:rPr>
      </w:pPr>
      <w:r w:rsidRPr="071188DF">
        <w:rPr>
          <w:rFonts w:ascii="Segoe UI" w:eastAsia="Segoe UI" w:hAnsi="Segoe UI" w:cs="Segoe UI"/>
          <w:color w:val="232323"/>
          <w:sz w:val="21"/>
          <w:szCs w:val="21"/>
        </w:rPr>
        <w:t>CBM Australia’s partner</w:t>
      </w:r>
      <w:r w:rsidR="005157FD">
        <w:rPr>
          <w:rFonts w:ascii="Segoe UI" w:eastAsia="Segoe UI" w:hAnsi="Segoe UI" w:cs="Segoe UI"/>
          <w:color w:val="232323"/>
          <w:sz w:val="21"/>
          <w:szCs w:val="21"/>
        </w:rPr>
        <w:t>,</w:t>
      </w:r>
      <w:r w:rsidRPr="071188DF">
        <w:rPr>
          <w:rFonts w:ascii="Segoe UI" w:eastAsia="Segoe UI" w:hAnsi="Segoe UI" w:cs="Segoe UI"/>
          <w:color w:val="232323"/>
          <w:sz w:val="21"/>
          <w:szCs w:val="21"/>
        </w:rPr>
        <w:t xml:space="preserve"> the Cameroon Baptist Convention recently undertook a research project to better understand what stops women and girls with disabilities in the </w:t>
      </w:r>
      <w:r w:rsidR="00827327">
        <w:rPr>
          <w:rFonts w:ascii="Segoe UI" w:eastAsia="Segoe UI" w:hAnsi="Segoe UI" w:cs="Segoe UI"/>
          <w:color w:val="232323"/>
          <w:sz w:val="21"/>
          <w:szCs w:val="21"/>
        </w:rPr>
        <w:t>n</w:t>
      </w:r>
      <w:r w:rsidRPr="071188DF">
        <w:rPr>
          <w:rFonts w:ascii="Segoe UI" w:eastAsia="Segoe UI" w:hAnsi="Segoe UI" w:cs="Segoe UI"/>
          <w:color w:val="232323"/>
          <w:sz w:val="21"/>
          <w:szCs w:val="21"/>
        </w:rPr>
        <w:t>orthwest region of Cameroon from reporting incidents of sexual violence and domestic abuse.</w:t>
      </w:r>
      <w:r w:rsidR="4288DD15" w:rsidRPr="071188DF">
        <w:rPr>
          <w:rFonts w:ascii="Segoe UI" w:eastAsia="Segoe UI" w:hAnsi="Segoe UI" w:cs="Segoe UI"/>
          <w:color w:val="232323"/>
          <w:sz w:val="21"/>
          <w:szCs w:val="21"/>
        </w:rPr>
        <w:t xml:space="preserve"> Women with disabilities are more likely to experience violence than women without a disability and are less likely to disclose incidents of sexual violence and domestic abuse. </w:t>
      </w:r>
      <w:r w:rsidRPr="071188DF">
        <w:rPr>
          <w:rFonts w:ascii="Segoe UI" w:eastAsia="Segoe UI" w:hAnsi="Segoe UI" w:cs="Segoe UI"/>
          <w:color w:val="232323"/>
          <w:sz w:val="21"/>
          <w:szCs w:val="21"/>
        </w:rPr>
        <w:t>This report highlights what they found and offers recommendations for civil society groups, and local and international humanitarian actors responding to gender-based violence. The recommendations are relevant in many developing country contexts, including in emergencies.</w:t>
      </w:r>
    </w:p>
    <w:p w14:paraId="7F883A50" w14:textId="4C026D3F" w:rsidR="112D3EA5" w:rsidRDefault="00A707D2" w:rsidP="071188DF">
      <w:pPr>
        <w:jc w:val="both"/>
        <w:rPr>
          <w:rStyle w:val="Hyperlink"/>
          <w:rFonts w:ascii="Segoe UI" w:eastAsia="Segoe UI" w:hAnsi="Segoe UI" w:cs="Segoe UI"/>
          <w:sz w:val="21"/>
          <w:szCs w:val="21"/>
        </w:rPr>
      </w:pPr>
      <w:hyperlink r:id="rId29">
        <w:r w:rsidR="112D3EA5" w:rsidRPr="071188DF">
          <w:rPr>
            <w:rStyle w:val="Hyperlink"/>
            <w:rFonts w:ascii="Segoe UI" w:eastAsia="Segoe UI" w:hAnsi="Segoe UI" w:cs="Segoe UI"/>
            <w:sz w:val="21"/>
            <w:szCs w:val="21"/>
          </w:rPr>
          <w:t>Access the full report here</w:t>
        </w:r>
      </w:hyperlink>
      <w:r w:rsidR="00D9711A">
        <w:rPr>
          <w:rStyle w:val="Hyperlink"/>
          <w:rFonts w:ascii="Segoe UI" w:eastAsia="Segoe UI" w:hAnsi="Segoe UI" w:cs="Segoe UI"/>
          <w:sz w:val="21"/>
          <w:szCs w:val="21"/>
        </w:rPr>
        <w:t>.</w:t>
      </w:r>
    </w:p>
    <w:p w14:paraId="0E0857F3" w14:textId="77777777" w:rsidR="00DF4C83" w:rsidRDefault="00DF4C83" w:rsidP="00DF4C83">
      <w:pPr>
        <w:pStyle w:val="Heading2"/>
      </w:pPr>
      <w:r>
        <w:t>Applying CRPD standards to programmatic processes: A look at inclusive programming in practice</w:t>
      </w:r>
    </w:p>
    <w:p w14:paraId="7122CA22" w14:textId="394FA8F9" w:rsidR="00DF4C83" w:rsidRDefault="00DF4C83" w:rsidP="00DF4C83">
      <w:pPr>
        <w:pStyle w:val="ADDCBulletinbody"/>
        <w:jc w:val="both"/>
        <w:rPr>
          <w:rFonts w:eastAsia="Segoe UI"/>
          <w:color w:val="000000" w:themeColor="text1"/>
        </w:rPr>
      </w:pPr>
      <w:r w:rsidRPr="071188DF">
        <w:rPr>
          <w:rFonts w:eastAsia="Segoe UI"/>
          <w:color w:val="000000" w:themeColor="text1"/>
        </w:rPr>
        <w:t xml:space="preserve">This paper is informed by this journey of OPDs progressively negotiating a more meaningful place at the decision-making table, and partners transforming their ways of working and the roles typically assigned to </w:t>
      </w:r>
      <w:proofErr w:type="spellStart"/>
      <w:r w:rsidR="00442150">
        <w:rPr>
          <w:rFonts w:eastAsia="Segoe UI"/>
          <w:color w:val="000000" w:themeColor="text1"/>
        </w:rPr>
        <w:t>Organisations</w:t>
      </w:r>
      <w:proofErr w:type="spellEnd"/>
      <w:r w:rsidR="00442150">
        <w:rPr>
          <w:rFonts w:eastAsia="Segoe UI"/>
          <w:color w:val="000000" w:themeColor="text1"/>
        </w:rPr>
        <w:t xml:space="preserve"> of People with Disabilities (</w:t>
      </w:r>
      <w:r w:rsidRPr="071188DF">
        <w:rPr>
          <w:rFonts w:eastAsia="Segoe UI"/>
          <w:color w:val="000000" w:themeColor="text1"/>
        </w:rPr>
        <w:t>OPDs</w:t>
      </w:r>
      <w:r w:rsidR="002D6F9D">
        <w:rPr>
          <w:rFonts w:eastAsia="Segoe UI"/>
          <w:color w:val="000000" w:themeColor="text1"/>
        </w:rPr>
        <w:t>)</w:t>
      </w:r>
      <w:r w:rsidRPr="071188DF">
        <w:rPr>
          <w:rFonts w:eastAsia="Segoe UI"/>
          <w:color w:val="000000" w:themeColor="text1"/>
        </w:rPr>
        <w:t>. It is complemented by learning and recommendations around meaningful OPD engagement that I</w:t>
      </w:r>
      <w:r w:rsidR="002D6F9D">
        <w:rPr>
          <w:rFonts w:eastAsia="Segoe UI"/>
          <w:color w:val="000000" w:themeColor="text1"/>
        </w:rPr>
        <w:t>nternational Disability Alliance</w:t>
      </w:r>
      <w:r w:rsidRPr="071188DF">
        <w:rPr>
          <w:rFonts w:eastAsia="Segoe UI"/>
          <w:color w:val="000000" w:themeColor="text1"/>
        </w:rPr>
        <w:t xml:space="preserve"> and its allies engaged in during the past few years, through the Global Action on Disability (GLAD) network and the 2022 Global Disability </w:t>
      </w:r>
      <w:r w:rsidRPr="071188DF">
        <w:rPr>
          <w:rFonts w:eastAsia="Segoe UI"/>
          <w:color w:val="000000" w:themeColor="text1"/>
        </w:rPr>
        <w:lastRenderedPageBreak/>
        <w:t>Summit. This paper is addressed to development and humanitarian practitioners, international organizations, OPDs, and donors. It gives practical examples on how to operationalize CRPD based inclusive programming in the context of the project cycle.</w:t>
      </w:r>
    </w:p>
    <w:p w14:paraId="1425ED2B" w14:textId="6DD05066" w:rsidR="00DF4C83" w:rsidRDefault="00A707D2" w:rsidP="00DF4C83">
      <w:pPr>
        <w:pStyle w:val="ADDCBulletinbody"/>
        <w:jc w:val="both"/>
        <w:rPr>
          <w:rStyle w:val="Hyperlink"/>
          <w:rFonts w:eastAsia="Segoe UI"/>
        </w:rPr>
      </w:pPr>
      <w:hyperlink r:id="rId30">
        <w:r w:rsidR="00DF4C83" w:rsidRPr="071188DF">
          <w:rPr>
            <w:rStyle w:val="Hyperlink"/>
            <w:rFonts w:eastAsia="Segoe UI"/>
          </w:rPr>
          <w:t>Access the full report here</w:t>
        </w:r>
      </w:hyperlink>
      <w:r w:rsidR="00DF4C83">
        <w:rPr>
          <w:rStyle w:val="Hyperlink"/>
          <w:rFonts w:eastAsia="Segoe UI"/>
        </w:rPr>
        <w:t>.</w:t>
      </w:r>
    </w:p>
    <w:p w14:paraId="6BA94FF7" w14:textId="5D6A23EB" w:rsidR="00034785" w:rsidRDefault="00034785" w:rsidP="00034785">
      <w:pPr>
        <w:pStyle w:val="Heading2"/>
      </w:pPr>
      <w:r w:rsidRPr="00034785">
        <w:t xml:space="preserve">Time for a human </w:t>
      </w:r>
      <w:proofErr w:type="gramStart"/>
      <w:r w:rsidRPr="00034785">
        <w:t>rights based</w:t>
      </w:r>
      <w:proofErr w:type="gramEnd"/>
      <w:r w:rsidRPr="00034785">
        <w:t xml:space="preserve"> approach in Australia’s overseas development assistance program</w:t>
      </w:r>
    </w:p>
    <w:p w14:paraId="00374E7B" w14:textId="7D50DB5B" w:rsidR="00BD5403" w:rsidRPr="00EE34ED" w:rsidRDefault="00BD5403" w:rsidP="00EE34ED">
      <w:pPr>
        <w:pStyle w:val="ADDCBulletinbody"/>
      </w:pPr>
      <w:r w:rsidRPr="00EE34ED">
        <w:t xml:space="preserve">With a change of government, there is scope to reinvigorate Australia’s aid program to focus on the needs of the most </w:t>
      </w:r>
      <w:proofErr w:type="spellStart"/>
      <w:r w:rsidRPr="00EE34ED">
        <w:t>marginalised</w:t>
      </w:r>
      <w:proofErr w:type="spellEnd"/>
      <w:r w:rsidRPr="00EE34ED">
        <w:t xml:space="preserve"> and adopt a human </w:t>
      </w:r>
      <w:proofErr w:type="gramStart"/>
      <w:r w:rsidRPr="00EE34ED">
        <w:t>rights based</w:t>
      </w:r>
      <w:proofErr w:type="gramEnd"/>
      <w:r w:rsidRPr="00EE34ED">
        <w:t xml:space="preserve"> approach (HRBA).</w:t>
      </w:r>
    </w:p>
    <w:p w14:paraId="4445C787" w14:textId="6687279F" w:rsidR="00BD5403" w:rsidRPr="00EE34ED" w:rsidRDefault="00BD5403" w:rsidP="00EE34ED">
      <w:pPr>
        <w:pStyle w:val="ADDCBulletinbody"/>
      </w:pPr>
      <w:r w:rsidRPr="00EE34ED">
        <w:t xml:space="preserve">Hallmarks of an HRBA include that all development programs must aim to </w:t>
      </w:r>
      <w:proofErr w:type="spellStart"/>
      <w:r w:rsidRPr="00EE34ED">
        <w:t>realise</w:t>
      </w:r>
      <w:proofErr w:type="spellEnd"/>
      <w:r w:rsidRPr="00EE34ED">
        <w:t xml:space="preserve"> human rights as established in the Universal Declaration of Human Rights and other human rights treaties. In addition, development programs should assist ‘duty bearers’ (such as the government) to fulfil their human rights obligations, and citizens to claim their rights.</w:t>
      </w:r>
    </w:p>
    <w:p w14:paraId="4BF0CE47" w14:textId="7B22259E" w:rsidR="00034785" w:rsidRPr="00EE34ED" w:rsidRDefault="00BD5403" w:rsidP="00EE34ED">
      <w:pPr>
        <w:pStyle w:val="ADDCBulletinbody"/>
      </w:pPr>
      <w:r w:rsidRPr="00EE34ED">
        <w:t>The Department of Foreign Affairs and Trade (DFAT) states that human rights are important and that “Australia is strongly committed to advancing human rights globally”. However, Australia is yet to adopt an HRBA in its overseas development assistance program.</w:t>
      </w:r>
    </w:p>
    <w:p w14:paraId="680A1ADA" w14:textId="151C30A9" w:rsidR="00EE34ED" w:rsidRPr="00EE34ED" w:rsidRDefault="00A707D2" w:rsidP="00EE34ED">
      <w:pPr>
        <w:pStyle w:val="ADDCBulletinbody"/>
      </w:pPr>
      <w:hyperlink r:id="rId31" w:history="1">
        <w:r w:rsidR="00EE34ED" w:rsidRPr="00015E84">
          <w:rPr>
            <w:rStyle w:val="Hyperlink"/>
          </w:rPr>
          <w:t>Access the full article here</w:t>
        </w:r>
      </w:hyperlink>
      <w:r w:rsidR="00EE34ED" w:rsidRPr="00EE34ED">
        <w:t>.</w:t>
      </w:r>
    </w:p>
    <w:p w14:paraId="37EFB283" w14:textId="77C8BEA1" w:rsidR="00534C19" w:rsidRPr="00534C19" w:rsidRDefault="007777E6" w:rsidP="4F7C1859">
      <w:pPr>
        <w:pStyle w:val="Heading1"/>
        <w:jc w:val="both"/>
      </w:pPr>
      <w:bookmarkStart w:id="14" w:name="WebinarRecordings"/>
      <w:bookmarkEnd w:id="14"/>
      <w:r>
        <w:t>Webinar recordings</w:t>
      </w:r>
    </w:p>
    <w:p w14:paraId="6403436F" w14:textId="4FBC20A8" w:rsidR="7B474E47" w:rsidRPr="00CC3F6B" w:rsidRDefault="7B474E47" w:rsidP="00CC3F6B">
      <w:pPr>
        <w:pStyle w:val="Heading2"/>
      </w:pPr>
      <w:r w:rsidRPr="00CC3F6B">
        <w:t xml:space="preserve">Day of General Discussion on </w:t>
      </w:r>
      <w:r w:rsidR="00D9711A" w:rsidRPr="00CC3F6B">
        <w:t>r</w:t>
      </w:r>
      <w:r w:rsidRPr="00CC3F6B">
        <w:t>acial discrimination and the right to health organized by the Committee on the Elimination of Racial Discrimination</w:t>
      </w:r>
    </w:p>
    <w:p w14:paraId="79116EB3" w14:textId="3A3E88E8" w:rsidR="57027591" w:rsidRDefault="595ADFD3" w:rsidP="071188DF">
      <w:pPr>
        <w:jc w:val="both"/>
        <w:rPr>
          <w:rFonts w:ascii="Segoe UI" w:eastAsia="Segoe UI" w:hAnsi="Segoe UI" w:cs="Segoe UI"/>
          <w:color w:val="000000" w:themeColor="text1"/>
          <w:sz w:val="21"/>
          <w:szCs w:val="21"/>
        </w:rPr>
      </w:pPr>
      <w:r w:rsidRPr="071188DF">
        <w:rPr>
          <w:rFonts w:ascii="Segoe UI" w:eastAsia="Segoe UI" w:hAnsi="Segoe UI" w:cs="Segoe UI"/>
          <w:color w:val="000000" w:themeColor="text1"/>
          <w:sz w:val="21"/>
          <w:szCs w:val="21"/>
        </w:rPr>
        <w:t>Du</w:t>
      </w:r>
      <w:r w:rsidR="11992EA1" w:rsidRPr="071188DF">
        <w:rPr>
          <w:rFonts w:ascii="Segoe UI" w:eastAsia="Segoe UI" w:hAnsi="Segoe UI" w:cs="Segoe UI"/>
          <w:color w:val="000000" w:themeColor="text1"/>
          <w:sz w:val="21"/>
          <w:szCs w:val="21"/>
        </w:rPr>
        <w:t xml:space="preserve">ring the </w:t>
      </w:r>
      <w:r w:rsidR="009337D4">
        <w:rPr>
          <w:rFonts w:ascii="Segoe UI" w:eastAsia="Segoe UI" w:hAnsi="Segoe UI" w:cs="Segoe UI"/>
          <w:color w:val="000000" w:themeColor="text1"/>
          <w:sz w:val="21"/>
          <w:szCs w:val="21"/>
        </w:rPr>
        <w:t xml:space="preserve">general </w:t>
      </w:r>
      <w:r w:rsidR="11992EA1" w:rsidRPr="071188DF">
        <w:rPr>
          <w:rFonts w:ascii="Segoe UI" w:eastAsia="Segoe UI" w:hAnsi="Segoe UI" w:cs="Segoe UI"/>
          <w:color w:val="000000" w:themeColor="text1"/>
          <w:sz w:val="21"/>
          <w:szCs w:val="21"/>
        </w:rPr>
        <w:t>discussion</w:t>
      </w:r>
      <w:r w:rsidR="009337D4">
        <w:rPr>
          <w:rFonts w:ascii="Segoe UI" w:eastAsia="Segoe UI" w:hAnsi="Segoe UI" w:cs="Segoe UI"/>
          <w:color w:val="000000" w:themeColor="text1"/>
          <w:sz w:val="21"/>
          <w:szCs w:val="21"/>
        </w:rPr>
        <w:t xml:space="preserve"> by the Committee on the Elimination of Racial Discrimination</w:t>
      </w:r>
      <w:r w:rsidR="11992EA1" w:rsidRPr="071188DF">
        <w:rPr>
          <w:rFonts w:ascii="Segoe UI" w:eastAsia="Segoe UI" w:hAnsi="Segoe UI" w:cs="Segoe UI"/>
          <w:color w:val="000000" w:themeColor="text1"/>
          <w:sz w:val="21"/>
          <w:szCs w:val="21"/>
        </w:rPr>
        <w:t>, the intersectionality between disability and</w:t>
      </w:r>
      <w:r w:rsidR="503E13D2" w:rsidRPr="071188DF">
        <w:rPr>
          <w:rFonts w:ascii="Segoe UI" w:eastAsia="Segoe UI" w:hAnsi="Segoe UI" w:cs="Segoe UI"/>
          <w:color w:val="000000" w:themeColor="text1"/>
          <w:sz w:val="21"/>
          <w:szCs w:val="21"/>
        </w:rPr>
        <w:t xml:space="preserve"> race</w:t>
      </w:r>
      <w:r w:rsidR="29AE2229" w:rsidRPr="071188DF">
        <w:rPr>
          <w:rFonts w:ascii="Segoe UI" w:eastAsia="Segoe UI" w:hAnsi="Segoe UI" w:cs="Segoe UI"/>
          <w:color w:val="000000" w:themeColor="text1"/>
          <w:sz w:val="21"/>
          <w:szCs w:val="21"/>
        </w:rPr>
        <w:t xml:space="preserve"> was acknowledged</w:t>
      </w:r>
      <w:r w:rsidR="1EDC5471" w:rsidRPr="071188DF">
        <w:rPr>
          <w:rFonts w:ascii="Segoe UI" w:eastAsia="Segoe UI" w:hAnsi="Segoe UI" w:cs="Segoe UI"/>
          <w:color w:val="000000" w:themeColor="text1"/>
          <w:sz w:val="21"/>
          <w:szCs w:val="21"/>
        </w:rPr>
        <w:t>.</w:t>
      </w:r>
      <w:r w:rsidR="57027591" w:rsidRPr="071188DF">
        <w:rPr>
          <w:rFonts w:ascii="Segoe UI" w:eastAsia="Segoe UI" w:hAnsi="Segoe UI" w:cs="Segoe UI"/>
          <w:color w:val="000000" w:themeColor="text1"/>
          <w:sz w:val="21"/>
          <w:szCs w:val="21"/>
        </w:rPr>
        <w:t xml:space="preserve"> In </w:t>
      </w:r>
      <w:r w:rsidR="38C925F0" w:rsidRPr="071188DF">
        <w:rPr>
          <w:rFonts w:ascii="Segoe UI" w:eastAsia="Segoe UI" w:hAnsi="Segoe UI" w:cs="Segoe UI"/>
          <w:color w:val="000000" w:themeColor="text1"/>
          <w:sz w:val="21"/>
          <w:szCs w:val="21"/>
        </w:rPr>
        <w:t>the</w:t>
      </w:r>
      <w:r w:rsidR="57027591" w:rsidRPr="071188DF">
        <w:rPr>
          <w:rFonts w:ascii="Segoe UI" w:eastAsia="Segoe UI" w:hAnsi="Segoe UI" w:cs="Segoe UI"/>
          <w:color w:val="000000" w:themeColor="text1"/>
          <w:sz w:val="21"/>
          <w:szCs w:val="21"/>
        </w:rPr>
        <w:t xml:space="preserve"> opening remarks</w:t>
      </w:r>
      <w:r w:rsidR="005C66EE">
        <w:rPr>
          <w:rFonts w:ascii="Segoe UI" w:eastAsia="Segoe UI" w:hAnsi="Segoe UI" w:cs="Segoe UI"/>
          <w:color w:val="000000" w:themeColor="text1"/>
          <w:sz w:val="21"/>
          <w:szCs w:val="21"/>
        </w:rPr>
        <w:t xml:space="preserve"> to the discussion</w:t>
      </w:r>
      <w:r w:rsidR="57027591" w:rsidRPr="071188DF">
        <w:rPr>
          <w:rFonts w:ascii="Segoe UI" w:eastAsia="Segoe UI" w:hAnsi="Segoe UI" w:cs="Segoe UI"/>
          <w:color w:val="000000" w:themeColor="text1"/>
          <w:sz w:val="21"/>
          <w:szCs w:val="21"/>
        </w:rPr>
        <w:t xml:space="preserve">, the OHCHR representative </w:t>
      </w:r>
      <w:r w:rsidR="005C66EE">
        <w:rPr>
          <w:rFonts w:ascii="Segoe UI" w:eastAsia="Segoe UI" w:hAnsi="Segoe UI" w:cs="Segoe UI"/>
          <w:color w:val="000000" w:themeColor="text1"/>
          <w:sz w:val="21"/>
          <w:szCs w:val="21"/>
        </w:rPr>
        <w:t xml:space="preserve">also </w:t>
      </w:r>
      <w:r w:rsidR="57027591" w:rsidRPr="071188DF">
        <w:rPr>
          <w:rFonts w:ascii="Segoe UI" w:eastAsia="Segoe UI" w:hAnsi="Segoe UI" w:cs="Segoe UI"/>
          <w:color w:val="000000" w:themeColor="text1"/>
          <w:sz w:val="21"/>
          <w:szCs w:val="21"/>
        </w:rPr>
        <w:t xml:space="preserve">emphasized the importance of providing mental health services to persons with psychosocial disabilities calling on ‘States Parties to guarantee access to community services by persons with psychosocial </w:t>
      </w:r>
      <w:r w:rsidR="0F672B26" w:rsidRPr="071188DF">
        <w:rPr>
          <w:rFonts w:ascii="Segoe UI" w:eastAsia="Segoe UI" w:hAnsi="Segoe UI" w:cs="Segoe UI"/>
          <w:color w:val="000000" w:themeColor="text1"/>
          <w:sz w:val="21"/>
          <w:szCs w:val="21"/>
        </w:rPr>
        <w:t>disabilities</w:t>
      </w:r>
      <w:r w:rsidR="57027591" w:rsidRPr="071188DF">
        <w:rPr>
          <w:rFonts w:ascii="Segoe UI" w:eastAsia="Segoe UI" w:hAnsi="Segoe UI" w:cs="Segoe UI"/>
          <w:color w:val="000000" w:themeColor="text1"/>
          <w:sz w:val="21"/>
          <w:szCs w:val="21"/>
        </w:rPr>
        <w:t>.</w:t>
      </w:r>
      <w:r w:rsidR="005C66EE">
        <w:rPr>
          <w:rFonts w:ascii="Segoe UI" w:eastAsia="Segoe UI" w:hAnsi="Segoe UI" w:cs="Segoe UI"/>
          <w:color w:val="000000" w:themeColor="text1"/>
          <w:sz w:val="21"/>
          <w:szCs w:val="21"/>
        </w:rPr>
        <w:t>’</w:t>
      </w:r>
      <w:r w:rsidR="23CBBDE7" w:rsidRPr="071188DF">
        <w:rPr>
          <w:rFonts w:ascii="Segoe UI" w:eastAsia="Segoe UI" w:hAnsi="Segoe UI" w:cs="Segoe UI"/>
          <w:color w:val="000000" w:themeColor="text1"/>
          <w:sz w:val="21"/>
          <w:szCs w:val="21"/>
        </w:rPr>
        <w:t xml:space="preserve"> The discussion highlighted how</w:t>
      </w:r>
      <w:r w:rsidR="57027591" w:rsidRPr="071188DF">
        <w:rPr>
          <w:rFonts w:ascii="Segoe UI" w:eastAsia="Segoe UI" w:hAnsi="Segoe UI" w:cs="Segoe UI"/>
          <w:color w:val="000000" w:themeColor="text1"/>
          <w:sz w:val="21"/>
          <w:szCs w:val="21"/>
        </w:rPr>
        <w:t xml:space="preserve"> health care inequalities adversely impact women with disabilities from racial minorities</w:t>
      </w:r>
      <w:r w:rsidR="2E8E4F9B" w:rsidRPr="071188DF">
        <w:rPr>
          <w:rFonts w:ascii="Segoe UI" w:eastAsia="Segoe UI" w:hAnsi="Segoe UI" w:cs="Segoe UI"/>
          <w:color w:val="000000" w:themeColor="text1"/>
          <w:sz w:val="21"/>
          <w:szCs w:val="21"/>
        </w:rPr>
        <w:t xml:space="preserve"> </w:t>
      </w:r>
      <w:r w:rsidR="57027591" w:rsidRPr="071188DF">
        <w:rPr>
          <w:rFonts w:ascii="Segoe UI" w:eastAsia="Segoe UI" w:hAnsi="Segoe UI" w:cs="Segoe UI"/>
          <w:color w:val="000000" w:themeColor="text1"/>
          <w:sz w:val="21"/>
          <w:szCs w:val="21"/>
        </w:rPr>
        <w:t xml:space="preserve">and that persons with psychosocial disabilities from racial minorities are overrepresented among those forcibly institutionalized in inpatient care. </w:t>
      </w:r>
      <w:r w:rsidR="47A579F3" w:rsidRPr="071188DF">
        <w:rPr>
          <w:rFonts w:ascii="Segoe UI" w:eastAsia="Segoe UI" w:hAnsi="Segoe UI" w:cs="Segoe UI"/>
          <w:color w:val="000000" w:themeColor="text1"/>
          <w:sz w:val="21"/>
          <w:szCs w:val="21"/>
        </w:rPr>
        <w:t>Several recommendations were made to recognize the intersectionality between disability and race in health outcome and health-care services.</w:t>
      </w:r>
    </w:p>
    <w:p w14:paraId="156084AF" w14:textId="78E9FC4C" w:rsidR="2587A0B8" w:rsidRDefault="00A707D2" w:rsidP="071188DF">
      <w:pPr>
        <w:rPr>
          <w:rFonts w:eastAsia="MS Mincho"/>
          <w:sz w:val="21"/>
          <w:szCs w:val="21"/>
        </w:rPr>
      </w:pPr>
      <w:hyperlink r:id="rId32">
        <w:r w:rsidR="2587A0B8" w:rsidRPr="071188DF">
          <w:rPr>
            <w:rStyle w:val="Hyperlink"/>
            <w:rFonts w:ascii="Segoe UI" w:eastAsia="Segoe UI" w:hAnsi="Segoe UI" w:cs="Segoe UI"/>
            <w:sz w:val="21"/>
            <w:szCs w:val="21"/>
          </w:rPr>
          <w:t>Access the webinar here</w:t>
        </w:r>
      </w:hyperlink>
      <w:r w:rsidR="00B30972">
        <w:rPr>
          <w:rStyle w:val="Hyperlink"/>
          <w:rFonts w:ascii="Segoe UI" w:eastAsia="Segoe UI" w:hAnsi="Segoe UI" w:cs="Segoe UI"/>
          <w:sz w:val="21"/>
          <w:szCs w:val="21"/>
        </w:rPr>
        <w:t>.</w:t>
      </w:r>
    </w:p>
    <w:p w14:paraId="23D8E292" w14:textId="71B491C1" w:rsidR="00BC4472" w:rsidRPr="00CC3F6B" w:rsidRDefault="001E3E32" w:rsidP="00CC3F6B">
      <w:pPr>
        <w:pStyle w:val="Heading1"/>
        <w:rPr>
          <w:rStyle w:val="Strong"/>
          <w:b/>
          <w:bCs w:val="0"/>
        </w:rPr>
      </w:pPr>
      <w:bookmarkStart w:id="15" w:name="YourInputIsNeeded"/>
      <w:bookmarkEnd w:id="15"/>
      <w:r w:rsidRPr="00CC3F6B">
        <w:rPr>
          <w:rStyle w:val="Strong"/>
          <w:b/>
          <w:bCs w:val="0"/>
        </w:rPr>
        <w:lastRenderedPageBreak/>
        <w:t>YOUR INPUT IS NEEDED</w:t>
      </w:r>
    </w:p>
    <w:p w14:paraId="251CC1B6" w14:textId="28D99745" w:rsidR="6EB94825" w:rsidRDefault="005B065C" w:rsidP="00CC3F6B">
      <w:pPr>
        <w:pStyle w:val="Heading2"/>
      </w:pPr>
      <w:bookmarkStart w:id="16" w:name="_Toc507249323"/>
      <w:bookmarkStart w:id="17" w:name="_Toc507249322"/>
      <w:r>
        <w:t xml:space="preserve">TCI </w:t>
      </w:r>
      <w:r w:rsidR="6EB94825" w:rsidRPr="071188DF">
        <w:t xml:space="preserve">Call for </w:t>
      </w:r>
      <w:r w:rsidR="00B30972">
        <w:t>M</w:t>
      </w:r>
      <w:r w:rsidR="6EB94825" w:rsidRPr="071188DF">
        <w:t>emberships</w:t>
      </w:r>
    </w:p>
    <w:p w14:paraId="7712B4D7" w14:textId="77777777" w:rsidR="004F5476" w:rsidRDefault="37A4A5B7" w:rsidP="004B3D0E">
      <w:pPr>
        <w:pStyle w:val="ADDCBulletinbody"/>
        <w:rPr>
          <w:color w:val="000000" w:themeColor="text1"/>
        </w:rPr>
      </w:pPr>
      <w:r w:rsidRPr="071188DF">
        <w:t>T</w:t>
      </w:r>
      <w:r w:rsidR="004F5476">
        <w:t>ransforming Communities for Inclusion (TCI)</w:t>
      </w:r>
      <w:r w:rsidRPr="071188DF">
        <w:t xml:space="preserve">, an independent global </w:t>
      </w:r>
      <w:r w:rsidR="0090177B">
        <w:t>OPD</w:t>
      </w:r>
      <w:r w:rsidRPr="071188DF">
        <w:t xml:space="preserve"> focused on the monitoring and implementation of al</w:t>
      </w:r>
      <w:r w:rsidR="5517CB5F" w:rsidRPr="071188DF">
        <w:t xml:space="preserve">l human rights, for persons with psychosocial disabilities. </w:t>
      </w:r>
      <w:r w:rsidR="5517CB5F" w:rsidRPr="071188DF">
        <w:rPr>
          <w:color w:val="000000" w:themeColor="text1"/>
        </w:rPr>
        <w:t>It is</w:t>
      </w:r>
      <w:r w:rsidRPr="071188DF">
        <w:rPr>
          <w:color w:val="000000" w:themeColor="text1"/>
        </w:rPr>
        <w:t xml:space="preserve"> guided by the principles of the United Nations Convention on the Rights of Persons with Disabilities (UNCRPD), with a special focus on Article 19 (Living independently and being included in communities). </w:t>
      </w:r>
      <w:r w:rsidR="2C4EA5DD" w:rsidRPr="071188DF">
        <w:rPr>
          <w:color w:val="000000" w:themeColor="text1"/>
        </w:rPr>
        <w:t>It aims to</w:t>
      </w:r>
      <w:r w:rsidRPr="071188DF">
        <w:rPr>
          <w:color w:val="000000" w:themeColor="text1"/>
        </w:rPr>
        <w:t xml:space="preserve"> mobilize persons with psychosocial disabilities and their organizations to advocate for inclusion within disability and development.</w:t>
      </w:r>
      <w:r w:rsidR="019151A9" w:rsidRPr="071188DF">
        <w:rPr>
          <w:color w:val="000000" w:themeColor="text1"/>
        </w:rPr>
        <w:t xml:space="preserve"> There are two types of </w:t>
      </w:r>
      <w:r w:rsidR="7EDB1C0B" w:rsidRPr="071188DF">
        <w:rPr>
          <w:color w:val="000000" w:themeColor="text1"/>
        </w:rPr>
        <w:t>membership,</w:t>
      </w:r>
      <w:r w:rsidR="019151A9" w:rsidRPr="071188DF">
        <w:rPr>
          <w:color w:val="000000" w:themeColor="text1"/>
        </w:rPr>
        <w:t xml:space="preserve"> and it calls for membership applications from </w:t>
      </w:r>
    </w:p>
    <w:p w14:paraId="26EE0F33" w14:textId="77777777" w:rsidR="004B3D0E" w:rsidRPr="004B3D0E" w:rsidRDefault="37A4A5B7" w:rsidP="004B3D0E">
      <w:pPr>
        <w:pStyle w:val="ADDCBulletinbody"/>
        <w:numPr>
          <w:ilvl w:val="0"/>
          <w:numId w:val="1"/>
        </w:numPr>
        <w:rPr>
          <w:color w:val="000000" w:themeColor="text1"/>
        </w:rPr>
      </w:pPr>
      <w:r w:rsidRPr="004B3D0E">
        <w:rPr>
          <w:color w:val="000000" w:themeColor="text1"/>
        </w:rPr>
        <w:t>Persons with psychosocial disabilities.</w:t>
      </w:r>
    </w:p>
    <w:p w14:paraId="5C7B3BDF" w14:textId="77777777" w:rsidR="004B3D0E" w:rsidRPr="004B3D0E" w:rsidRDefault="37A4A5B7" w:rsidP="004B3D0E">
      <w:pPr>
        <w:pStyle w:val="ADDCBulletinbody"/>
        <w:numPr>
          <w:ilvl w:val="0"/>
          <w:numId w:val="1"/>
        </w:numPr>
        <w:rPr>
          <w:color w:val="000000" w:themeColor="text1"/>
        </w:rPr>
      </w:pPr>
      <w:r w:rsidRPr="004B3D0E">
        <w:rPr>
          <w:color w:val="000000" w:themeColor="text1"/>
        </w:rPr>
        <w:t>Organizations of persons with psychosocial disabilities run by themselves.</w:t>
      </w:r>
    </w:p>
    <w:p w14:paraId="19863600" w14:textId="2B4A4D10" w:rsidR="37A4A5B7" w:rsidRPr="004B3D0E" w:rsidRDefault="37A4A5B7" w:rsidP="004B3D0E">
      <w:pPr>
        <w:pStyle w:val="ADDCBulletinbody"/>
        <w:numPr>
          <w:ilvl w:val="0"/>
          <w:numId w:val="1"/>
        </w:numPr>
        <w:rPr>
          <w:color w:val="000000" w:themeColor="text1"/>
        </w:rPr>
      </w:pPr>
      <w:r w:rsidRPr="004B3D0E">
        <w:rPr>
          <w:color w:val="000000" w:themeColor="text1"/>
        </w:rPr>
        <w:t>NGOs, INGOs, Cross-Disability Organizations, friends of TCI &amp; technical support agencies who provide a range of support functions for the inclusion of persons with psychosocial disabilities in the development process.</w:t>
      </w:r>
    </w:p>
    <w:p w14:paraId="5160C281" w14:textId="6DE694F2" w:rsidR="37A4A5B7" w:rsidRPr="004B3D0E" w:rsidRDefault="37A4A5B7" w:rsidP="004B3D0E">
      <w:pPr>
        <w:pStyle w:val="ADDCBulletinbody"/>
        <w:rPr>
          <w:color w:val="000000" w:themeColor="text1"/>
          <w:u w:val="single"/>
        </w:rPr>
      </w:pPr>
      <w:r w:rsidRPr="004B3D0E">
        <w:rPr>
          <w:color w:val="000000" w:themeColor="text1"/>
          <w:u w:val="single"/>
        </w:rPr>
        <w:t>Types of Memberships</w:t>
      </w:r>
    </w:p>
    <w:p w14:paraId="5980A56B" w14:textId="69A6E7B5" w:rsidR="37A4A5B7" w:rsidRDefault="37A4A5B7" w:rsidP="004B3D0E">
      <w:pPr>
        <w:pStyle w:val="ADDCBulletinbody"/>
      </w:pPr>
      <w:r w:rsidRPr="071188DF">
        <w:rPr>
          <w:color w:val="000000" w:themeColor="text1"/>
        </w:rPr>
        <w:t xml:space="preserve">Individual Memberships for self-advocates – </w:t>
      </w:r>
      <w:hyperlink r:id="rId33">
        <w:r w:rsidRPr="071188DF">
          <w:rPr>
            <w:rStyle w:val="Hyperlink"/>
            <w:rFonts w:eastAsia="Segoe UI"/>
            <w:b/>
            <w:bCs/>
          </w:rPr>
          <w:t>Click here to apply</w:t>
        </w:r>
        <w:r>
          <w:br/>
        </w:r>
      </w:hyperlink>
      <w:r w:rsidRPr="004B3D0E">
        <w:t xml:space="preserve">Organizational memberships – </w:t>
      </w:r>
      <w:hyperlink r:id="rId34">
        <w:r w:rsidRPr="071188DF">
          <w:rPr>
            <w:rStyle w:val="Hyperlink"/>
            <w:rFonts w:eastAsia="Segoe UI"/>
            <w:b/>
            <w:bCs/>
          </w:rPr>
          <w:t>Click here to apply</w:t>
        </w:r>
      </w:hyperlink>
    </w:p>
    <w:p w14:paraId="6AE3B523" w14:textId="065AE587" w:rsidR="52E5C7E4" w:rsidRDefault="00A707D2" w:rsidP="071188DF">
      <w:pPr>
        <w:rPr>
          <w:rFonts w:ascii="Segoe UI" w:eastAsia="Segoe UI" w:hAnsi="Segoe UI" w:cs="Segoe UI"/>
          <w:sz w:val="21"/>
          <w:szCs w:val="21"/>
        </w:rPr>
      </w:pPr>
      <w:hyperlink r:id="rId35">
        <w:r w:rsidR="52E5C7E4" w:rsidRPr="071188DF">
          <w:rPr>
            <w:rStyle w:val="Hyperlink"/>
            <w:rFonts w:ascii="Segoe UI" w:eastAsia="Segoe UI" w:hAnsi="Segoe UI" w:cs="Segoe UI"/>
            <w:sz w:val="21"/>
            <w:szCs w:val="21"/>
          </w:rPr>
          <w:t>Access here for more information.</w:t>
        </w:r>
      </w:hyperlink>
    </w:p>
    <w:p w14:paraId="7BB1C547" w14:textId="68DB4E31" w:rsidR="00BC4472" w:rsidRPr="00CC3F6B" w:rsidRDefault="001B27E3" w:rsidP="00CC3F6B">
      <w:pPr>
        <w:pStyle w:val="Heading1"/>
        <w:rPr>
          <w:rStyle w:val="Strong"/>
          <w:b/>
          <w:bCs w:val="0"/>
        </w:rPr>
      </w:pPr>
      <w:bookmarkStart w:id="18" w:name="UpcomingEvents"/>
      <w:bookmarkEnd w:id="18"/>
      <w:r w:rsidRPr="00CC3F6B">
        <w:rPr>
          <w:rStyle w:val="Strong"/>
          <w:b/>
          <w:bCs w:val="0"/>
        </w:rPr>
        <w:t xml:space="preserve">UPCOMING </w:t>
      </w:r>
      <w:r w:rsidR="00A86974" w:rsidRPr="00CC3F6B">
        <w:rPr>
          <w:rStyle w:val="Strong"/>
          <w:b/>
          <w:bCs w:val="0"/>
        </w:rPr>
        <w:t>EVENTS</w:t>
      </w:r>
      <w:bookmarkEnd w:id="16"/>
    </w:p>
    <w:p w14:paraId="1FE9A3D6" w14:textId="38D089C0" w:rsidR="00106031" w:rsidRDefault="007A3D4E" w:rsidP="00CC3F6B">
      <w:pPr>
        <w:pStyle w:val="Heading2"/>
        <w:rPr>
          <w:sz w:val="18"/>
          <w:szCs w:val="18"/>
        </w:rPr>
      </w:pPr>
      <w:bookmarkStart w:id="19" w:name="_3rd_CBR/CBID_World"/>
      <w:bookmarkStart w:id="20" w:name="_EMPLOYMENT_and_FUNDING"/>
      <w:bookmarkEnd w:id="19"/>
      <w:bookmarkEnd w:id="20"/>
      <w:r w:rsidRPr="007A3D4E">
        <w:rPr>
          <w:rStyle w:val="eop"/>
          <w:bCs/>
        </w:rPr>
        <w:t xml:space="preserve">Australian Volunteers Program Connections </w:t>
      </w:r>
      <w:r w:rsidR="00DA755A">
        <w:rPr>
          <w:rStyle w:val="eop"/>
          <w:bCs/>
        </w:rPr>
        <w:t xml:space="preserve">Hybrid </w:t>
      </w:r>
      <w:r w:rsidRPr="007A3D4E">
        <w:rPr>
          <w:rStyle w:val="eop"/>
          <w:bCs/>
        </w:rPr>
        <w:t xml:space="preserve">Event </w:t>
      </w:r>
    </w:p>
    <w:p w14:paraId="613F086E" w14:textId="79C06793" w:rsidR="00106031" w:rsidRDefault="00D63C0A" w:rsidP="00106031">
      <w:pPr>
        <w:pStyle w:val="paragraph"/>
        <w:spacing w:before="0" w:beforeAutospacing="0" w:after="0" w:afterAutospacing="0"/>
        <w:textAlignment w:val="baseline"/>
        <w:rPr>
          <w:rFonts w:ascii="Segoe UI" w:hAnsi="Segoe UI" w:cs="Segoe UI"/>
          <w:b/>
          <w:bCs/>
          <w:sz w:val="18"/>
          <w:szCs w:val="18"/>
        </w:rPr>
      </w:pPr>
      <w:r>
        <w:rPr>
          <w:rStyle w:val="normaltextrun"/>
          <w:rFonts w:ascii="Segoe UI" w:hAnsi="Segoe UI" w:cs="Segoe UI"/>
          <w:color w:val="000000"/>
          <w:sz w:val="21"/>
          <w:szCs w:val="21"/>
          <w:lang w:val="en-US"/>
        </w:rPr>
        <w:t>Octobe</w:t>
      </w:r>
      <w:r w:rsidR="00106031">
        <w:rPr>
          <w:rStyle w:val="normaltextrun"/>
          <w:rFonts w:ascii="Segoe UI" w:hAnsi="Segoe UI" w:cs="Segoe UI"/>
          <w:color w:val="000000"/>
          <w:sz w:val="21"/>
          <w:szCs w:val="21"/>
          <w:lang w:val="en-US"/>
        </w:rPr>
        <w:t>r</w:t>
      </w:r>
      <w:r w:rsidR="003A40C0">
        <w:rPr>
          <w:rStyle w:val="normaltextrun"/>
          <w:rFonts w:ascii="Segoe UI" w:hAnsi="Segoe UI" w:cs="Segoe UI"/>
          <w:color w:val="000000"/>
          <w:sz w:val="21"/>
          <w:szCs w:val="21"/>
          <w:lang w:val="en-US"/>
        </w:rPr>
        <w:t xml:space="preserve"> </w:t>
      </w:r>
      <w:r>
        <w:rPr>
          <w:rStyle w:val="normaltextrun"/>
          <w:rFonts w:ascii="Segoe UI" w:hAnsi="Segoe UI" w:cs="Segoe UI"/>
          <w:color w:val="000000"/>
          <w:sz w:val="21"/>
          <w:szCs w:val="21"/>
          <w:lang w:val="en-US"/>
        </w:rPr>
        <w:t>18</w:t>
      </w:r>
      <w:r w:rsidR="00106031">
        <w:rPr>
          <w:rStyle w:val="normaltextrun"/>
          <w:rFonts w:ascii="Segoe UI" w:hAnsi="Segoe UI" w:cs="Segoe UI"/>
          <w:color w:val="000000"/>
          <w:sz w:val="21"/>
          <w:szCs w:val="21"/>
          <w:lang w:val="en-US"/>
        </w:rPr>
        <w:t xml:space="preserve">, </w:t>
      </w:r>
      <w:r w:rsidR="00106031" w:rsidRPr="0098133D">
        <w:rPr>
          <w:rStyle w:val="normaltextrun"/>
          <w:rFonts w:ascii="Segoe UI" w:hAnsi="Segoe UI" w:cs="Segoe UI"/>
          <w:color w:val="000000"/>
          <w:sz w:val="21"/>
          <w:szCs w:val="21"/>
          <w:lang w:val="en-US"/>
        </w:rPr>
        <w:t>2022</w:t>
      </w:r>
      <w:r w:rsidR="00476B34" w:rsidRPr="0098133D">
        <w:rPr>
          <w:rStyle w:val="eop"/>
          <w:rFonts w:ascii="Segoe UI" w:hAnsi="Segoe UI" w:cs="Segoe UI"/>
          <w:color w:val="000000"/>
          <w:sz w:val="21"/>
          <w:szCs w:val="21"/>
        </w:rPr>
        <w:t xml:space="preserve">, 6pm-8.30pm </w:t>
      </w:r>
      <w:r w:rsidR="0098133D" w:rsidRPr="0098133D">
        <w:rPr>
          <w:rStyle w:val="eop"/>
          <w:rFonts w:ascii="Segoe UI" w:hAnsi="Segoe UI" w:cs="Segoe UI"/>
          <w:color w:val="000000"/>
          <w:sz w:val="21"/>
          <w:szCs w:val="21"/>
        </w:rPr>
        <w:t>AEDT</w:t>
      </w:r>
    </w:p>
    <w:p w14:paraId="1B042F77" w14:textId="59234FB6" w:rsidR="00106031" w:rsidRPr="00106031" w:rsidRDefault="00A707D2" w:rsidP="00F53100">
      <w:pPr>
        <w:pStyle w:val="paragraph"/>
        <w:spacing w:before="0" w:beforeAutospacing="0" w:after="0" w:afterAutospacing="0"/>
        <w:textAlignment w:val="baseline"/>
        <w:rPr>
          <w:rStyle w:val="normaltextrun"/>
          <w:rFonts w:ascii="Segoe UI" w:hAnsi="Segoe UI" w:cs="Segoe UI"/>
          <w:sz w:val="18"/>
          <w:szCs w:val="18"/>
        </w:rPr>
      </w:pPr>
      <w:hyperlink r:id="rId36" w:history="1">
        <w:r w:rsidR="00106031" w:rsidRPr="0084630A">
          <w:rPr>
            <w:rStyle w:val="Hyperlink"/>
            <w:rFonts w:ascii="Segoe UI" w:hAnsi="Segoe UI" w:cs="Segoe UI"/>
            <w:sz w:val="21"/>
            <w:szCs w:val="21"/>
            <w:lang w:val="en-US"/>
          </w:rPr>
          <w:t xml:space="preserve">LEARN MORE </w:t>
        </w:r>
        <w:r w:rsidR="0084630A">
          <w:rPr>
            <w:rStyle w:val="Hyperlink"/>
            <w:rFonts w:ascii="Segoe UI" w:hAnsi="Segoe UI" w:cs="Segoe UI"/>
            <w:sz w:val="21"/>
            <w:szCs w:val="21"/>
            <w:lang w:val="en-US"/>
          </w:rPr>
          <w:t xml:space="preserve">&amp; REGISTER </w:t>
        </w:r>
        <w:r w:rsidR="00106031" w:rsidRPr="0084630A">
          <w:rPr>
            <w:rStyle w:val="Hyperlink"/>
            <w:rFonts w:ascii="Segoe UI" w:hAnsi="Segoe UI" w:cs="Segoe UI"/>
            <w:sz w:val="21"/>
            <w:szCs w:val="21"/>
            <w:lang w:val="en-US"/>
          </w:rPr>
          <w:t>HERE</w:t>
        </w:r>
      </w:hyperlink>
      <w:r w:rsidR="00106031">
        <w:rPr>
          <w:rStyle w:val="normaltextrun"/>
          <w:rFonts w:ascii="Segoe UI" w:hAnsi="Segoe UI" w:cs="Segoe UI"/>
          <w:sz w:val="21"/>
          <w:szCs w:val="21"/>
          <w:lang w:val="en-US"/>
        </w:rPr>
        <w:t>.</w:t>
      </w:r>
      <w:r w:rsidR="00106031">
        <w:rPr>
          <w:rStyle w:val="eop"/>
          <w:rFonts w:ascii="Segoe UI" w:hAnsi="Segoe UI" w:cs="Segoe UI"/>
          <w:sz w:val="21"/>
          <w:szCs w:val="21"/>
        </w:rPr>
        <w:t> </w:t>
      </w:r>
    </w:p>
    <w:p w14:paraId="7D5A1BFC" w14:textId="77777777" w:rsidR="00106031" w:rsidRDefault="00106031" w:rsidP="00F53100">
      <w:pPr>
        <w:pStyle w:val="paragraph"/>
        <w:spacing w:before="0" w:beforeAutospacing="0" w:after="0" w:afterAutospacing="0"/>
        <w:textAlignment w:val="baseline"/>
        <w:rPr>
          <w:rStyle w:val="normaltextrun"/>
          <w:rFonts w:ascii="Segoe UI" w:hAnsi="Segoe UI" w:cs="Segoe UI"/>
          <w:b/>
          <w:bCs/>
          <w:sz w:val="26"/>
          <w:szCs w:val="26"/>
          <w:lang w:val="en-US"/>
        </w:rPr>
      </w:pPr>
    </w:p>
    <w:p w14:paraId="3E11487B" w14:textId="5E9B0D4D" w:rsidR="00F53100" w:rsidRDefault="00F53100" w:rsidP="00CC3F6B">
      <w:pPr>
        <w:pStyle w:val="Heading2"/>
        <w:rPr>
          <w:sz w:val="18"/>
          <w:szCs w:val="18"/>
        </w:rPr>
      </w:pPr>
      <w:r>
        <w:rPr>
          <w:rStyle w:val="normaltextrun"/>
          <w:bCs/>
        </w:rPr>
        <w:t>ACFID National Conference 2022: Healthy Planet, Healthy Communities - Acting with evidence, equity, and inclusion for a resilient future</w:t>
      </w:r>
      <w:r>
        <w:rPr>
          <w:rStyle w:val="eop"/>
          <w:bCs/>
        </w:rPr>
        <w:t> </w:t>
      </w:r>
    </w:p>
    <w:p w14:paraId="38165C98" w14:textId="77777777" w:rsidR="00F53100" w:rsidRDefault="00F53100" w:rsidP="00F53100">
      <w:pPr>
        <w:pStyle w:val="paragraph"/>
        <w:spacing w:before="0" w:beforeAutospacing="0" w:after="0" w:afterAutospacing="0"/>
        <w:textAlignment w:val="baseline"/>
        <w:rPr>
          <w:rFonts w:ascii="Segoe UI" w:hAnsi="Segoe UI" w:cs="Segoe UI"/>
          <w:b/>
          <w:bCs/>
          <w:sz w:val="18"/>
          <w:szCs w:val="18"/>
        </w:rPr>
      </w:pPr>
      <w:r>
        <w:rPr>
          <w:rStyle w:val="normaltextrun"/>
          <w:rFonts w:ascii="Segoe UI" w:hAnsi="Segoe UI" w:cs="Segoe UI"/>
          <w:color w:val="000000"/>
          <w:sz w:val="21"/>
          <w:szCs w:val="21"/>
          <w:lang w:val="en-US"/>
        </w:rPr>
        <w:t>ACFID | October 26-27, 2022</w:t>
      </w:r>
      <w:r>
        <w:rPr>
          <w:rStyle w:val="eop"/>
          <w:rFonts w:ascii="Segoe UI" w:hAnsi="Segoe UI" w:cs="Segoe UI"/>
          <w:b/>
          <w:bCs/>
          <w:color w:val="000000"/>
          <w:sz w:val="21"/>
          <w:szCs w:val="21"/>
        </w:rPr>
        <w:t> </w:t>
      </w:r>
    </w:p>
    <w:p w14:paraId="4CEAF8C0" w14:textId="77777777" w:rsidR="00F53100" w:rsidRDefault="00A707D2" w:rsidP="00F53100">
      <w:pPr>
        <w:pStyle w:val="paragraph"/>
        <w:spacing w:before="0" w:beforeAutospacing="0" w:after="0" w:afterAutospacing="0"/>
        <w:textAlignment w:val="baseline"/>
        <w:rPr>
          <w:rFonts w:ascii="Segoe UI" w:hAnsi="Segoe UI" w:cs="Segoe UI"/>
          <w:sz w:val="18"/>
          <w:szCs w:val="18"/>
        </w:rPr>
      </w:pPr>
      <w:hyperlink r:id="rId37" w:tgtFrame="_blank" w:history="1">
        <w:r w:rsidR="00F53100">
          <w:rPr>
            <w:rStyle w:val="normaltextrun"/>
            <w:rFonts w:ascii="Segoe UI" w:hAnsi="Segoe UI" w:cs="Segoe UI"/>
            <w:color w:val="008DA9"/>
            <w:sz w:val="21"/>
            <w:szCs w:val="21"/>
            <w:u w:val="single"/>
            <w:lang w:val="en-US"/>
          </w:rPr>
          <w:t>LEARN MORE &amp; REGISTER HERE</w:t>
        </w:r>
      </w:hyperlink>
      <w:r w:rsidR="00F53100">
        <w:rPr>
          <w:rStyle w:val="normaltextrun"/>
          <w:rFonts w:ascii="Segoe UI" w:hAnsi="Segoe UI" w:cs="Segoe UI"/>
          <w:color w:val="008DA9"/>
          <w:sz w:val="21"/>
          <w:szCs w:val="21"/>
          <w:u w:val="single"/>
          <w:lang w:val="en-US"/>
        </w:rPr>
        <w:t>.</w:t>
      </w:r>
      <w:r w:rsidR="00F53100">
        <w:rPr>
          <w:rStyle w:val="eop"/>
          <w:rFonts w:ascii="Segoe UI" w:hAnsi="Segoe UI" w:cs="Segoe UI"/>
          <w:color w:val="008DA9"/>
          <w:sz w:val="21"/>
          <w:szCs w:val="21"/>
        </w:rPr>
        <w:t> </w:t>
      </w:r>
    </w:p>
    <w:p w14:paraId="6D55CD2A" w14:textId="77777777" w:rsidR="00F53100" w:rsidRDefault="00F53100" w:rsidP="00F53100">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008DA9"/>
          <w:sz w:val="21"/>
          <w:szCs w:val="21"/>
        </w:rPr>
        <w:t> </w:t>
      </w:r>
    </w:p>
    <w:p w14:paraId="0FACC849" w14:textId="77777777" w:rsidR="00F53100" w:rsidRDefault="00F53100" w:rsidP="00CC3F6B">
      <w:pPr>
        <w:pStyle w:val="Heading2"/>
        <w:rPr>
          <w:sz w:val="18"/>
          <w:szCs w:val="18"/>
        </w:rPr>
      </w:pPr>
      <w:r>
        <w:rPr>
          <w:rStyle w:val="normaltextrun"/>
          <w:bCs/>
        </w:rPr>
        <w:t>Australasian AID Conference 2022</w:t>
      </w:r>
      <w:r>
        <w:rPr>
          <w:rStyle w:val="eop"/>
          <w:bCs/>
        </w:rPr>
        <w:t> </w:t>
      </w:r>
    </w:p>
    <w:p w14:paraId="728C4E17" w14:textId="77777777" w:rsidR="00F53100" w:rsidRDefault="00F53100" w:rsidP="00F53100">
      <w:pPr>
        <w:pStyle w:val="paragraph"/>
        <w:spacing w:before="0" w:beforeAutospacing="0" w:after="0" w:afterAutospacing="0"/>
        <w:textAlignment w:val="baseline"/>
        <w:rPr>
          <w:rFonts w:ascii="Segoe UI" w:hAnsi="Segoe UI" w:cs="Segoe UI"/>
          <w:b/>
          <w:bCs/>
          <w:sz w:val="18"/>
          <w:szCs w:val="18"/>
        </w:rPr>
      </w:pPr>
      <w:r>
        <w:rPr>
          <w:rStyle w:val="normaltextrun"/>
          <w:rFonts w:ascii="Segoe UI" w:hAnsi="Segoe UI" w:cs="Segoe UI"/>
          <w:color w:val="000000"/>
          <w:sz w:val="21"/>
          <w:szCs w:val="21"/>
          <w:lang w:val="en-US"/>
        </w:rPr>
        <w:t>Development Policy Centre | November 28-30, 2022</w:t>
      </w:r>
      <w:r>
        <w:rPr>
          <w:rStyle w:val="eop"/>
          <w:rFonts w:ascii="Segoe UI" w:hAnsi="Segoe UI" w:cs="Segoe UI"/>
          <w:b/>
          <w:bCs/>
          <w:color w:val="000000"/>
          <w:sz w:val="21"/>
          <w:szCs w:val="21"/>
        </w:rPr>
        <w:t> </w:t>
      </w:r>
    </w:p>
    <w:p w14:paraId="0B9CC3B1" w14:textId="77777777" w:rsidR="00F53100" w:rsidRDefault="00A707D2" w:rsidP="00F53100">
      <w:pPr>
        <w:pStyle w:val="paragraph"/>
        <w:spacing w:before="0" w:beforeAutospacing="0" w:after="0" w:afterAutospacing="0"/>
        <w:textAlignment w:val="baseline"/>
        <w:rPr>
          <w:rFonts w:ascii="Segoe UI" w:hAnsi="Segoe UI" w:cs="Segoe UI"/>
          <w:sz w:val="18"/>
          <w:szCs w:val="18"/>
        </w:rPr>
      </w:pPr>
      <w:hyperlink r:id="rId38" w:tgtFrame="_blank" w:history="1">
        <w:r w:rsidR="00F53100">
          <w:rPr>
            <w:rStyle w:val="normaltextrun"/>
            <w:rFonts w:ascii="Segoe UI" w:hAnsi="Segoe UI" w:cs="Segoe UI"/>
            <w:color w:val="008DA9"/>
            <w:sz w:val="21"/>
            <w:szCs w:val="21"/>
            <w:u w:val="single"/>
            <w:lang w:val="en-US"/>
          </w:rPr>
          <w:t>LEARN MORE HERE</w:t>
        </w:r>
      </w:hyperlink>
      <w:r w:rsidR="00F53100">
        <w:rPr>
          <w:rStyle w:val="normaltextrun"/>
          <w:rFonts w:ascii="Segoe UI" w:hAnsi="Segoe UI" w:cs="Segoe UI"/>
          <w:sz w:val="21"/>
          <w:szCs w:val="21"/>
          <w:lang w:val="en-US"/>
        </w:rPr>
        <w:t>.</w:t>
      </w:r>
      <w:r w:rsidR="00F53100">
        <w:rPr>
          <w:rStyle w:val="eop"/>
          <w:rFonts w:ascii="Segoe UI" w:hAnsi="Segoe UI" w:cs="Segoe UI"/>
          <w:sz w:val="21"/>
          <w:szCs w:val="21"/>
        </w:rPr>
        <w:t> </w:t>
      </w:r>
    </w:p>
    <w:p w14:paraId="4984D479" w14:textId="2CA88C67" w:rsidR="00BC4472" w:rsidRPr="00B64313" w:rsidRDefault="00335EF6" w:rsidP="00E81B1C">
      <w:pPr>
        <w:pStyle w:val="Heading1"/>
      </w:pPr>
      <w:bookmarkStart w:id="21" w:name="Opportunities"/>
      <w:bookmarkEnd w:id="21"/>
      <w:r w:rsidRPr="00245720">
        <w:rPr>
          <w:rStyle w:val="Strong"/>
          <w:b/>
          <w:bCs w:val="0"/>
        </w:rPr>
        <w:lastRenderedPageBreak/>
        <w:t>OPPORTUNITIES</w:t>
      </w:r>
      <w:bookmarkEnd w:id="17"/>
    </w:p>
    <w:p w14:paraId="78BEAB7B" w14:textId="77777777" w:rsidR="00ED785A" w:rsidRPr="00CC3F6B" w:rsidRDefault="00ED785A" w:rsidP="00CC3F6B">
      <w:pPr>
        <w:pStyle w:val="Heading2"/>
      </w:pPr>
      <w:bookmarkStart w:id="22" w:name="_NEWSLETTERS_FROM_OTHER"/>
      <w:bookmarkEnd w:id="22"/>
      <w:r w:rsidRPr="00CC3F6B">
        <w:rPr>
          <w:rStyle w:val="normaltextrun"/>
        </w:rPr>
        <w:t>ACFID online course 'Introduction to Disability Inclusive Development'</w:t>
      </w:r>
      <w:r w:rsidRPr="00CC3F6B">
        <w:rPr>
          <w:rStyle w:val="eop"/>
        </w:rPr>
        <w:t> </w:t>
      </w:r>
    </w:p>
    <w:p w14:paraId="45C57A7B" w14:textId="77777777" w:rsidR="00ED785A" w:rsidRPr="00ED785A" w:rsidRDefault="00ED785A" w:rsidP="00ED785A">
      <w:pPr>
        <w:pStyle w:val="ADDCBulletinbody"/>
      </w:pPr>
      <w:r w:rsidRPr="00ED785A">
        <w:rPr>
          <w:rStyle w:val="normaltextrun"/>
        </w:rPr>
        <w:t>This course is for anyone working in the development sector. It can be used as introductory training or as a refresher course. ‘Introduction to Disability Inclusive Development’ will help you understand:</w:t>
      </w:r>
      <w:r w:rsidRPr="00ED785A">
        <w:rPr>
          <w:rStyle w:val="eop"/>
        </w:rPr>
        <w:t> </w:t>
      </w:r>
    </w:p>
    <w:p w14:paraId="43F890A2" w14:textId="77777777" w:rsidR="00ED785A" w:rsidRPr="00ED785A" w:rsidRDefault="00ED785A" w:rsidP="00ED785A">
      <w:pPr>
        <w:pStyle w:val="ADDCBulletinbody"/>
        <w:numPr>
          <w:ilvl w:val="0"/>
          <w:numId w:val="4"/>
        </w:numPr>
      </w:pPr>
      <w:r w:rsidRPr="00ED785A">
        <w:rPr>
          <w:rStyle w:val="normaltextrun"/>
        </w:rPr>
        <w:t>Definitions and models of disability.</w:t>
      </w:r>
      <w:r w:rsidRPr="00ED785A">
        <w:rPr>
          <w:rStyle w:val="eop"/>
        </w:rPr>
        <w:t> </w:t>
      </w:r>
    </w:p>
    <w:p w14:paraId="31D1696C" w14:textId="77777777" w:rsidR="00ED785A" w:rsidRPr="00ED785A" w:rsidRDefault="00ED785A" w:rsidP="00ED785A">
      <w:pPr>
        <w:pStyle w:val="ADDCBulletinbody"/>
        <w:numPr>
          <w:ilvl w:val="0"/>
          <w:numId w:val="4"/>
        </w:numPr>
      </w:pPr>
      <w:r w:rsidRPr="00ED785A">
        <w:rPr>
          <w:rStyle w:val="normaltextrun"/>
        </w:rPr>
        <w:t>Disability inclusion principles and approaches.</w:t>
      </w:r>
      <w:r w:rsidRPr="00ED785A">
        <w:rPr>
          <w:rStyle w:val="eop"/>
        </w:rPr>
        <w:t> </w:t>
      </w:r>
    </w:p>
    <w:p w14:paraId="49C63484" w14:textId="77777777" w:rsidR="00ED785A" w:rsidRPr="00ED785A" w:rsidRDefault="00ED785A" w:rsidP="00ED785A">
      <w:pPr>
        <w:pStyle w:val="ADDCBulletinbody"/>
        <w:numPr>
          <w:ilvl w:val="0"/>
          <w:numId w:val="4"/>
        </w:numPr>
      </w:pPr>
      <w:r w:rsidRPr="00ED785A">
        <w:rPr>
          <w:rStyle w:val="normaltextrun"/>
        </w:rPr>
        <w:t>Implementing disability inclusion in development organizations and programs.</w:t>
      </w:r>
      <w:r w:rsidRPr="00ED785A">
        <w:rPr>
          <w:rStyle w:val="eop"/>
        </w:rPr>
        <w:t> </w:t>
      </w:r>
    </w:p>
    <w:p w14:paraId="53D99574" w14:textId="77777777" w:rsidR="00ED785A" w:rsidRPr="00ED785A" w:rsidRDefault="00ED785A" w:rsidP="00ED785A">
      <w:pPr>
        <w:pStyle w:val="ADDCBulletinbody"/>
        <w:numPr>
          <w:ilvl w:val="0"/>
          <w:numId w:val="4"/>
        </w:numPr>
      </w:pPr>
      <w:r w:rsidRPr="00ED785A">
        <w:rPr>
          <w:rStyle w:val="normaltextrun"/>
        </w:rPr>
        <w:t>Where to find information and resources on disability-inclusive development.</w:t>
      </w:r>
      <w:r w:rsidRPr="00ED785A">
        <w:rPr>
          <w:rStyle w:val="eop"/>
        </w:rPr>
        <w:t> </w:t>
      </w:r>
    </w:p>
    <w:p w14:paraId="712A04C3" w14:textId="77777777" w:rsidR="00ED785A" w:rsidRDefault="00ED785A" w:rsidP="00ED785A">
      <w:pPr>
        <w:pStyle w:val="paragraph"/>
        <w:spacing w:before="0" w:beforeAutospacing="0" w:after="0" w:afterAutospacing="0"/>
        <w:textAlignment w:val="baseline"/>
        <w:rPr>
          <w:rFonts w:ascii="Segoe UI" w:hAnsi="Segoe UI" w:cs="Segoe UI"/>
          <w:sz w:val="18"/>
          <w:szCs w:val="18"/>
        </w:rPr>
      </w:pPr>
    </w:p>
    <w:p w14:paraId="5D475363" w14:textId="3E6CDB68" w:rsidR="00ED785A" w:rsidRDefault="00A707D2" w:rsidP="00ED785A">
      <w:pPr>
        <w:pStyle w:val="paragraph"/>
        <w:spacing w:before="0" w:beforeAutospacing="0" w:after="0" w:afterAutospacing="0"/>
        <w:textAlignment w:val="baseline"/>
        <w:rPr>
          <w:rFonts w:ascii="Segoe UI" w:hAnsi="Segoe UI" w:cs="Segoe UI"/>
          <w:sz w:val="18"/>
          <w:szCs w:val="18"/>
        </w:rPr>
      </w:pPr>
      <w:hyperlink r:id="rId39" w:tgtFrame="_blank" w:history="1">
        <w:r w:rsidR="00ED785A">
          <w:rPr>
            <w:rStyle w:val="normaltextrun"/>
            <w:rFonts w:ascii="Segoe UI" w:hAnsi="Segoe UI" w:cs="Segoe UI"/>
            <w:color w:val="008DA9"/>
            <w:sz w:val="21"/>
            <w:szCs w:val="21"/>
            <w:u w:val="single"/>
            <w:lang w:val="en-US"/>
          </w:rPr>
          <w:t>Register for this free course</w:t>
        </w:r>
      </w:hyperlink>
      <w:r w:rsidR="00ED785A">
        <w:rPr>
          <w:rStyle w:val="normaltextrun"/>
          <w:rFonts w:ascii="Segoe UI" w:hAnsi="Segoe UI" w:cs="Segoe UI"/>
          <w:sz w:val="21"/>
          <w:szCs w:val="21"/>
          <w:lang w:val="en-US"/>
        </w:rPr>
        <w:t>.</w:t>
      </w:r>
      <w:r w:rsidR="00ED785A">
        <w:rPr>
          <w:rStyle w:val="eop"/>
          <w:rFonts w:ascii="Segoe UI" w:hAnsi="Segoe UI" w:cs="Segoe UI"/>
          <w:sz w:val="21"/>
          <w:szCs w:val="21"/>
        </w:rPr>
        <w:t> </w:t>
      </w:r>
    </w:p>
    <w:p w14:paraId="79AB34A9" w14:textId="61918876" w:rsidR="00ED419D" w:rsidRPr="00A86974" w:rsidRDefault="00ED419D" w:rsidP="00407B5F">
      <w:pPr>
        <w:pStyle w:val="Heading1"/>
      </w:pPr>
      <w:r w:rsidRPr="00A86974">
        <w:t>ABOUT US</w:t>
      </w:r>
    </w:p>
    <w:p w14:paraId="011657BB" w14:textId="77777777" w:rsidR="00620F3B" w:rsidRDefault="00620F3B" w:rsidP="00620F3B">
      <w:pPr>
        <w:pStyle w:val="ADDCBulletinbody"/>
        <w:spacing w:before="0" w:after="0"/>
      </w:pPr>
      <w:r w:rsidRPr="00F66A63">
        <w:t xml:space="preserve">ADDC is an Australian, international network focusing attention, expertise and action on disability issues in developing </w:t>
      </w:r>
      <w:proofErr w:type="gramStart"/>
      <w:r w:rsidRPr="00F66A63">
        <w:t>countries;</w:t>
      </w:r>
      <w:proofErr w:type="gramEnd"/>
      <w:r w:rsidRPr="00F66A63">
        <w:t xml:space="preserve"> building on a human rights platform for disability advocacy.</w:t>
      </w:r>
      <w:r>
        <w:t xml:space="preserve"> </w:t>
      </w:r>
      <w:r w:rsidRPr="00F66A63">
        <w:t xml:space="preserve">To join ADDC (membership is free) or find out more, please visit </w:t>
      </w:r>
      <w:r>
        <w:t xml:space="preserve">our </w:t>
      </w:r>
      <w:hyperlink r:id="rId40"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0BEBD806" w:rsidR="00620F3B" w:rsidRDefault="00620F3B" w:rsidP="00620F3B">
      <w:pPr>
        <w:pStyle w:val="ADDCBulletinbody"/>
        <w:spacing w:before="0" w:after="0"/>
      </w:pPr>
      <w:r w:rsidRPr="4F7C1859">
        <w:rPr>
          <w:b/>
          <w:bCs/>
        </w:rPr>
        <w:t>Acknowledgment of Country:</w:t>
      </w:r>
      <w:r w:rsidRPr="4F7C1859">
        <w:rPr>
          <w:rStyle w:val="Strong"/>
          <w:b w:val="0"/>
          <w:bCs w:val="0"/>
        </w:rPr>
        <w:t> </w:t>
      </w:r>
      <w:r>
        <w:t xml:space="preserve">ADDC </w:t>
      </w:r>
      <w:r w:rsidR="5105F939">
        <w:t>recognizes</w:t>
      </w:r>
      <w:r>
        <w:t xml:space="preserve"> the Australian Aboriginal and Torres Strait Islander people as the first inhabitants of the nation and the traditional custodians of the lands where we live, learn and work. We acknowledge their resilience, contributions and connection to land, </w:t>
      </w:r>
      <w:proofErr w:type="gramStart"/>
      <w:r>
        <w:t>culture</w:t>
      </w:r>
      <w:proofErr w:type="gramEnd"/>
      <w:r>
        <w:t xml:space="preserve"> and water.  We pay our respects to their Elders, past</w:t>
      </w:r>
      <w:r w:rsidR="00845414">
        <w:t xml:space="preserve">, </w:t>
      </w:r>
      <w:proofErr w:type="gramStart"/>
      <w:r w:rsidR="00845414">
        <w:t>present</w:t>
      </w:r>
      <w:proofErr w:type="gramEnd"/>
      <w:r w:rsidR="00845414">
        <w:t xml:space="preserve"> and future.</w:t>
      </w:r>
      <w:r>
        <w:t xml:space="preserve"> 45 per cent of Aboriginal Australians live with a disability or a long-term, restricting health condition. They are 2.1 times more likely to live with a 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C728" w14:textId="77777777" w:rsidR="00631062" w:rsidRDefault="00631062" w:rsidP="00F7612E">
      <w:r>
        <w:separator/>
      </w:r>
    </w:p>
  </w:endnote>
  <w:endnote w:type="continuationSeparator" w:id="0">
    <w:p w14:paraId="2F428A0B" w14:textId="77777777" w:rsidR="00631062" w:rsidRDefault="00631062" w:rsidP="00F7612E">
      <w:r>
        <w:continuationSeparator/>
      </w:r>
    </w:p>
  </w:endnote>
  <w:endnote w:type="continuationNotice" w:id="1">
    <w:p w14:paraId="4523E62B" w14:textId="77777777" w:rsidR="00631062" w:rsidRDefault="006310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F8BB" w14:textId="77777777" w:rsidR="00631062" w:rsidRDefault="00631062" w:rsidP="00F7612E">
      <w:r>
        <w:separator/>
      </w:r>
    </w:p>
  </w:footnote>
  <w:footnote w:type="continuationSeparator" w:id="0">
    <w:p w14:paraId="2FEF6D8A" w14:textId="77777777" w:rsidR="00631062" w:rsidRDefault="00631062" w:rsidP="00F7612E">
      <w:r>
        <w:continuationSeparator/>
      </w:r>
    </w:p>
  </w:footnote>
  <w:footnote w:type="continuationNotice" w:id="1">
    <w:p w14:paraId="255F15FE" w14:textId="77777777" w:rsidR="00631062" w:rsidRDefault="00631062">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D7sBzxac" int2:invalidationBookmarkName="" int2:hashCode="rjsRuTEfJlBVVO" int2:id="P8DdkRpd">
      <int2:state int2:value="Rejected" int2:type="LegacyProofing"/>
    </int2:bookmark>
    <int2:bookmark int2:bookmarkName="_Int_yURcKsw3" int2:invalidationBookmarkName="" int2:hashCode="926hiZR151gI8U" int2:id="n39D06s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12A97"/>
    <w:multiLevelType w:val="multilevel"/>
    <w:tmpl w:val="5F9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5A4B19"/>
    <w:multiLevelType w:val="multilevel"/>
    <w:tmpl w:val="682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7113E0"/>
    <w:multiLevelType w:val="hybridMultilevel"/>
    <w:tmpl w:val="6CEC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521418"/>
    <w:multiLevelType w:val="hybridMultilevel"/>
    <w:tmpl w:val="369A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3076747">
    <w:abstractNumId w:val="2"/>
  </w:num>
  <w:num w:numId="2" w16cid:durableId="1229808773">
    <w:abstractNumId w:val="1"/>
  </w:num>
  <w:num w:numId="3" w16cid:durableId="178202059">
    <w:abstractNumId w:val="0"/>
  </w:num>
  <w:num w:numId="4" w16cid:durableId="199518479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68A4E91-8891-439A-A0F4-A9652C7A7E92}"/>
    <w:docVar w:name="dgnword-eventsink" w:val="391872352"/>
  </w:docVars>
  <w:rsids>
    <w:rsidRoot w:val="00E60ADD"/>
    <w:rsid w:val="00001038"/>
    <w:rsid w:val="0000228D"/>
    <w:rsid w:val="00002AA5"/>
    <w:rsid w:val="00003244"/>
    <w:rsid w:val="00003B83"/>
    <w:rsid w:val="00004490"/>
    <w:rsid w:val="00005EC1"/>
    <w:rsid w:val="00006128"/>
    <w:rsid w:val="00013B51"/>
    <w:rsid w:val="00014529"/>
    <w:rsid w:val="0001479F"/>
    <w:rsid w:val="000159BB"/>
    <w:rsid w:val="00015E84"/>
    <w:rsid w:val="000207D8"/>
    <w:rsid w:val="000207FA"/>
    <w:rsid w:val="0002222A"/>
    <w:rsid w:val="000228B6"/>
    <w:rsid w:val="00022A0D"/>
    <w:rsid w:val="000271A9"/>
    <w:rsid w:val="0003401A"/>
    <w:rsid w:val="00034785"/>
    <w:rsid w:val="00037734"/>
    <w:rsid w:val="000404E1"/>
    <w:rsid w:val="00040553"/>
    <w:rsid w:val="0004684A"/>
    <w:rsid w:val="000504EE"/>
    <w:rsid w:val="000570FD"/>
    <w:rsid w:val="00057468"/>
    <w:rsid w:val="00060AB3"/>
    <w:rsid w:val="00062169"/>
    <w:rsid w:val="00062324"/>
    <w:rsid w:val="00063E51"/>
    <w:rsid w:val="00065D78"/>
    <w:rsid w:val="00067EE4"/>
    <w:rsid w:val="00070510"/>
    <w:rsid w:val="00073C1A"/>
    <w:rsid w:val="000745B6"/>
    <w:rsid w:val="00075097"/>
    <w:rsid w:val="000772D6"/>
    <w:rsid w:val="00081804"/>
    <w:rsid w:val="0008513C"/>
    <w:rsid w:val="00087868"/>
    <w:rsid w:val="000A197D"/>
    <w:rsid w:val="000A4A71"/>
    <w:rsid w:val="000A4D1B"/>
    <w:rsid w:val="000B31F1"/>
    <w:rsid w:val="000B532B"/>
    <w:rsid w:val="000B5ADF"/>
    <w:rsid w:val="000C0046"/>
    <w:rsid w:val="000C1B66"/>
    <w:rsid w:val="000C33A4"/>
    <w:rsid w:val="000C4F85"/>
    <w:rsid w:val="000C672F"/>
    <w:rsid w:val="000C6AAC"/>
    <w:rsid w:val="000D09BB"/>
    <w:rsid w:val="000D3524"/>
    <w:rsid w:val="000D4480"/>
    <w:rsid w:val="000D5536"/>
    <w:rsid w:val="000D624D"/>
    <w:rsid w:val="000E0275"/>
    <w:rsid w:val="000E0D9E"/>
    <w:rsid w:val="000E15E9"/>
    <w:rsid w:val="000E5530"/>
    <w:rsid w:val="000E7396"/>
    <w:rsid w:val="000F20CC"/>
    <w:rsid w:val="000F2C75"/>
    <w:rsid w:val="000F4851"/>
    <w:rsid w:val="000F686A"/>
    <w:rsid w:val="000F7C59"/>
    <w:rsid w:val="00100504"/>
    <w:rsid w:val="001007A9"/>
    <w:rsid w:val="00100C56"/>
    <w:rsid w:val="001043C5"/>
    <w:rsid w:val="00105457"/>
    <w:rsid w:val="00106031"/>
    <w:rsid w:val="00112B38"/>
    <w:rsid w:val="00112D0B"/>
    <w:rsid w:val="00114F6E"/>
    <w:rsid w:val="0011675F"/>
    <w:rsid w:val="001215DC"/>
    <w:rsid w:val="001217B3"/>
    <w:rsid w:val="00122B91"/>
    <w:rsid w:val="00125985"/>
    <w:rsid w:val="00126643"/>
    <w:rsid w:val="0012795C"/>
    <w:rsid w:val="00130FA7"/>
    <w:rsid w:val="00133E3F"/>
    <w:rsid w:val="00134784"/>
    <w:rsid w:val="001353C3"/>
    <w:rsid w:val="001407FB"/>
    <w:rsid w:val="00144286"/>
    <w:rsid w:val="00144A19"/>
    <w:rsid w:val="001460D4"/>
    <w:rsid w:val="00147288"/>
    <w:rsid w:val="00154EBB"/>
    <w:rsid w:val="0015554A"/>
    <w:rsid w:val="00155B43"/>
    <w:rsid w:val="00157514"/>
    <w:rsid w:val="0016111A"/>
    <w:rsid w:val="00165149"/>
    <w:rsid w:val="00167BD0"/>
    <w:rsid w:val="00174ED9"/>
    <w:rsid w:val="00182EAE"/>
    <w:rsid w:val="00187048"/>
    <w:rsid w:val="00191924"/>
    <w:rsid w:val="00192C5F"/>
    <w:rsid w:val="0019643F"/>
    <w:rsid w:val="001A03A5"/>
    <w:rsid w:val="001A10F0"/>
    <w:rsid w:val="001A2385"/>
    <w:rsid w:val="001A2640"/>
    <w:rsid w:val="001A7166"/>
    <w:rsid w:val="001A7C37"/>
    <w:rsid w:val="001B27E3"/>
    <w:rsid w:val="001B2C39"/>
    <w:rsid w:val="001B5C2C"/>
    <w:rsid w:val="001B79FB"/>
    <w:rsid w:val="001C4B39"/>
    <w:rsid w:val="001C52CD"/>
    <w:rsid w:val="001C5E12"/>
    <w:rsid w:val="001C6CA6"/>
    <w:rsid w:val="001C6EB9"/>
    <w:rsid w:val="001D1EF0"/>
    <w:rsid w:val="001D3E6E"/>
    <w:rsid w:val="001D72B3"/>
    <w:rsid w:val="001E02DA"/>
    <w:rsid w:val="001E1E9E"/>
    <w:rsid w:val="001E3B87"/>
    <w:rsid w:val="001E3BCA"/>
    <w:rsid w:val="001E3E32"/>
    <w:rsid w:val="001E5C55"/>
    <w:rsid w:val="001E7132"/>
    <w:rsid w:val="001F192A"/>
    <w:rsid w:val="001F25A0"/>
    <w:rsid w:val="001F2EAB"/>
    <w:rsid w:val="001F4BEB"/>
    <w:rsid w:val="001F633A"/>
    <w:rsid w:val="00206B56"/>
    <w:rsid w:val="00206F3B"/>
    <w:rsid w:val="00207B1F"/>
    <w:rsid w:val="0021056A"/>
    <w:rsid w:val="00211DF1"/>
    <w:rsid w:val="002121F6"/>
    <w:rsid w:val="00217884"/>
    <w:rsid w:val="00217D26"/>
    <w:rsid w:val="0022124A"/>
    <w:rsid w:val="00221356"/>
    <w:rsid w:val="0022267B"/>
    <w:rsid w:val="002254E4"/>
    <w:rsid w:val="00225F84"/>
    <w:rsid w:val="002265A3"/>
    <w:rsid w:val="002265CA"/>
    <w:rsid w:val="0023308C"/>
    <w:rsid w:val="0024000E"/>
    <w:rsid w:val="002437FD"/>
    <w:rsid w:val="00245720"/>
    <w:rsid w:val="00247F8D"/>
    <w:rsid w:val="00250BA5"/>
    <w:rsid w:val="00251E8D"/>
    <w:rsid w:val="002534E6"/>
    <w:rsid w:val="00254084"/>
    <w:rsid w:val="00255365"/>
    <w:rsid w:val="002566D0"/>
    <w:rsid w:val="00256FD4"/>
    <w:rsid w:val="00257A06"/>
    <w:rsid w:val="00260866"/>
    <w:rsid w:val="00262111"/>
    <w:rsid w:val="002678B9"/>
    <w:rsid w:val="00270D65"/>
    <w:rsid w:val="00281BE1"/>
    <w:rsid w:val="00284141"/>
    <w:rsid w:val="002851F4"/>
    <w:rsid w:val="00287D04"/>
    <w:rsid w:val="00290952"/>
    <w:rsid w:val="002914EA"/>
    <w:rsid w:val="002973F4"/>
    <w:rsid w:val="002A1D1A"/>
    <w:rsid w:val="002A3FA7"/>
    <w:rsid w:val="002B7A6B"/>
    <w:rsid w:val="002C0151"/>
    <w:rsid w:val="002C3898"/>
    <w:rsid w:val="002C7798"/>
    <w:rsid w:val="002D30AB"/>
    <w:rsid w:val="002D6F9D"/>
    <w:rsid w:val="002E003B"/>
    <w:rsid w:val="002E31CB"/>
    <w:rsid w:val="002E3FBA"/>
    <w:rsid w:val="002E530B"/>
    <w:rsid w:val="002F20A9"/>
    <w:rsid w:val="002F39B8"/>
    <w:rsid w:val="002F3A3A"/>
    <w:rsid w:val="002F59AA"/>
    <w:rsid w:val="00301B1E"/>
    <w:rsid w:val="00301C70"/>
    <w:rsid w:val="00305C68"/>
    <w:rsid w:val="00307057"/>
    <w:rsid w:val="00312EE4"/>
    <w:rsid w:val="003137D5"/>
    <w:rsid w:val="003150D7"/>
    <w:rsid w:val="00315C06"/>
    <w:rsid w:val="0031614D"/>
    <w:rsid w:val="00317351"/>
    <w:rsid w:val="00317881"/>
    <w:rsid w:val="00317CB2"/>
    <w:rsid w:val="00317E16"/>
    <w:rsid w:val="003203BE"/>
    <w:rsid w:val="0032367B"/>
    <w:rsid w:val="00324657"/>
    <w:rsid w:val="0032495C"/>
    <w:rsid w:val="00325DBE"/>
    <w:rsid w:val="00327298"/>
    <w:rsid w:val="00327EAE"/>
    <w:rsid w:val="0033073D"/>
    <w:rsid w:val="0033188E"/>
    <w:rsid w:val="00334FE3"/>
    <w:rsid w:val="00335EF6"/>
    <w:rsid w:val="00341F2A"/>
    <w:rsid w:val="00343104"/>
    <w:rsid w:val="00344B04"/>
    <w:rsid w:val="00345DDD"/>
    <w:rsid w:val="0034668D"/>
    <w:rsid w:val="0035030D"/>
    <w:rsid w:val="00351A09"/>
    <w:rsid w:val="00351ACA"/>
    <w:rsid w:val="00352DD5"/>
    <w:rsid w:val="0036298D"/>
    <w:rsid w:val="00370458"/>
    <w:rsid w:val="00371049"/>
    <w:rsid w:val="00371D2A"/>
    <w:rsid w:val="003735C2"/>
    <w:rsid w:val="003748E9"/>
    <w:rsid w:val="00374AAA"/>
    <w:rsid w:val="003858E6"/>
    <w:rsid w:val="00391037"/>
    <w:rsid w:val="003914C4"/>
    <w:rsid w:val="00393612"/>
    <w:rsid w:val="003953BA"/>
    <w:rsid w:val="0039579D"/>
    <w:rsid w:val="00397737"/>
    <w:rsid w:val="00397D95"/>
    <w:rsid w:val="003A0446"/>
    <w:rsid w:val="003A2ED8"/>
    <w:rsid w:val="003A319A"/>
    <w:rsid w:val="003A3901"/>
    <w:rsid w:val="003A393F"/>
    <w:rsid w:val="003A40C0"/>
    <w:rsid w:val="003A5ECC"/>
    <w:rsid w:val="003A61E1"/>
    <w:rsid w:val="003A6332"/>
    <w:rsid w:val="003A6B1F"/>
    <w:rsid w:val="003A6B21"/>
    <w:rsid w:val="003B17F4"/>
    <w:rsid w:val="003B1C4D"/>
    <w:rsid w:val="003B2988"/>
    <w:rsid w:val="003B38E7"/>
    <w:rsid w:val="003B42BF"/>
    <w:rsid w:val="003B4E52"/>
    <w:rsid w:val="003B5151"/>
    <w:rsid w:val="003C0960"/>
    <w:rsid w:val="003C0CAE"/>
    <w:rsid w:val="003C3CE8"/>
    <w:rsid w:val="003C4ED5"/>
    <w:rsid w:val="003C614D"/>
    <w:rsid w:val="003D1A6F"/>
    <w:rsid w:val="003D1E00"/>
    <w:rsid w:val="003D2917"/>
    <w:rsid w:val="003D3FA8"/>
    <w:rsid w:val="003D3FEE"/>
    <w:rsid w:val="003D4EB7"/>
    <w:rsid w:val="003E0991"/>
    <w:rsid w:val="003E0E3A"/>
    <w:rsid w:val="003E0F05"/>
    <w:rsid w:val="003E13DF"/>
    <w:rsid w:val="003E1BF0"/>
    <w:rsid w:val="003E2FC0"/>
    <w:rsid w:val="003E3004"/>
    <w:rsid w:val="003E4391"/>
    <w:rsid w:val="003E4F9C"/>
    <w:rsid w:val="003E5696"/>
    <w:rsid w:val="003E65E8"/>
    <w:rsid w:val="003E6972"/>
    <w:rsid w:val="003F4621"/>
    <w:rsid w:val="003F4FF5"/>
    <w:rsid w:val="0040086F"/>
    <w:rsid w:val="004027FD"/>
    <w:rsid w:val="004033CC"/>
    <w:rsid w:val="00403A51"/>
    <w:rsid w:val="00403E7D"/>
    <w:rsid w:val="004047CF"/>
    <w:rsid w:val="00406376"/>
    <w:rsid w:val="00407B5F"/>
    <w:rsid w:val="00407F3B"/>
    <w:rsid w:val="00411084"/>
    <w:rsid w:val="00415EEB"/>
    <w:rsid w:val="00420979"/>
    <w:rsid w:val="00420DBD"/>
    <w:rsid w:val="00423021"/>
    <w:rsid w:val="0042687C"/>
    <w:rsid w:val="00430EFB"/>
    <w:rsid w:val="004350E2"/>
    <w:rsid w:val="00436D7D"/>
    <w:rsid w:val="00442150"/>
    <w:rsid w:val="0044640B"/>
    <w:rsid w:val="00447C98"/>
    <w:rsid w:val="00447D08"/>
    <w:rsid w:val="00451112"/>
    <w:rsid w:val="00451EAC"/>
    <w:rsid w:val="00453B50"/>
    <w:rsid w:val="00456457"/>
    <w:rsid w:val="0045763A"/>
    <w:rsid w:val="00457901"/>
    <w:rsid w:val="00460CA8"/>
    <w:rsid w:val="00462F52"/>
    <w:rsid w:val="00467BF1"/>
    <w:rsid w:val="00470DE0"/>
    <w:rsid w:val="00471D29"/>
    <w:rsid w:val="004724EF"/>
    <w:rsid w:val="00472850"/>
    <w:rsid w:val="00476B34"/>
    <w:rsid w:val="0048086E"/>
    <w:rsid w:val="00481859"/>
    <w:rsid w:val="00491083"/>
    <w:rsid w:val="00492039"/>
    <w:rsid w:val="00494053"/>
    <w:rsid w:val="00495EF8"/>
    <w:rsid w:val="004A0D50"/>
    <w:rsid w:val="004A49F5"/>
    <w:rsid w:val="004A779B"/>
    <w:rsid w:val="004A7DAF"/>
    <w:rsid w:val="004B0F4F"/>
    <w:rsid w:val="004B3D0E"/>
    <w:rsid w:val="004B7095"/>
    <w:rsid w:val="004C0711"/>
    <w:rsid w:val="004C3978"/>
    <w:rsid w:val="004C4721"/>
    <w:rsid w:val="004D2E76"/>
    <w:rsid w:val="004D33BE"/>
    <w:rsid w:val="004D6916"/>
    <w:rsid w:val="004D6ECC"/>
    <w:rsid w:val="004E6168"/>
    <w:rsid w:val="004E63B1"/>
    <w:rsid w:val="004E767C"/>
    <w:rsid w:val="004F43D3"/>
    <w:rsid w:val="004F4811"/>
    <w:rsid w:val="004F5171"/>
    <w:rsid w:val="004F5476"/>
    <w:rsid w:val="004F61E7"/>
    <w:rsid w:val="005000F6"/>
    <w:rsid w:val="0050178A"/>
    <w:rsid w:val="0050350D"/>
    <w:rsid w:val="00505778"/>
    <w:rsid w:val="00506796"/>
    <w:rsid w:val="00506B98"/>
    <w:rsid w:val="00507DE5"/>
    <w:rsid w:val="00514C59"/>
    <w:rsid w:val="005154A3"/>
    <w:rsid w:val="005157FD"/>
    <w:rsid w:val="005164E6"/>
    <w:rsid w:val="00520882"/>
    <w:rsid w:val="00521369"/>
    <w:rsid w:val="0052153A"/>
    <w:rsid w:val="00531E4B"/>
    <w:rsid w:val="00532405"/>
    <w:rsid w:val="00534C19"/>
    <w:rsid w:val="005405AB"/>
    <w:rsid w:val="00544759"/>
    <w:rsid w:val="005448E9"/>
    <w:rsid w:val="005456C0"/>
    <w:rsid w:val="005467E2"/>
    <w:rsid w:val="0055072C"/>
    <w:rsid w:val="00551A3C"/>
    <w:rsid w:val="00552597"/>
    <w:rsid w:val="00554F43"/>
    <w:rsid w:val="005565BB"/>
    <w:rsid w:val="0055686C"/>
    <w:rsid w:val="00566751"/>
    <w:rsid w:val="00566BD2"/>
    <w:rsid w:val="00566D90"/>
    <w:rsid w:val="00571861"/>
    <w:rsid w:val="00574349"/>
    <w:rsid w:val="005800D8"/>
    <w:rsid w:val="00580648"/>
    <w:rsid w:val="0058184D"/>
    <w:rsid w:val="00584819"/>
    <w:rsid w:val="00586591"/>
    <w:rsid w:val="0058705A"/>
    <w:rsid w:val="00591FD7"/>
    <w:rsid w:val="00596F06"/>
    <w:rsid w:val="005975C5"/>
    <w:rsid w:val="00597B00"/>
    <w:rsid w:val="005A77B2"/>
    <w:rsid w:val="005A7C7D"/>
    <w:rsid w:val="005B05AE"/>
    <w:rsid w:val="005B065C"/>
    <w:rsid w:val="005B1536"/>
    <w:rsid w:val="005B5043"/>
    <w:rsid w:val="005B6C79"/>
    <w:rsid w:val="005B77C6"/>
    <w:rsid w:val="005C0D6F"/>
    <w:rsid w:val="005C233C"/>
    <w:rsid w:val="005C2676"/>
    <w:rsid w:val="005C4521"/>
    <w:rsid w:val="005C4701"/>
    <w:rsid w:val="005C5432"/>
    <w:rsid w:val="005C56CB"/>
    <w:rsid w:val="005C66EE"/>
    <w:rsid w:val="005C6752"/>
    <w:rsid w:val="005D0890"/>
    <w:rsid w:val="005D1583"/>
    <w:rsid w:val="005D2A58"/>
    <w:rsid w:val="005D43D5"/>
    <w:rsid w:val="005D4FDE"/>
    <w:rsid w:val="005D569F"/>
    <w:rsid w:val="005D5D93"/>
    <w:rsid w:val="005D64EA"/>
    <w:rsid w:val="005D6A5E"/>
    <w:rsid w:val="005D6D51"/>
    <w:rsid w:val="005D6E21"/>
    <w:rsid w:val="005E3F67"/>
    <w:rsid w:val="005F29A6"/>
    <w:rsid w:val="005F4636"/>
    <w:rsid w:val="005F653D"/>
    <w:rsid w:val="0060015E"/>
    <w:rsid w:val="00602BDC"/>
    <w:rsid w:val="00603448"/>
    <w:rsid w:val="00604E78"/>
    <w:rsid w:val="00605EF0"/>
    <w:rsid w:val="00606821"/>
    <w:rsid w:val="0061075F"/>
    <w:rsid w:val="00610C58"/>
    <w:rsid w:val="00612B7D"/>
    <w:rsid w:val="00612D85"/>
    <w:rsid w:val="0061320F"/>
    <w:rsid w:val="0061538A"/>
    <w:rsid w:val="00616F80"/>
    <w:rsid w:val="00617920"/>
    <w:rsid w:val="00620F3B"/>
    <w:rsid w:val="006214E1"/>
    <w:rsid w:val="00624570"/>
    <w:rsid w:val="00625332"/>
    <w:rsid w:val="00625C5C"/>
    <w:rsid w:val="00627E27"/>
    <w:rsid w:val="00630418"/>
    <w:rsid w:val="00631062"/>
    <w:rsid w:val="006312DA"/>
    <w:rsid w:val="00631CE3"/>
    <w:rsid w:val="00632DF5"/>
    <w:rsid w:val="00633070"/>
    <w:rsid w:val="00633378"/>
    <w:rsid w:val="006349C5"/>
    <w:rsid w:val="00635097"/>
    <w:rsid w:val="00636AEC"/>
    <w:rsid w:val="00636D6A"/>
    <w:rsid w:val="0064028A"/>
    <w:rsid w:val="006415E9"/>
    <w:rsid w:val="00641A58"/>
    <w:rsid w:val="00646D9D"/>
    <w:rsid w:val="00654868"/>
    <w:rsid w:val="00656037"/>
    <w:rsid w:val="006564B4"/>
    <w:rsid w:val="0066118D"/>
    <w:rsid w:val="006624C4"/>
    <w:rsid w:val="00662AD6"/>
    <w:rsid w:val="0066421F"/>
    <w:rsid w:val="00667658"/>
    <w:rsid w:val="006678CD"/>
    <w:rsid w:val="00667F81"/>
    <w:rsid w:val="00670B65"/>
    <w:rsid w:val="0067123F"/>
    <w:rsid w:val="00672ACD"/>
    <w:rsid w:val="00672BBC"/>
    <w:rsid w:val="006767E9"/>
    <w:rsid w:val="006775BB"/>
    <w:rsid w:val="0068376D"/>
    <w:rsid w:val="00684147"/>
    <w:rsid w:val="00687552"/>
    <w:rsid w:val="006A124E"/>
    <w:rsid w:val="006A3371"/>
    <w:rsid w:val="006A387A"/>
    <w:rsid w:val="006A42F5"/>
    <w:rsid w:val="006A47E5"/>
    <w:rsid w:val="006A7C83"/>
    <w:rsid w:val="006B0225"/>
    <w:rsid w:val="006B276A"/>
    <w:rsid w:val="006B3531"/>
    <w:rsid w:val="006B3673"/>
    <w:rsid w:val="006B3741"/>
    <w:rsid w:val="006B4AA6"/>
    <w:rsid w:val="006B607A"/>
    <w:rsid w:val="006B62F9"/>
    <w:rsid w:val="006C0E9E"/>
    <w:rsid w:val="006C2F1B"/>
    <w:rsid w:val="006C3834"/>
    <w:rsid w:val="006D1807"/>
    <w:rsid w:val="006D260A"/>
    <w:rsid w:val="006E1637"/>
    <w:rsid w:val="006E19D7"/>
    <w:rsid w:val="006E23AB"/>
    <w:rsid w:val="006E27B8"/>
    <w:rsid w:val="006E38D7"/>
    <w:rsid w:val="006F2A1D"/>
    <w:rsid w:val="006F2BB8"/>
    <w:rsid w:val="006F2DFD"/>
    <w:rsid w:val="006F559A"/>
    <w:rsid w:val="006F6334"/>
    <w:rsid w:val="006F6CB5"/>
    <w:rsid w:val="007002E2"/>
    <w:rsid w:val="0070177F"/>
    <w:rsid w:val="007019AC"/>
    <w:rsid w:val="00704D25"/>
    <w:rsid w:val="0070560D"/>
    <w:rsid w:val="007136BE"/>
    <w:rsid w:val="0071395F"/>
    <w:rsid w:val="007144ED"/>
    <w:rsid w:val="00714D6F"/>
    <w:rsid w:val="00715DB6"/>
    <w:rsid w:val="00720754"/>
    <w:rsid w:val="007266BF"/>
    <w:rsid w:val="00730FD1"/>
    <w:rsid w:val="007364AF"/>
    <w:rsid w:val="00736F30"/>
    <w:rsid w:val="00737668"/>
    <w:rsid w:val="0073777B"/>
    <w:rsid w:val="00743590"/>
    <w:rsid w:val="00743B51"/>
    <w:rsid w:val="00743B5D"/>
    <w:rsid w:val="0075194A"/>
    <w:rsid w:val="00752C4D"/>
    <w:rsid w:val="00752F8F"/>
    <w:rsid w:val="00760436"/>
    <w:rsid w:val="007622C9"/>
    <w:rsid w:val="00763285"/>
    <w:rsid w:val="00770CCB"/>
    <w:rsid w:val="0077114D"/>
    <w:rsid w:val="00775AE9"/>
    <w:rsid w:val="00777721"/>
    <w:rsid w:val="007777E6"/>
    <w:rsid w:val="00777B20"/>
    <w:rsid w:val="00780537"/>
    <w:rsid w:val="0078067E"/>
    <w:rsid w:val="007810B5"/>
    <w:rsid w:val="00781B84"/>
    <w:rsid w:val="00783372"/>
    <w:rsid w:val="00783C3A"/>
    <w:rsid w:val="0078426C"/>
    <w:rsid w:val="00784DAD"/>
    <w:rsid w:val="00787603"/>
    <w:rsid w:val="00792212"/>
    <w:rsid w:val="007948E8"/>
    <w:rsid w:val="007A087E"/>
    <w:rsid w:val="007A3D4E"/>
    <w:rsid w:val="007A4316"/>
    <w:rsid w:val="007A4A85"/>
    <w:rsid w:val="007A5659"/>
    <w:rsid w:val="007A5DD4"/>
    <w:rsid w:val="007B1F98"/>
    <w:rsid w:val="007B3D53"/>
    <w:rsid w:val="007B3E65"/>
    <w:rsid w:val="007B7561"/>
    <w:rsid w:val="007C065A"/>
    <w:rsid w:val="007C2CBD"/>
    <w:rsid w:val="007C5D87"/>
    <w:rsid w:val="007C64FA"/>
    <w:rsid w:val="007C73D9"/>
    <w:rsid w:val="007D0EF7"/>
    <w:rsid w:val="007D37C1"/>
    <w:rsid w:val="007D3F61"/>
    <w:rsid w:val="007D49E1"/>
    <w:rsid w:val="007D624B"/>
    <w:rsid w:val="007D6E3C"/>
    <w:rsid w:val="007E0C51"/>
    <w:rsid w:val="007E1B46"/>
    <w:rsid w:val="007E209C"/>
    <w:rsid w:val="007E2684"/>
    <w:rsid w:val="007E349A"/>
    <w:rsid w:val="007E4B19"/>
    <w:rsid w:val="007E6983"/>
    <w:rsid w:val="007E7BC9"/>
    <w:rsid w:val="007F5444"/>
    <w:rsid w:val="007F7FA4"/>
    <w:rsid w:val="0080534F"/>
    <w:rsid w:val="00807080"/>
    <w:rsid w:val="00810360"/>
    <w:rsid w:val="00811BE3"/>
    <w:rsid w:val="00813553"/>
    <w:rsid w:val="008139A6"/>
    <w:rsid w:val="008140B6"/>
    <w:rsid w:val="00815C1A"/>
    <w:rsid w:val="008170C1"/>
    <w:rsid w:val="00817A17"/>
    <w:rsid w:val="00823613"/>
    <w:rsid w:val="00827327"/>
    <w:rsid w:val="008314D1"/>
    <w:rsid w:val="00831E23"/>
    <w:rsid w:val="00833D73"/>
    <w:rsid w:val="0083476F"/>
    <w:rsid w:val="008368EF"/>
    <w:rsid w:val="00841245"/>
    <w:rsid w:val="0084149D"/>
    <w:rsid w:val="008416B7"/>
    <w:rsid w:val="00843E71"/>
    <w:rsid w:val="0084412F"/>
    <w:rsid w:val="00844973"/>
    <w:rsid w:val="0084529D"/>
    <w:rsid w:val="008452F9"/>
    <w:rsid w:val="00845414"/>
    <w:rsid w:val="0084630A"/>
    <w:rsid w:val="00850201"/>
    <w:rsid w:val="00852E39"/>
    <w:rsid w:val="00853352"/>
    <w:rsid w:val="008553E2"/>
    <w:rsid w:val="00857C9C"/>
    <w:rsid w:val="00860AC8"/>
    <w:rsid w:val="00860C9D"/>
    <w:rsid w:val="0086171F"/>
    <w:rsid w:val="0086401A"/>
    <w:rsid w:val="0086416A"/>
    <w:rsid w:val="00864B64"/>
    <w:rsid w:val="00864F03"/>
    <w:rsid w:val="0086500F"/>
    <w:rsid w:val="00866A20"/>
    <w:rsid w:val="008706D3"/>
    <w:rsid w:val="00870F31"/>
    <w:rsid w:val="00872010"/>
    <w:rsid w:val="00880A74"/>
    <w:rsid w:val="00883D11"/>
    <w:rsid w:val="0088720B"/>
    <w:rsid w:val="00887C2C"/>
    <w:rsid w:val="0089164F"/>
    <w:rsid w:val="00892D72"/>
    <w:rsid w:val="008949C2"/>
    <w:rsid w:val="0089631A"/>
    <w:rsid w:val="008A2891"/>
    <w:rsid w:val="008A31B6"/>
    <w:rsid w:val="008A358B"/>
    <w:rsid w:val="008A3D9D"/>
    <w:rsid w:val="008A4C02"/>
    <w:rsid w:val="008A6910"/>
    <w:rsid w:val="008B0663"/>
    <w:rsid w:val="008B2138"/>
    <w:rsid w:val="008B2890"/>
    <w:rsid w:val="008B2D4E"/>
    <w:rsid w:val="008B30DA"/>
    <w:rsid w:val="008B517B"/>
    <w:rsid w:val="008B557E"/>
    <w:rsid w:val="008B5C2E"/>
    <w:rsid w:val="008B695B"/>
    <w:rsid w:val="008C2D49"/>
    <w:rsid w:val="008C2D73"/>
    <w:rsid w:val="008C4255"/>
    <w:rsid w:val="008C49BA"/>
    <w:rsid w:val="008C6884"/>
    <w:rsid w:val="008C7837"/>
    <w:rsid w:val="008D05DF"/>
    <w:rsid w:val="008D172C"/>
    <w:rsid w:val="008D38DC"/>
    <w:rsid w:val="008D3946"/>
    <w:rsid w:val="008D6517"/>
    <w:rsid w:val="008D6AE3"/>
    <w:rsid w:val="008E0595"/>
    <w:rsid w:val="008E2657"/>
    <w:rsid w:val="008E477E"/>
    <w:rsid w:val="008E4D40"/>
    <w:rsid w:val="008E6B01"/>
    <w:rsid w:val="008F4FD2"/>
    <w:rsid w:val="008F6448"/>
    <w:rsid w:val="0090177B"/>
    <w:rsid w:val="0090240D"/>
    <w:rsid w:val="0090512B"/>
    <w:rsid w:val="009105A8"/>
    <w:rsid w:val="009122F7"/>
    <w:rsid w:val="00913C76"/>
    <w:rsid w:val="00914B1E"/>
    <w:rsid w:val="00915AA9"/>
    <w:rsid w:val="009176BF"/>
    <w:rsid w:val="009211AE"/>
    <w:rsid w:val="0092219E"/>
    <w:rsid w:val="00925888"/>
    <w:rsid w:val="009270BB"/>
    <w:rsid w:val="009337D4"/>
    <w:rsid w:val="00934A18"/>
    <w:rsid w:val="00937638"/>
    <w:rsid w:val="00941699"/>
    <w:rsid w:val="00941753"/>
    <w:rsid w:val="009417AC"/>
    <w:rsid w:val="00941835"/>
    <w:rsid w:val="00942EF3"/>
    <w:rsid w:val="00944BD4"/>
    <w:rsid w:val="00945C0C"/>
    <w:rsid w:val="00947378"/>
    <w:rsid w:val="009511AF"/>
    <w:rsid w:val="009529E2"/>
    <w:rsid w:val="009530C1"/>
    <w:rsid w:val="0095329C"/>
    <w:rsid w:val="009541C5"/>
    <w:rsid w:val="00954E96"/>
    <w:rsid w:val="00963ABF"/>
    <w:rsid w:val="0096442F"/>
    <w:rsid w:val="00965219"/>
    <w:rsid w:val="009654EC"/>
    <w:rsid w:val="0096760F"/>
    <w:rsid w:val="00967B03"/>
    <w:rsid w:val="00970112"/>
    <w:rsid w:val="0097171C"/>
    <w:rsid w:val="00971F89"/>
    <w:rsid w:val="00974174"/>
    <w:rsid w:val="00975D19"/>
    <w:rsid w:val="00976131"/>
    <w:rsid w:val="009775B0"/>
    <w:rsid w:val="00980BA9"/>
    <w:rsid w:val="009810D8"/>
    <w:rsid w:val="0098133D"/>
    <w:rsid w:val="00984DE0"/>
    <w:rsid w:val="009859E5"/>
    <w:rsid w:val="00992010"/>
    <w:rsid w:val="00992939"/>
    <w:rsid w:val="009933A0"/>
    <w:rsid w:val="00993610"/>
    <w:rsid w:val="00993945"/>
    <w:rsid w:val="00994313"/>
    <w:rsid w:val="00994426"/>
    <w:rsid w:val="00995507"/>
    <w:rsid w:val="009A217C"/>
    <w:rsid w:val="009A4DD3"/>
    <w:rsid w:val="009A62FD"/>
    <w:rsid w:val="009A6608"/>
    <w:rsid w:val="009B1BBF"/>
    <w:rsid w:val="009B5343"/>
    <w:rsid w:val="009C1B8F"/>
    <w:rsid w:val="009C1CFB"/>
    <w:rsid w:val="009C55E1"/>
    <w:rsid w:val="009C67B7"/>
    <w:rsid w:val="009C785F"/>
    <w:rsid w:val="009D12B1"/>
    <w:rsid w:val="009E2D89"/>
    <w:rsid w:val="009E4427"/>
    <w:rsid w:val="009F128C"/>
    <w:rsid w:val="009F2346"/>
    <w:rsid w:val="009F3C0C"/>
    <w:rsid w:val="009F5AAB"/>
    <w:rsid w:val="00A01322"/>
    <w:rsid w:val="00A02A63"/>
    <w:rsid w:val="00A057DD"/>
    <w:rsid w:val="00A06965"/>
    <w:rsid w:val="00A06D3A"/>
    <w:rsid w:val="00A070F8"/>
    <w:rsid w:val="00A0745E"/>
    <w:rsid w:val="00A10211"/>
    <w:rsid w:val="00A1037A"/>
    <w:rsid w:val="00A12A44"/>
    <w:rsid w:val="00A1421B"/>
    <w:rsid w:val="00A14D36"/>
    <w:rsid w:val="00A1726D"/>
    <w:rsid w:val="00A20B57"/>
    <w:rsid w:val="00A20F55"/>
    <w:rsid w:val="00A24466"/>
    <w:rsid w:val="00A26F43"/>
    <w:rsid w:val="00A276B0"/>
    <w:rsid w:val="00A31A81"/>
    <w:rsid w:val="00A31F52"/>
    <w:rsid w:val="00A321FD"/>
    <w:rsid w:val="00A33CE3"/>
    <w:rsid w:val="00A33E7B"/>
    <w:rsid w:val="00A349A0"/>
    <w:rsid w:val="00A35896"/>
    <w:rsid w:val="00A362A4"/>
    <w:rsid w:val="00A3732F"/>
    <w:rsid w:val="00A4091D"/>
    <w:rsid w:val="00A44764"/>
    <w:rsid w:val="00A45977"/>
    <w:rsid w:val="00A47704"/>
    <w:rsid w:val="00A501B1"/>
    <w:rsid w:val="00A54B63"/>
    <w:rsid w:val="00A54DBE"/>
    <w:rsid w:val="00A55485"/>
    <w:rsid w:val="00A57B1B"/>
    <w:rsid w:val="00A61011"/>
    <w:rsid w:val="00A67427"/>
    <w:rsid w:val="00A707D2"/>
    <w:rsid w:val="00A721BD"/>
    <w:rsid w:val="00A74A6B"/>
    <w:rsid w:val="00A763D4"/>
    <w:rsid w:val="00A76F87"/>
    <w:rsid w:val="00A810F0"/>
    <w:rsid w:val="00A82B0C"/>
    <w:rsid w:val="00A85803"/>
    <w:rsid w:val="00A86974"/>
    <w:rsid w:val="00A93BD5"/>
    <w:rsid w:val="00A94078"/>
    <w:rsid w:val="00A95173"/>
    <w:rsid w:val="00A97212"/>
    <w:rsid w:val="00A97E03"/>
    <w:rsid w:val="00AA0576"/>
    <w:rsid w:val="00AA1FC6"/>
    <w:rsid w:val="00AA5C12"/>
    <w:rsid w:val="00AA7D08"/>
    <w:rsid w:val="00AA7EA0"/>
    <w:rsid w:val="00AB0244"/>
    <w:rsid w:val="00AB25E0"/>
    <w:rsid w:val="00AB45D5"/>
    <w:rsid w:val="00AB4CF1"/>
    <w:rsid w:val="00AB4FAA"/>
    <w:rsid w:val="00AB776E"/>
    <w:rsid w:val="00AC119E"/>
    <w:rsid w:val="00AC13BC"/>
    <w:rsid w:val="00AC29E4"/>
    <w:rsid w:val="00AC31CA"/>
    <w:rsid w:val="00AC5807"/>
    <w:rsid w:val="00AD0810"/>
    <w:rsid w:val="00AD1F46"/>
    <w:rsid w:val="00AD2AB4"/>
    <w:rsid w:val="00AE00A3"/>
    <w:rsid w:val="00AE02CE"/>
    <w:rsid w:val="00AE17F4"/>
    <w:rsid w:val="00AE3F2E"/>
    <w:rsid w:val="00AE424A"/>
    <w:rsid w:val="00AE53A3"/>
    <w:rsid w:val="00AE69EB"/>
    <w:rsid w:val="00AE7288"/>
    <w:rsid w:val="00AF13BE"/>
    <w:rsid w:val="00AF16CE"/>
    <w:rsid w:val="00AF31BC"/>
    <w:rsid w:val="00AF3E92"/>
    <w:rsid w:val="00AF75AF"/>
    <w:rsid w:val="00AF7ADA"/>
    <w:rsid w:val="00B010D7"/>
    <w:rsid w:val="00B0543C"/>
    <w:rsid w:val="00B07803"/>
    <w:rsid w:val="00B10CD7"/>
    <w:rsid w:val="00B12375"/>
    <w:rsid w:val="00B141E4"/>
    <w:rsid w:val="00B16F23"/>
    <w:rsid w:val="00B205FF"/>
    <w:rsid w:val="00B215E4"/>
    <w:rsid w:val="00B22DD0"/>
    <w:rsid w:val="00B234F9"/>
    <w:rsid w:val="00B2425F"/>
    <w:rsid w:val="00B25A25"/>
    <w:rsid w:val="00B30569"/>
    <w:rsid w:val="00B30972"/>
    <w:rsid w:val="00B3117E"/>
    <w:rsid w:val="00B31E85"/>
    <w:rsid w:val="00B31F49"/>
    <w:rsid w:val="00B33271"/>
    <w:rsid w:val="00B409EC"/>
    <w:rsid w:val="00B40B5C"/>
    <w:rsid w:val="00B43FEF"/>
    <w:rsid w:val="00B53B09"/>
    <w:rsid w:val="00B5572E"/>
    <w:rsid w:val="00B606D6"/>
    <w:rsid w:val="00B6154C"/>
    <w:rsid w:val="00B64313"/>
    <w:rsid w:val="00B6436D"/>
    <w:rsid w:val="00B67A01"/>
    <w:rsid w:val="00B76FA4"/>
    <w:rsid w:val="00B77C78"/>
    <w:rsid w:val="00B809D2"/>
    <w:rsid w:val="00B859D4"/>
    <w:rsid w:val="00B877A7"/>
    <w:rsid w:val="00B87862"/>
    <w:rsid w:val="00B900D4"/>
    <w:rsid w:val="00B938AE"/>
    <w:rsid w:val="00B9560A"/>
    <w:rsid w:val="00B95CF4"/>
    <w:rsid w:val="00B967C9"/>
    <w:rsid w:val="00B97041"/>
    <w:rsid w:val="00B97DDC"/>
    <w:rsid w:val="00BA07E0"/>
    <w:rsid w:val="00BA0D9F"/>
    <w:rsid w:val="00BA240F"/>
    <w:rsid w:val="00BA2502"/>
    <w:rsid w:val="00BA41B3"/>
    <w:rsid w:val="00BA5507"/>
    <w:rsid w:val="00BB0BA2"/>
    <w:rsid w:val="00BB1F73"/>
    <w:rsid w:val="00BB3338"/>
    <w:rsid w:val="00BC0097"/>
    <w:rsid w:val="00BC249B"/>
    <w:rsid w:val="00BC3EA7"/>
    <w:rsid w:val="00BC4472"/>
    <w:rsid w:val="00BC55AC"/>
    <w:rsid w:val="00BC576D"/>
    <w:rsid w:val="00BC581C"/>
    <w:rsid w:val="00BD51B4"/>
    <w:rsid w:val="00BD5403"/>
    <w:rsid w:val="00BD557F"/>
    <w:rsid w:val="00BD7C29"/>
    <w:rsid w:val="00BE203A"/>
    <w:rsid w:val="00BE628D"/>
    <w:rsid w:val="00BE664F"/>
    <w:rsid w:val="00BE70A6"/>
    <w:rsid w:val="00BE7BC9"/>
    <w:rsid w:val="00BF0E3D"/>
    <w:rsid w:val="00BF3986"/>
    <w:rsid w:val="00BF4A40"/>
    <w:rsid w:val="00BF4A62"/>
    <w:rsid w:val="00BF5C4C"/>
    <w:rsid w:val="00C0437C"/>
    <w:rsid w:val="00C056FA"/>
    <w:rsid w:val="00C06447"/>
    <w:rsid w:val="00C07BDD"/>
    <w:rsid w:val="00C107A0"/>
    <w:rsid w:val="00C10A99"/>
    <w:rsid w:val="00C12E9D"/>
    <w:rsid w:val="00C13641"/>
    <w:rsid w:val="00C16DB9"/>
    <w:rsid w:val="00C2088E"/>
    <w:rsid w:val="00C26859"/>
    <w:rsid w:val="00C26B82"/>
    <w:rsid w:val="00C324D1"/>
    <w:rsid w:val="00C332F3"/>
    <w:rsid w:val="00C34BD8"/>
    <w:rsid w:val="00C377C4"/>
    <w:rsid w:val="00C4039C"/>
    <w:rsid w:val="00C430D0"/>
    <w:rsid w:val="00C47082"/>
    <w:rsid w:val="00C502DC"/>
    <w:rsid w:val="00C5074A"/>
    <w:rsid w:val="00C53AB0"/>
    <w:rsid w:val="00C53AB7"/>
    <w:rsid w:val="00C54A47"/>
    <w:rsid w:val="00C56C15"/>
    <w:rsid w:val="00C60EE7"/>
    <w:rsid w:val="00C62408"/>
    <w:rsid w:val="00C6543D"/>
    <w:rsid w:val="00C6712F"/>
    <w:rsid w:val="00C678C7"/>
    <w:rsid w:val="00C7236D"/>
    <w:rsid w:val="00C7304D"/>
    <w:rsid w:val="00C73476"/>
    <w:rsid w:val="00C74103"/>
    <w:rsid w:val="00C77476"/>
    <w:rsid w:val="00C775C5"/>
    <w:rsid w:val="00C82E0D"/>
    <w:rsid w:val="00C830A3"/>
    <w:rsid w:val="00C84325"/>
    <w:rsid w:val="00C85322"/>
    <w:rsid w:val="00C85B9E"/>
    <w:rsid w:val="00C85D5D"/>
    <w:rsid w:val="00C87E10"/>
    <w:rsid w:val="00C90163"/>
    <w:rsid w:val="00C920F4"/>
    <w:rsid w:val="00C96D58"/>
    <w:rsid w:val="00CA1411"/>
    <w:rsid w:val="00CA1726"/>
    <w:rsid w:val="00CA1D75"/>
    <w:rsid w:val="00CA1ED7"/>
    <w:rsid w:val="00CA3E9D"/>
    <w:rsid w:val="00CA3FDE"/>
    <w:rsid w:val="00CA436C"/>
    <w:rsid w:val="00CA4776"/>
    <w:rsid w:val="00CA67FD"/>
    <w:rsid w:val="00CA7309"/>
    <w:rsid w:val="00CA764F"/>
    <w:rsid w:val="00CB0A51"/>
    <w:rsid w:val="00CB0C22"/>
    <w:rsid w:val="00CB0DB4"/>
    <w:rsid w:val="00CB302B"/>
    <w:rsid w:val="00CB3987"/>
    <w:rsid w:val="00CB3C36"/>
    <w:rsid w:val="00CB638C"/>
    <w:rsid w:val="00CC0D4C"/>
    <w:rsid w:val="00CC2281"/>
    <w:rsid w:val="00CC3F6B"/>
    <w:rsid w:val="00CC5B51"/>
    <w:rsid w:val="00CD078D"/>
    <w:rsid w:val="00CD1DAF"/>
    <w:rsid w:val="00CD682D"/>
    <w:rsid w:val="00CE214A"/>
    <w:rsid w:val="00CE2B3E"/>
    <w:rsid w:val="00CE5C1E"/>
    <w:rsid w:val="00CE74F9"/>
    <w:rsid w:val="00CF25BD"/>
    <w:rsid w:val="00D01EB0"/>
    <w:rsid w:val="00D03963"/>
    <w:rsid w:val="00D13D91"/>
    <w:rsid w:val="00D16239"/>
    <w:rsid w:val="00D2040F"/>
    <w:rsid w:val="00D20875"/>
    <w:rsid w:val="00D21080"/>
    <w:rsid w:val="00D21EE1"/>
    <w:rsid w:val="00D22C1C"/>
    <w:rsid w:val="00D23B64"/>
    <w:rsid w:val="00D24A18"/>
    <w:rsid w:val="00D24B4E"/>
    <w:rsid w:val="00D2718A"/>
    <w:rsid w:val="00D307D0"/>
    <w:rsid w:val="00D37466"/>
    <w:rsid w:val="00D52C0F"/>
    <w:rsid w:val="00D57344"/>
    <w:rsid w:val="00D63393"/>
    <w:rsid w:val="00D63C0A"/>
    <w:rsid w:val="00D657D5"/>
    <w:rsid w:val="00D729B3"/>
    <w:rsid w:val="00D733B7"/>
    <w:rsid w:val="00D75570"/>
    <w:rsid w:val="00D75E8D"/>
    <w:rsid w:val="00D81336"/>
    <w:rsid w:val="00D840DF"/>
    <w:rsid w:val="00D85C09"/>
    <w:rsid w:val="00D86BB6"/>
    <w:rsid w:val="00D912D9"/>
    <w:rsid w:val="00D92C6C"/>
    <w:rsid w:val="00D93AF9"/>
    <w:rsid w:val="00D9545C"/>
    <w:rsid w:val="00D960F9"/>
    <w:rsid w:val="00D9711A"/>
    <w:rsid w:val="00DA21E8"/>
    <w:rsid w:val="00DA3D1D"/>
    <w:rsid w:val="00DA487F"/>
    <w:rsid w:val="00DA6A50"/>
    <w:rsid w:val="00DA711F"/>
    <w:rsid w:val="00DA755A"/>
    <w:rsid w:val="00DA7E02"/>
    <w:rsid w:val="00DB087F"/>
    <w:rsid w:val="00DB285F"/>
    <w:rsid w:val="00DB2F16"/>
    <w:rsid w:val="00DB311A"/>
    <w:rsid w:val="00DB3F5E"/>
    <w:rsid w:val="00DB41DE"/>
    <w:rsid w:val="00DB56BD"/>
    <w:rsid w:val="00DB63CE"/>
    <w:rsid w:val="00DB66AB"/>
    <w:rsid w:val="00DC0410"/>
    <w:rsid w:val="00DC1792"/>
    <w:rsid w:val="00DC5108"/>
    <w:rsid w:val="00DC6B57"/>
    <w:rsid w:val="00DC708D"/>
    <w:rsid w:val="00DD2704"/>
    <w:rsid w:val="00DD2BA3"/>
    <w:rsid w:val="00DD3907"/>
    <w:rsid w:val="00DD4F57"/>
    <w:rsid w:val="00DE2E35"/>
    <w:rsid w:val="00DE75B0"/>
    <w:rsid w:val="00DF1629"/>
    <w:rsid w:val="00DF221F"/>
    <w:rsid w:val="00DF2BDF"/>
    <w:rsid w:val="00DF4C83"/>
    <w:rsid w:val="00DF4D96"/>
    <w:rsid w:val="00DF53CF"/>
    <w:rsid w:val="00DF6A3B"/>
    <w:rsid w:val="00E000ED"/>
    <w:rsid w:val="00E0024D"/>
    <w:rsid w:val="00E0041D"/>
    <w:rsid w:val="00E01A27"/>
    <w:rsid w:val="00E03E20"/>
    <w:rsid w:val="00E05884"/>
    <w:rsid w:val="00E10773"/>
    <w:rsid w:val="00E12471"/>
    <w:rsid w:val="00E12A9B"/>
    <w:rsid w:val="00E132F1"/>
    <w:rsid w:val="00E1357D"/>
    <w:rsid w:val="00E14159"/>
    <w:rsid w:val="00E141EC"/>
    <w:rsid w:val="00E15405"/>
    <w:rsid w:val="00E15B01"/>
    <w:rsid w:val="00E20C0E"/>
    <w:rsid w:val="00E220A8"/>
    <w:rsid w:val="00E25451"/>
    <w:rsid w:val="00E25DE9"/>
    <w:rsid w:val="00E270C5"/>
    <w:rsid w:val="00E307F5"/>
    <w:rsid w:val="00E34D09"/>
    <w:rsid w:val="00E42FCF"/>
    <w:rsid w:val="00E45AA3"/>
    <w:rsid w:val="00E50BA7"/>
    <w:rsid w:val="00E5106D"/>
    <w:rsid w:val="00E52DE4"/>
    <w:rsid w:val="00E57D40"/>
    <w:rsid w:val="00E60ADD"/>
    <w:rsid w:val="00E6683C"/>
    <w:rsid w:val="00E67220"/>
    <w:rsid w:val="00E67C36"/>
    <w:rsid w:val="00E71693"/>
    <w:rsid w:val="00E729E2"/>
    <w:rsid w:val="00E72FDE"/>
    <w:rsid w:val="00E7589E"/>
    <w:rsid w:val="00E760FF"/>
    <w:rsid w:val="00E8186F"/>
    <w:rsid w:val="00E81B1C"/>
    <w:rsid w:val="00E831AF"/>
    <w:rsid w:val="00E8375F"/>
    <w:rsid w:val="00E84253"/>
    <w:rsid w:val="00E85FFB"/>
    <w:rsid w:val="00E8646B"/>
    <w:rsid w:val="00E92DC5"/>
    <w:rsid w:val="00E95012"/>
    <w:rsid w:val="00E95588"/>
    <w:rsid w:val="00E957B1"/>
    <w:rsid w:val="00E957EA"/>
    <w:rsid w:val="00E97C47"/>
    <w:rsid w:val="00EA3D8A"/>
    <w:rsid w:val="00EA4235"/>
    <w:rsid w:val="00EA5D71"/>
    <w:rsid w:val="00EA785D"/>
    <w:rsid w:val="00EA7E12"/>
    <w:rsid w:val="00EB5114"/>
    <w:rsid w:val="00EB59F3"/>
    <w:rsid w:val="00EC01AA"/>
    <w:rsid w:val="00EC11CE"/>
    <w:rsid w:val="00EC2C12"/>
    <w:rsid w:val="00EC3F07"/>
    <w:rsid w:val="00EC5D40"/>
    <w:rsid w:val="00EC78F9"/>
    <w:rsid w:val="00ED419D"/>
    <w:rsid w:val="00ED58AA"/>
    <w:rsid w:val="00ED6EFF"/>
    <w:rsid w:val="00ED785A"/>
    <w:rsid w:val="00EE084B"/>
    <w:rsid w:val="00EE2BC7"/>
    <w:rsid w:val="00EE34ED"/>
    <w:rsid w:val="00EE4ED1"/>
    <w:rsid w:val="00EE777B"/>
    <w:rsid w:val="00EE7ACE"/>
    <w:rsid w:val="00EE7F6D"/>
    <w:rsid w:val="00EF3480"/>
    <w:rsid w:val="00F011C6"/>
    <w:rsid w:val="00F01249"/>
    <w:rsid w:val="00F01C1A"/>
    <w:rsid w:val="00F04E0B"/>
    <w:rsid w:val="00F05394"/>
    <w:rsid w:val="00F057E2"/>
    <w:rsid w:val="00F05CAC"/>
    <w:rsid w:val="00F07D06"/>
    <w:rsid w:val="00F106DE"/>
    <w:rsid w:val="00F11CBF"/>
    <w:rsid w:val="00F11E37"/>
    <w:rsid w:val="00F1416F"/>
    <w:rsid w:val="00F14583"/>
    <w:rsid w:val="00F14695"/>
    <w:rsid w:val="00F17FCA"/>
    <w:rsid w:val="00F24A53"/>
    <w:rsid w:val="00F25B52"/>
    <w:rsid w:val="00F31915"/>
    <w:rsid w:val="00F358EE"/>
    <w:rsid w:val="00F37D39"/>
    <w:rsid w:val="00F40CC0"/>
    <w:rsid w:val="00F42C11"/>
    <w:rsid w:val="00F43604"/>
    <w:rsid w:val="00F47017"/>
    <w:rsid w:val="00F53100"/>
    <w:rsid w:val="00F53D48"/>
    <w:rsid w:val="00F53DC1"/>
    <w:rsid w:val="00F543FE"/>
    <w:rsid w:val="00F55B8D"/>
    <w:rsid w:val="00F568B1"/>
    <w:rsid w:val="00F56C95"/>
    <w:rsid w:val="00F57710"/>
    <w:rsid w:val="00F57E54"/>
    <w:rsid w:val="00F60970"/>
    <w:rsid w:val="00F651DE"/>
    <w:rsid w:val="00F65E8E"/>
    <w:rsid w:val="00F71884"/>
    <w:rsid w:val="00F743C7"/>
    <w:rsid w:val="00F748C3"/>
    <w:rsid w:val="00F74E04"/>
    <w:rsid w:val="00F7612E"/>
    <w:rsid w:val="00F76AF0"/>
    <w:rsid w:val="00F77EBD"/>
    <w:rsid w:val="00F802A9"/>
    <w:rsid w:val="00F80458"/>
    <w:rsid w:val="00F80A52"/>
    <w:rsid w:val="00F81D83"/>
    <w:rsid w:val="00F9088B"/>
    <w:rsid w:val="00F929EE"/>
    <w:rsid w:val="00F9443C"/>
    <w:rsid w:val="00FA1469"/>
    <w:rsid w:val="00FA2239"/>
    <w:rsid w:val="00FA4BCD"/>
    <w:rsid w:val="00FA5B22"/>
    <w:rsid w:val="00FA6BAC"/>
    <w:rsid w:val="00FA7484"/>
    <w:rsid w:val="00FB2CAE"/>
    <w:rsid w:val="00FB2CE6"/>
    <w:rsid w:val="00FB2D69"/>
    <w:rsid w:val="00FB5499"/>
    <w:rsid w:val="00FB5719"/>
    <w:rsid w:val="00FB68AD"/>
    <w:rsid w:val="00FB7BC7"/>
    <w:rsid w:val="00FC1BBA"/>
    <w:rsid w:val="00FC23BA"/>
    <w:rsid w:val="00FD42B2"/>
    <w:rsid w:val="00FD4855"/>
    <w:rsid w:val="00FD57EB"/>
    <w:rsid w:val="00FD7C78"/>
    <w:rsid w:val="00FE014F"/>
    <w:rsid w:val="00FE16FA"/>
    <w:rsid w:val="00FE23EB"/>
    <w:rsid w:val="00FE2F4C"/>
    <w:rsid w:val="00FE6A72"/>
    <w:rsid w:val="00FE6AEA"/>
    <w:rsid w:val="00FF0431"/>
    <w:rsid w:val="00FF116B"/>
    <w:rsid w:val="00FF348A"/>
    <w:rsid w:val="00FF4A4F"/>
    <w:rsid w:val="00FF4C36"/>
    <w:rsid w:val="0118ED32"/>
    <w:rsid w:val="019151A9"/>
    <w:rsid w:val="022E8B9D"/>
    <w:rsid w:val="025FCCB5"/>
    <w:rsid w:val="02A4AD01"/>
    <w:rsid w:val="02E954FD"/>
    <w:rsid w:val="0335D42F"/>
    <w:rsid w:val="03630417"/>
    <w:rsid w:val="03C715B6"/>
    <w:rsid w:val="054150F7"/>
    <w:rsid w:val="05A22E00"/>
    <w:rsid w:val="06181962"/>
    <w:rsid w:val="06DF0498"/>
    <w:rsid w:val="071188DF"/>
    <w:rsid w:val="0765002E"/>
    <w:rsid w:val="07A4362A"/>
    <w:rsid w:val="0878F1B9"/>
    <w:rsid w:val="0A728DBC"/>
    <w:rsid w:val="0ADC1370"/>
    <w:rsid w:val="0BD94BD7"/>
    <w:rsid w:val="0C82238E"/>
    <w:rsid w:val="0D9E33EC"/>
    <w:rsid w:val="0DB11885"/>
    <w:rsid w:val="0E350683"/>
    <w:rsid w:val="0E7D19F2"/>
    <w:rsid w:val="0F578D60"/>
    <w:rsid w:val="0F672B26"/>
    <w:rsid w:val="0FE7FB5A"/>
    <w:rsid w:val="0FFF0DEE"/>
    <w:rsid w:val="10E74CEE"/>
    <w:rsid w:val="1104BFC0"/>
    <w:rsid w:val="112D3EA5"/>
    <w:rsid w:val="1131F013"/>
    <w:rsid w:val="11992EA1"/>
    <w:rsid w:val="12EB5ECD"/>
    <w:rsid w:val="130877A6"/>
    <w:rsid w:val="1517574B"/>
    <w:rsid w:val="15853AB9"/>
    <w:rsid w:val="162EDD91"/>
    <w:rsid w:val="16882BD7"/>
    <w:rsid w:val="16931E5E"/>
    <w:rsid w:val="17A64006"/>
    <w:rsid w:val="19BFCC99"/>
    <w:rsid w:val="1C0314C9"/>
    <w:rsid w:val="1E04EA88"/>
    <w:rsid w:val="1E6C9975"/>
    <w:rsid w:val="1EDC5471"/>
    <w:rsid w:val="1F2F436E"/>
    <w:rsid w:val="1F7B602C"/>
    <w:rsid w:val="2197CEFD"/>
    <w:rsid w:val="21F2A004"/>
    <w:rsid w:val="220D1E32"/>
    <w:rsid w:val="2289C117"/>
    <w:rsid w:val="2332BAD4"/>
    <w:rsid w:val="23CBBDE7"/>
    <w:rsid w:val="250E2A25"/>
    <w:rsid w:val="252A40C6"/>
    <w:rsid w:val="256551F1"/>
    <w:rsid w:val="2587A0B8"/>
    <w:rsid w:val="25950667"/>
    <w:rsid w:val="262AC7BC"/>
    <w:rsid w:val="26754E2E"/>
    <w:rsid w:val="26CE4D29"/>
    <w:rsid w:val="274ADB89"/>
    <w:rsid w:val="27749FC2"/>
    <w:rsid w:val="277837F4"/>
    <w:rsid w:val="28208F50"/>
    <w:rsid w:val="28B59495"/>
    <w:rsid w:val="28CCA729"/>
    <w:rsid w:val="292E3D04"/>
    <w:rsid w:val="29AE2229"/>
    <w:rsid w:val="29F0AC05"/>
    <w:rsid w:val="2A68778A"/>
    <w:rsid w:val="2AAC4084"/>
    <w:rsid w:val="2B52A41A"/>
    <w:rsid w:val="2B9FE33B"/>
    <w:rsid w:val="2BC83009"/>
    <w:rsid w:val="2C321FA9"/>
    <w:rsid w:val="2C4C5B5A"/>
    <w:rsid w:val="2C4EA5DD"/>
    <w:rsid w:val="2E01AE27"/>
    <w:rsid w:val="2E8E4F9B"/>
    <w:rsid w:val="30D7B90E"/>
    <w:rsid w:val="310E6A7E"/>
    <w:rsid w:val="3192D34E"/>
    <w:rsid w:val="323202B1"/>
    <w:rsid w:val="3284B4CB"/>
    <w:rsid w:val="32E737AE"/>
    <w:rsid w:val="3348A752"/>
    <w:rsid w:val="34AE19ED"/>
    <w:rsid w:val="3591C566"/>
    <w:rsid w:val="35AB2A31"/>
    <w:rsid w:val="3651A503"/>
    <w:rsid w:val="3671B0F3"/>
    <w:rsid w:val="37A4A5B7"/>
    <w:rsid w:val="37FE188B"/>
    <w:rsid w:val="38539FCA"/>
    <w:rsid w:val="3866CA7B"/>
    <w:rsid w:val="388B651B"/>
    <w:rsid w:val="38C925F0"/>
    <w:rsid w:val="38D8F618"/>
    <w:rsid w:val="38EAB879"/>
    <w:rsid w:val="397B3CB4"/>
    <w:rsid w:val="3A653689"/>
    <w:rsid w:val="3A83E2E3"/>
    <w:rsid w:val="3AC966B2"/>
    <w:rsid w:val="3B3ED500"/>
    <w:rsid w:val="3B978136"/>
    <w:rsid w:val="3C509045"/>
    <w:rsid w:val="3CB0A230"/>
    <w:rsid w:val="3CDAA561"/>
    <w:rsid w:val="3DCB4223"/>
    <w:rsid w:val="3F1DD0AB"/>
    <w:rsid w:val="3F5902DC"/>
    <w:rsid w:val="412A129E"/>
    <w:rsid w:val="41729AEF"/>
    <w:rsid w:val="418C5F8C"/>
    <w:rsid w:val="418C9CF5"/>
    <w:rsid w:val="4248BDEC"/>
    <w:rsid w:val="4288DD15"/>
    <w:rsid w:val="42919ABF"/>
    <w:rsid w:val="432B9F1C"/>
    <w:rsid w:val="44B344BD"/>
    <w:rsid w:val="4519408D"/>
    <w:rsid w:val="4578B5F1"/>
    <w:rsid w:val="468283C6"/>
    <w:rsid w:val="472A9134"/>
    <w:rsid w:val="47A579F3"/>
    <w:rsid w:val="48EF08E9"/>
    <w:rsid w:val="4936EA09"/>
    <w:rsid w:val="494335C8"/>
    <w:rsid w:val="49C2AC7D"/>
    <w:rsid w:val="4AE602A3"/>
    <w:rsid w:val="4E2A9632"/>
    <w:rsid w:val="4F16CF6B"/>
    <w:rsid w:val="4F7C1859"/>
    <w:rsid w:val="50120FAA"/>
    <w:rsid w:val="503E13D2"/>
    <w:rsid w:val="508B3855"/>
    <w:rsid w:val="50B29FCC"/>
    <w:rsid w:val="5105F939"/>
    <w:rsid w:val="511534F1"/>
    <w:rsid w:val="5274063B"/>
    <w:rsid w:val="527687FB"/>
    <w:rsid w:val="527D5B55"/>
    <w:rsid w:val="52E5C7E4"/>
    <w:rsid w:val="52FE6B21"/>
    <w:rsid w:val="53C48A90"/>
    <w:rsid w:val="5517CB5F"/>
    <w:rsid w:val="55B4FC17"/>
    <w:rsid w:val="55C1221A"/>
    <w:rsid w:val="55C1E1CB"/>
    <w:rsid w:val="57027591"/>
    <w:rsid w:val="5709B33C"/>
    <w:rsid w:val="5750CC78"/>
    <w:rsid w:val="576A14B0"/>
    <w:rsid w:val="57AF45BD"/>
    <w:rsid w:val="595ADFD3"/>
    <w:rsid w:val="599FC993"/>
    <w:rsid w:val="5A113E4F"/>
    <w:rsid w:val="5B40DBBB"/>
    <w:rsid w:val="5B61DB8F"/>
    <w:rsid w:val="5C240032"/>
    <w:rsid w:val="5C2B12C0"/>
    <w:rsid w:val="5D26262F"/>
    <w:rsid w:val="5DA6B605"/>
    <w:rsid w:val="5E3FB16F"/>
    <w:rsid w:val="5E78CF8A"/>
    <w:rsid w:val="5EABA6FB"/>
    <w:rsid w:val="6005297C"/>
    <w:rsid w:val="6099CE0C"/>
    <w:rsid w:val="61D7A005"/>
    <w:rsid w:val="6208A71A"/>
    <w:rsid w:val="62C36A73"/>
    <w:rsid w:val="63C767FB"/>
    <w:rsid w:val="63DE3208"/>
    <w:rsid w:val="64E27C3A"/>
    <w:rsid w:val="65766C6C"/>
    <w:rsid w:val="65CCBF0B"/>
    <w:rsid w:val="661820E6"/>
    <w:rsid w:val="6713AFE5"/>
    <w:rsid w:val="6961395F"/>
    <w:rsid w:val="69A7C46E"/>
    <w:rsid w:val="6A44C86C"/>
    <w:rsid w:val="6B5C2BF4"/>
    <w:rsid w:val="6BCDCFAE"/>
    <w:rsid w:val="6D0CD207"/>
    <w:rsid w:val="6DCCB1A4"/>
    <w:rsid w:val="6DDE1F4C"/>
    <w:rsid w:val="6EB94825"/>
    <w:rsid w:val="6F0A74B1"/>
    <w:rsid w:val="6F0C8CBB"/>
    <w:rsid w:val="6F9477D5"/>
    <w:rsid w:val="6FCEF283"/>
    <w:rsid w:val="6FD38A57"/>
    <w:rsid w:val="6FFDDD95"/>
    <w:rsid w:val="7021F1EA"/>
    <w:rsid w:val="704472C9"/>
    <w:rsid w:val="711631F2"/>
    <w:rsid w:val="72697CEA"/>
    <w:rsid w:val="7385FD29"/>
    <w:rsid w:val="73E18D61"/>
    <w:rsid w:val="75008D8A"/>
    <w:rsid w:val="752223A9"/>
    <w:rsid w:val="75A11DAC"/>
    <w:rsid w:val="760BA6DF"/>
    <w:rsid w:val="76250BAA"/>
    <w:rsid w:val="769DA96B"/>
    <w:rsid w:val="78812D05"/>
    <w:rsid w:val="794347A1"/>
    <w:rsid w:val="794D972B"/>
    <w:rsid w:val="7B231D6A"/>
    <w:rsid w:val="7B474E47"/>
    <w:rsid w:val="7B494BF9"/>
    <w:rsid w:val="7B6FCF0E"/>
    <w:rsid w:val="7BB8CDF9"/>
    <w:rsid w:val="7CA0B71F"/>
    <w:rsid w:val="7CF3C292"/>
    <w:rsid w:val="7D140D31"/>
    <w:rsid w:val="7E62AAB7"/>
    <w:rsid w:val="7EDB1C0B"/>
    <w:rsid w:val="7F0A826D"/>
    <w:rsid w:val="7FAEED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6B92CF4A-ECBD-47CE-94C2-F9487509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E132F1"/>
    <w:rPr>
      <w:color w:val="605E5C"/>
      <w:shd w:val="clear" w:color="auto" w:fill="E1DFDD"/>
    </w:rPr>
  </w:style>
  <w:style w:type="character" w:styleId="Mention">
    <w:name w:val="Mention"/>
    <w:basedOn w:val="DefaultParagraphFont"/>
    <w:uiPriority w:val="99"/>
    <w:unhideWhenUsed/>
    <w:rsid w:val="00D9711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64202319">
      <w:bodyDiv w:val="1"/>
      <w:marLeft w:val="0"/>
      <w:marRight w:val="0"/>
      <w:marTop w:val="0"/>
      <w:marBottom w:val="0"/>
      <w:divBdr>
        <w:top w:val="none" w:sz="0" w:space="0" w:color="auto"/>
        <w:left w:val="none" w:sz="0" w:space="0" w:color="auto"/>
        <w:bottom w:val="none" w:sz="0" w:space="0" w:color="auto"/>
        <w:right w:val="none" w:sz="0" w:space="0" w:color="auto"/>
      </w:divBdr>
      <w:divsChild>
        <w:div w:id="1554536008">
          <w:marLeft w:val="0"/>
          <w:marRight w:val="0"/>
          <w:marTop w:val="0"/>
          <w:marBottom w:val="0"/>
          <w:divBdr>
            <w:top w:val="none" w:sz="0" w:space="0" w:color="auto"/>
            <w:left w:val="none" w:sz="0" w:space="0" w:color="auto"/>
            <w:bottom w:val="none" w:sz="0" w:space="0" w:color="auto"/>
            <w:right w:val="none" w:sz="0" w:space="0" w:color="auto"/>
          </w:divBdr>
          <w:divsChild>
            <w:div w:id="588662060">
              <w:marLeft w:val="0"/>
              <w:marRight w:val="0"/>
              <w:marTop w:val="0"/>
              <w:marBottom w:val="0"/>
              <w:divBdr>
                <w:top w:val="none" w:sz="0" w:space="0" w:color="auto"/>
                <w:left w:val="none" w:sz="0" w:space="0" w:color="auto"/>
                <w:bottom w:val="none" w:sz="0" w:space="0" w:color="auto"/>
                <w:right w:val="none" w:sz="0" w:space="0" w:color="auto"/>
              </w:divBdr>
            </w:div>
            <w:div w:id="1134441971">
              <w:marLeft w:val="0"/>
              <w:marRight w:val="0"/>
              <w:marTop w:val="0"/>
              <w:marBottom w:val="0"/>
              <w:divBdr>
                <w:top w:val="none" w:sz="0" w:space="0" w:color="auto"/>
                <w:left w:val="none" w:sz="0" w:space="0" w:color="auto"/>
                <w:bottom w:val="none" w:sz="0" w:space="0" w:color="auto"/>
                <w:right w:val="none" w:sz="0" w:space="0" w:color="auto"/>
              </w:divBdr>
            </w:div>
            <w:div w:id="659887475">
              <w:marLeft w:val="0"/>
              <w:marRight w:val="0"/>
              <w:marTop w:val="0"/>
              <w:marBottom w:val="0"/>
              <w:divBdr>
                <w:top w:val="none" w:sz="0" w:space="0" w:color="auto"/>
                <w:left w:val="none" w:sz="0" w:space="0" w:color="auto"/>
                <w:bottom w:val="none" w:sz="0" w:space="0" w:color="auto"/>
                <w:right w:val="none" w:sz="0" w:space="0" w:color="auto"/>
              </w:divBdr>
            </w:div>
          </w:divsChild>
        </w:div>
        <w:div w:id="180706295">
          <w:marLeft w:val="0"/>
          <w:marRight w:val="0"/>
          <w:marTop w:val="0"/>
          <w:marBottom w:val="0"/>
          <w:divBdr>
            <w:top w:val="none" w:sz="0" w:space="0" w:color="auto"/>
            <w:left w:val="none" w:sz="0" w:space="0" w:color="auto"/>
            <w:bottom w:val="none" w:sz="0" w:space="0" w:color="auto"/>
            <w:right w:val="none" w:sz="0" w:space="0" w:color="auto"/>
          </w:divBdr>
          <w:divsChild>
            <w:div w:id="1595360316">
              <w:marLeft w:val="0"/>
              <w:marRight w:val="0"/>
              <w:marTop w:val="0"/>
              <w:marBottom w:val="0"/>
              <w:divBdr>
                <w:top w:val="none" w:sz="0" w:space="0" w:color="auto"/>
                <w:left w:val="none" w:sz="0" w:space="0" w:color="auto"/>
                <w:bottom w:val="none" w:sz="0" w:space="0" w:color="auto"/>
                <w:right w:val="none" w:sz="0" w:space="0" w:color="auto"/>
              </w:divBdr>
            </w:div>
            <w:div w:id="9888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579679908">
              <w:marLeft w:val="150"/>
              <w:marRight w:val="150"/>
              <w:marTop w:val="0"/>
              <w:marBottom w:val="0"/>
              <w:divBdr>
                <w:top w:val="none" w:sz="0" w:space="0" w:color="auto"/>
                <w:left w:val="none" w:sz="0" w:space="0" w:color="auto"/>
                <w:bottom w:val="none" w:sz="0" w:space="0" w:color="auto"/>
                <w:right w:val="none" w:sz="0" w:space="0" w:color="auto"/>
              </w:divBdr>
              <w:divsChild>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 w:id="2121759791">
                  <w:marLeft w:val="0"/>
                  <w:marRight w:val="0"/>
                  <w:marTop w:val="0"/>
                  <w:marBottom w:val="0"/>
                  <w:divBdr>
                    <w:top w:val="none" w:sz="0" w:space="0" w:color="auto"/>
                    <w:left w:val="none" w:sz="0" w:space="0" w:color="auto"/>
                    <w:bottom w:val="none" w:sz="0" w:space="0" w:color="auto"/>
                    <w:right w:val="none" w:sz="0" w:space="0" w:color="auto"/>
                  </w:divBdr>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01719411">
      <w:bodyDiv w:val="1"/>
      <w:marLeft w:val="0"/>
      <w:marRight w:val="0"/>
      <w:marTop w:val="0"/>
      <w:marBottom w:val="0"/>
      <w:divBdr>
        <w:top w:val="none" w:sz="0" w:space="0" w:color="auto"/>
        <w:left w:val="none" w:sz="0" w:space="0" w:color="auto"/>
        <w:bottom w:val="none" w:sz="0" w:space="0" w:color="auto"/>
        <w:right w:val="none" w:sz="0" w:space="0" w:color="auto"/>
      </w:divBdr>
      <w:divsChild>
        <w:div w:id="962225189">
          <w:marLeft w:val="0"/>
          <w:marRight w:val="0"/>
          <w:marTop w:val="0"/>
          <w:marBottom w:val="0"/>
          <w:divBdr>
            <w:top w:val="none" w:sz="0" w:space="0" w:color="auto"/>
            <w:left w:val="none" w:sz="0" w:space="0" w:color="auto"/>
            <w:bottom w:val="none" w:sz="0" w:space="0" w:color="auto"/>
            <w:right w:val="none" w:sz="0" w:space="0" w:color="auto"/>
          </w:divBdr>
        </w:div>
        <w:div w:id="1991664500">
          <w:marLeft w:val="0"/>
          <w:marRight w:val="0"/>
          <w:marTop w:val="0"/>
          <w:marBottom w:val="0"/>
          <w:divBdr>
            <w:top w:val="none" w:sz="0" w:space="0" w:color="auto"/>
            <w:left w:val="none" w:sz="0" w:space="0" w:color="auto"/>
            <w:bottom w:val="none" w:sz="0" w:space="0" w:color="auto"/>
            <w:right w:val="none" w:sz="0" w:space="0" w:color="auto"/>
          </w:divBdr>
        </w:div>
        <w:div w:id="280570708">
          <w:marLeft w:val="0"/>
          <w:marRight w:val="0"/>
          <w:marTop w:val="0"/>
          <w:marBottom w:val="0"/>
          <w:divBdr>
            <w:top w:val="none" w:sz="0" w:space="0" w:color="auto"/>
            <w:left w:val="none" w:sz="0" w:space="0" w:color="auto"/>
            <w:bottom w:val="none" w:sz="0" w:space="0" w:color="auto"/>
            <w:right w:val="none" w:sz="0" w:space="0" w:color="auto"/>
          </w:divBdr>
        </w:div>
        <w:div w:id="1432049543">
          <w:marLeft w:val="0"/>
          <w:marRight w:val="0"/>
          <w:marTop w:val="0"/>
          <w:marBottom w:val="0"/>
          <w:divBdr>
            <w:top w:val="none" w:sz="0" w:space="0" w:color="auto"/>
            <w:left w:val="none" w:sz="0" w:space="0" w:color="auto"/>
            <w:bottom w:val="none" w:sz="0" w:space="0" w:color="auto"/>
            <w:right w:val="none" w:sz="0" w:space="0" w:color="auto"/>
          </w:divBdr>
        </w:div>
        <w:div w:id="2060977411">
          <w:marLeft w:val="0"/>
          <w:marRight w:val="0"/>
          <w:marTop w:val="0"/>
          <w:marBottom w:val="0"/>
          <w:divBdr>
            <w:top w:val="none" w:sz="0" w:space="0" w:color="auto"/>
            <w:left w:val="none" w:sz="0" w:space="0" w:color="auto"/>
            <w:bottom w:val="none" w:sz="0" w:space="0" w:color="auto"/>
            <w:right w:val="none" w:sz="0" w:space="0" w:color="auto"/>
          </w:divBdr>
        </w:div>
        <w:div w:id="1558781290">
          <w:marLeft w:val="0"/>
          <w:marRight w:val="0"/>
          <w:marTop w:val="0"/>
          <w:marBottom w:val="0"/>
          <w:divBdr>
            <w:top w:val="none" w:sz="0" w:space="0" w:color="auto"/>
            <w:left w:val="none" w:sz="0" w:space="0" w:color="auto"/>
            <w:bottom w:val="none" w:sz="0" w:space="0" w:color="auto"/>
            <w:right w:val="none" w:sz="0" w:space="0" w:color="auto"/>
          </w:divBdr>
        </w:div>
        <w:div w:id="2057469470">
          <w:marLeft w:val="0"/>
          <w:marRight w:val="0"/>
          <w:marTop w:val="0"/>
          <w:marBottom w:val="0"/>
          <w:divBdr>
            <w:top w:val="none" w:sz="0" w:space="0" w:color="auto"/>
            <w:left w:val="none" w:sz="0" w:space="0" w:color="auto"/>
            <w:bottom w:val="none" w:sz="0" w:space="0" w:color="auto"/>
            <w:right w:val="none" w:sz="0" w:space="0" w:color="auto"/>
          </w:divBdr>
        </w:div>
      </w:divsChild>
    </w:div>
    <w:div w:id="1616256513">
      <w:bodyDiv w:val="1"/>
      <w:marLeft w:val="0"/>
      <w:marRight w:val="0"/>
      <w:marTop w:val="0"/>
      <w:marBottom w:val="0"/>
      <w:divBdr>
        <w:top w:val="none" w:sz="0" w:space="0" w:color="auto"/>
        <w:left w:val="none" w:sz="0" w:space="0" w:color="auto"/>
        <w:bottom w:val="none" w:sz="0" w:space="0" w:color="auto"/>
        <w:right w:val="none" w:sz="0" w:space="0" w:color="auto"/>
      </w:divBdr>
      <w:divsChild>
        <w:div w:id="415442415">
          <w:marLeft w:val="0"/>
          <w:marRight w:val="0"/>
          <w:marTop w:val="0"/>
          <w:marBottom w:val="0"/>
          <w:divBdr>
            <w:top w:val="none" w:sz="0" w:space="0" w:color="auto"/>
            <w:left w:val="none" w:sz="0" w:space="0" w:color="auto"/>
            <w:bottom w:val="none" w:sz="0" w:space="0" w:color="auto"/>
            <w:right w:val="none" w:sz="0" w:space="0" w:color="auto"/>
          </w:divBdr>
        </w:div>
        <w:div w:id="1149396732">
          <w:marLeft w:val="0"/>
          <w:marRight w:val="0"/>
          <w:marTop w:val="0"/>
          <w:marBottom w:val="0"/>
          <w:divBdr>
            <w:top w:val="none" w:sz="0" w:space="0" w:color="auto"/>
            <w:left w:val="none" w:sz="0" w:space="0" w:color="auto"/>
            <w:bottom w:val="none" w:sz="0" w:space="0" w:color="auto"/>
            <w:right w:val="none" w:sz="0" w:space="0" w:color="auto"/>
          </w:divBdr>
        </w:div>
        <w:div w:id="1793014754">
          <w:marLeft w:val="0"/>
          <w:marRight w:val="0"/>
          <w:marTop w:val="0"/>
          <w:marBottom w:val="0"/>
          <w:divBdr>
            <w:top w:val="none" w:sz="0" w:space="0" w:color="auto"/>
            <w:left w:val="none" w:sz="0" w:space="0" w:color="auto"/>
            <w:bottom w:val="none" w:sz="0" w:space="0" w:color="auto"/>
            <w:right w:val="none" w:sz="0" w:space="0" w:color="auto"/>
          </w:divBdr>
        </w:div>
      </w:divsChild>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wd.org.au/" TargetMode="External"/><Relationship Id="rId18" Type="http://schemas.openxmlformats.org/officeDocument/2006/relationships/hyperlink" Target="https://cbm365au.sharepoint.com/ADDC/ADDC%20Shared/Communications/Bulletin/2022%20Bulletins/ADDC%20Bulletin%20September%202022/bit.ly/3pZmN1n" TargetMode="External"/><Relationship Id="rId26" Type="http://schemas.openxmlformats.org/officeDocument/2006/relationships/hyperlink" Target="https://cbm365au.sharepoint.com/ADDC/ADDC%20Shared/Communications/Bulletin/2022%20Bulletins/ADDC%20Bulletin%20September%202022/bit.ly/3eLYzp7" TargetMode="External"/><Relationship Id="rId39" Type="http://schemas.openxmlformats.org/officeDocument/2006/relationships/hyperlink" Target="https://learnwithacfid.com/" TargetMode="External"/><Relationship Id="rId3" Type="http://schemas.openxmlformats.org/officeDocument/2006/relationships/customXml" Target="../customXml/item3.xml"/><Relationship Id="rId21" Type="http://schemas.openxmlformats.org/officeDocument/2006/relationships/hyperlink" Target="https://apps.who.int/iris/handle/10665/354357" TargetMode="External"/><Relationship Id="rId34" Type="http://schemas.openxmlformats.org/officeDocument/2006/relationships/hyperlink" Target="https://forms.gle/cdtPrBc2r1Pi1fSd7"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mcdrr.undrr.org/sites/default/files/inline-files/Persons%20with%20disabilities%20Stakeholder%20Group_Statement_APMCDRR%202022.pdf" TargetMode="External"/><Relationship Id="rId17" Type="http://schemas.openxmlformats.org/officeDocument/2006/relationships/hyperlink" Target="mailto:lmunoz@addc.org.au" TargetMode="External"/><Relationship Id="rId25" Type="http://schemas.openxmlformats.org/officeDocument/2006/relationships/hyperlink" Target="https://pacificdisability.org/wp-content/uploads/2022/08/PDF-Final-Report-on-Climate-Change-and-Persons-with-Disabilities.pdf" TargetMode="External"/><Relationship Id="rId33" Type="http://schemas.openxmlformats.org/officeDocument/2006/relationships/hyperlink" Target="https://forms.gle/Vc9uanMaQ9D9Jwps8" TargetMode="External"/><Relationship Id="rId38" Type="http://schemas.openxmlformats.org/officeDocument/2006/relationships/hyperlink" Target="https://devpolicy.crawford.anu.edu.au/annual-australasian-aid-conference/2022" TargetMode="External"/><Relationship Id="rId2" Type="http://schemas.openxmlformats.org/officeDocument/2006/relationships/customXml" Target="../customXml/item2.xml"/><Relationship Id="rId16" Type="http://schemas.openxmlformats.org/officeDocument/2006/relationships/hyperlink" Target="mailto:ldaniel@addc.org.au" TargetMode="External"/><Relationship Id="rId20" Type="http://schemas.openxmlformats.org/officeDocument/2006/relationships/hyperlink" Target="https://reliefweb.int/report/ukraine/committee-rights-persons-disabilities-holds-meeting-states-parties-situation-persons-disabilities-ukraine-and-countries-where-they-fled-following-russian-aggression-17-august-2022" TargetMode="External"/><Relationship Id="rId29" Type="http://schemas.openxmlformats.org/officeDocument/2006/relationships/hyperlink" Target="https://www.cbm.org.au/resource/gender-violence-camero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mcdrr.undrr.org/" TargetMode="External"/><Relationship Id="rId24" Type="http://schemas.openxmlformats.org/officeDocument/2006/relationships/hyperlink" Target="https://www.lowyinstitute.org/the-interpreter/disability-inclusive-disaster-risk-reduction-asia-pacific" TargetMode="External"/><Relationship Id="rId32" Type="http://schemas.openxmlformats.org/officeDocument/2006/relationships/hyperlink" Target="https://media.un.org/en/asset/k1f/k1fm1s2f9g" TargetMode="External"/><Relationship Id="rId37" Type="http://schemas.openxmlformats.org/officeDocument/2006/relationships/hyperlink" Target="https://acfid.asn.au/content/conference-2022" TargetMode="External"/><Relationship Id="rId40" Type="http://schemas.openxmlformats.org/officeDocument/2006/relationships/hyperlink" Target="http://www.addc.org.au" TargetMode="External"/><Relationship Id="rId5" Type="http://schemas.openxmlformats.org/officeDocument/2006/relationships/numbering" Target="numbering.xml"/><Relationship Id="rId15" Type="http://schemas.openxmlformats.org/officeDocument/2006/relationships/hyperlink" Target="https://ministers.dfat.gov.au/minister/pat-conroy/media-release/humanitarian-assistance-horn-africa-and-yemen" TargetMode="External"/><Relationship Id="rId23" Type="http://schemas.openxmlformats.org/officeDocument/2006/relationships/hyperlink" Target="https://www.internationaldisabilityalliance.org/blog/transforming-education-not-possible-without-inclusion-learners-disabilities-time-act-now" TargetMode="External"/><Relationship Id="rId28" Type="http://schemas.openxmlformats.org/officeDocument/2006/relationships/hyperlink" Target="https://www.waterforwomenfund.org/en/learning-and-resources/resources/KL/Publications/Water-for-Women-TT-Partnerships-for-Transformation-Guidance-for-WASH-and-RHOs-web.pdf" TargetMode="External"/><Relationship Id="rId36" Type="http://schemas.openxmlformats.org/officeDocument/2006/relationships/hyperlink" Target="https://www.eventbrite.com.au/e/building-connections-in-hobart-with-the-australian-volunteers-program-tickets-410266446987" TargetMode="External"/><Relationship Id="rId10" Type="http://schemas.openxmlformats.org/officeDocument/2006/relationships/endnotes" Target="endnotes.xml"/><Relationship Id="rId19" Type="http://schemas.openxmlformats.org/officeDocument/2006/relationships/hyperlink" Target="https://cbm365au.sharepoint.com/ADDC/ADDC%20Shared/Communications/Bulletin/2022%20Bulletins/ADDC%20Bulletin%20September%202022/bit.ly/3pZmN1n" TargetMode="External"/><Relationship Id="rId31" Type="http://schemas.openxmlformats.org/officeDocument/2006/relationships/hyperlink" Target="https://devpolicy.org/human-rights-based-approach-in-australias-development-assistance-202208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ghtfamine.com.au/" TargetMode="External"/><Relationship Id="rId22" Type="http://schemas.openxmlformats.org/officeDocument/2006/relationships/hyperlink" Target="https://www.scidev.net/asia-pacific/features/meeting-asias-rising-demand-for-disability-devices/" TargetMode="External"/><Relationship Id="rId27" Type="http://schemas.openxmlformats.org/officeDocument/2006/relationships/hyperlink" Target="https://reliefweb.int/report/ukraine/empowering-persons-disabilities-eastern-ukraine" TargetMode="External"/><Relationship Id="rId30" Type="http://schemas.openxmlformats.org/officeDocument/2006/relationships/hyperlink" Target="https://www.internationaldisabilityalliance.org/sites/default/files/ida_crpd_based_inclusive_programming_iw_experience_aug_2022.pdf" TargetMode="External"/><Relationship Id="rId35" Type="http://schemas.openxmlformats.org/officeDocument/2006/relationships/hyperlink" Target="https://www.internationaldisabilityalliance.org/blog/call-memberships-transforming-communities-inclusion-tci" TargetMode="External"/><Relationship Id="rId43"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6f54bb-75b7-4b68-ab69-c2f5d9bf49dd">
      <Terms xmlns="http://schemas.microsoft.com/office/infopath/2007/PartnerControls"/>
    </lcf76f155ced4ddcb4097134ff3c332f>
    <TaxCatchAll xmlns="4171f854-f482-4227-add5-188c3bba07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11" ma:contentTypeDescription="Create a new document." ma:contentTypeScope="" ma:versionID="7618bf02aa7cf7d504cb1f4a739c5fff">
  <xsd:schema xmlns:xsd="http://www.w3.org/2001/XMLSchema" xmlns:xs="http://www.w3.org/2001/XMLSchema" xmlns:p="http://schemas.microsoft.com/office/2006/metadata/properties" xmlns:ns2="8c6f54bb-75b7-4b68-ab69-c2f5d9bf49dd" xmlns:ns3="ec2b85e9-0bce-4d4f-a03e-e371b084a1a6" xmlns:ns4="4171f854-f482-4227-add5-188c3bba07ce" targetNamespace="http://schemas.microsoft.com/office/2006/metadata/properties" ma:root="true" ma:fieldsID="345f4df47e3e1a4f927ea3434c1bcb1c" ns2:_="" ns3:_="" ns4:_="">
    <xsd:import namespace="8c6f54bb-75b7-4b68-ab69-c2f5d9bf49dd"/>
    <xsd:import namespace="ec2b85e9-0bce-4d4f-a03e-e371b084a1a6"/>
    <xsd:import namespace="4171f854-f482-4227-add5-188c3bba0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0ed43-752e-496d-a116-25d27cb065a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b85e9-0bce-4d4f-a03e-e371b084a1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1f854-f482-4227-add5-188c3bba07c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33b801c-4f54-4eb0-8659-9c5c723e6db7}" ma:internalName="TaxCatchAll" ma:showField="CatchAllData" ma:web="4171f854-f482-4227-add5-188c3bba0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CDC10-4D86-4936-83CD-A0ADC301887F}">
  <ds:schemaRefs>
    <ds:schemaRef ds:uri="8c6f54bb-75b7-4b68-ab69-c2f5d9bf49dd"/>
    <ds:schemaRef ds:uri="http://schemas.microsoft.com/office/2006/documentManagement/types"/>
    <ds:schemaRef ds:uri="http://schemas.openxmlformats.org/package/2006/metadata/core-properties"/>
    <ds:schemaRef ds:uri="4171f854-f482-4227-add5-188c3bba07ce"/>
    <ds:schemaRef ds:uri="http://purl.org/dc/elements/1.1/"/>
    <ds:schemaRef ds:uri="http://schemas.microsoft.com/office/2006/metadata/properties"/>
    <ds:schemaRef ds:uri="ec2b85e9-0bce-4d4f-a03e-e371b084a1a6"/>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40DEE70-B6DC-49E4-B4CF-C56343F59D10}">
  <ds:schemaRefs>
    <ds:schemaRef ds:uri="http://schemas.microsoft.com/sharepoint/v3/contenttype/forms"/>
  </ds:schemaRefs>
</ds:datastoreItem>
</file>

<file path=customXml/itemProps3.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customXml/itemProps4.xml><?xml version="1.0" encoding="utf-8"?>
<ds:datastoreItem xmlns:ds="http://schemas.openxmlformats.org/officeDocument/2006/customXml" ds:itemID="{0F240087-7501-44F2-AC64-30AF7CBA5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ec2b85e9-0bce-4d4f-a03e-e371b084a1a6"/>
    <ds:schemaRef ds:uri="4171f854-f482-4227-add5-188c3bba0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3240</Words>
  <Characters>18472</Characters>
  <Application>Microsoft Office Word</Application>
  <DocSecurity>0</DocSecurity>
  <Lines>153</Lines>
  <Paragraphs>43</Paragraphs>
  <ScaleCrop>false</ScaleCrop>
  <Company>CBM Australia</Company>
  <LinksUpToDate>false</LinksUpToDate>
  <CharactersWithSpaces>21669</CharactersWithSpaces>
  <SharedDoc>false</SharedDoc>
  <HLinks>
    <vt:vector size="144" baseType="variant">
      <vt:variant>
        <vt:i4>2687038</vt:i4>
      </vt:variant>
      <vt:variant>
        <vt:i4>69</vt:i4>
      </vt:variant>
      <vt:variant>
        <vt:i4>0</vt:i4>
      </vt:variant>
      <vt:variant>
        <vt:i4>5</vt:i4>
      </vt:variant>
      <vt:variant>
        <vt:lpwstr>http://www.addc.org.au/</vt:lpwstr>
      </vt:variant>
      <vt:variant>
        <vt:lpwstr/>
      </vt:variant>
      <vt:variant>
        <vt:i4>6357094</vt:i4>
      </vt:variant>
      <vt:variant>
        <vt:i4>66</vt:i4>
      </vt:variant>
      <vt:variant>
        <vt:i4>0</vt:i4>
      </vt:variant>
      <vt:variant>
        <vt:i4>5</vt:i4>
      </vt:variant>
      <vt:variant>
        <vt:lpwstr>https://www.ethicaljobs.com.au/members/avi/disability-support-officer-voluntary-federated-states-of-micronesia/?categories=13,33&amp;page=5</vt:lpwstr>
      </vt:variant>
      <vt:variant>
        <vt:lpwstr/>
      </vt:variant>
      <vt:variant>
        <vt:i4>5177361</vt:i4>
      </vt:variant>
      <vt:variant>
        <vt:i4>63</vt:i4>
      </vt:variant>
      <vt:variant>
        <vt:i4>0</vt:i4>
      </vt:variant>
      <vt:variant>
        <vt:i4>5</vt:i4>
      </vt:variant>
      <vt:variant>
        <vt:lpwstr>https://www.ohchr.org/EN/HRBodies/CRPD/Pages/GeneralDiscussions.aspx</vt:lpwstr>
      </vt:variant>
      <vt:variant>
        <vt:lpwstr/>
      </vt:variant>
      <vt:variant>
        <vt:i4>4456534</vt:i4>
      </vt:variant>
      <vt:variant>
        <vt:i4>60</vt:i4>
      </vt:variant>
      <vt:variant>
        <vt:i4>0</vt:i4>
      </vt:variant>
      <vt:variant>
        <vt:i4>5</vt:i4>
      </vt:variant>
      <vt:variant>
        <vt:lpwstr>https://www.internationaldisabilityalliance.org/blog/call-memberships-transforming-communities-inclusion-tci</vt:lpwstr>
      </vt:variant>
      <vt:variant>
        <vt:lpwstr/>
      </vt:variant>
      <vt:variant>
        <vt:i4>6291555</vt:i4>
      </vt:variant>
      <vt:variant>
        <vt:i4>57</vt:i4>
      </vt:variant>
      <vt:variant>
        <vt:i4>0</vt:i4>
      </vt:variant>
      <vt:variant>
        <vt:i4>5</vt:i4>
      </vt:variant>
      <vt:variant>
        <vt:lpwstr>https://forms.gle/cdtPrBc2r1Pi1fSd7</vt:lpwstr>
      </vt:variant>
      <vt:variant>
        <vt:lpwstr/>
      </vt:variant>
      <vt:variant>
        <vt:i4>6488169</vt:i4>
      </vt:variant>
      <vt:variant>
        <vt:i4>54</vt:i4>
      </vt:variant>
      <vt:variant>
        <vt:i4>0</vt:i4>
      </vt:variant>
      <vt:variant>
        <vt:i4>5</vt:i4>
      </vt:variant>
      <vt:variant>
        <vt:lpwstr>https://forms.gle/Vc9uanMaQ9D9Jwps8</vt:lpwstr>
      </vt:variant>
      <vt:variant>
        <vt:lpwstr/>
      </vt:variant>
      <vt:variant>
        <vt:i4>2162722</vt:i4>
      </vt:variant>
      <vt:variant>
        <vt:i4>51</vt:i4>
      </vt:variant>
      <vt:variant>
        <vt:i4>0</vt:i4>
      </vt:variant>
      <vt:variant>
        <vt:i4>5</vt:i4>
      </vt:variant>
      <vt:variant>
        <vt:lpwstr>https://www.internationaldisabilityalliance.org/sites/default/files/ida_crpd_based_inclusive_programming_iw_experience_aug_2022.pdf</vt:lpwstr>
      </vt:variant>
      <vt:variant>
        <vt:lpwstr/>
      </vt:variant>
      <vt:variant>
        <vt:i4>1441820</vt:i4>
      </vt:variant>
      <vt:variant>
        <vt:i4>48</vt:i4>
      </vt:variant>
      <vt:variant>
        <vt:i4>0</vt:i4>
      </vt:variant>
      <vt:variant>
        <vt:i4>5</vt:i4>
      </vt:variant>
      <vt:variant>
        <vt:lpwstr>https://media.un.org/en/asset/k1f/k1fm1s2f9g</vt:lpwstr>
      </vt:variant>
      <vt:variant>
        <vt:lpwstr/>
      </vt:variant>
      <vt:variant>
        <vt:i4>5308489</vt:i4>
      </vt:variant>
      <vt:variant>
        <vt:i4>45</vt:i4>
      </vt:variant>
      <vt:variant>
        <vt:i4>0</vt:i4>
      </vt:variant>
      <vt:variant>
        <vt:i4>5</vt:i4>
      </vt:variant>
      <vt:variant>
        <vt:lpwstr>https://www.cbm.org.au/resource/gender-violence-cameroon</vt:lpwstr>
      </vt:variant>
      <vt:variant>
        <vt:lpwstr/>
      </vt:variant>
      <vt:variant>
        <vt:i4>3473470</vt:i4>
      </vt:variant>
      <vt:variant>
        <vt:i4>42</vt:i4>
      </vt:variant>
      <vt:variant>
        <vt:i4>0</vt:i4>
      </vt:variant>
      <vt:variant>
        <vt:i4>5</vt:i4>
      </vt:variant>
      <vt:variant>
        <vt:lpwstr>https://www.waterforwomenfund.org/en/learning-and-resources/resources/KL/Publications/Water-for-Women-TT-Partnerships-for-Transformation-Guidance-for-WASH-and-RHOs-web.pdf</vt:lpwstr>
      </vt:variant>
      <vt:variant>
        <vt:lpwstr/>
      </vt:variant>
      <vt:variant>
        <vt:i4>393307</vt:i4>
      </vt:variant>
      <vt:variant>
        <vt:i4>39</vt:i4>
      </vt:variant>
      <vt:variant>
        <vt:i4>0</vt:i4>
      </vt:variant>
      <vt:variant>
        <vt:i4>5</vt:i4>
      </vt:variant>
      <vt:variant>
        <vt:lpwstr>https://reliefweb.int/report/ukraine/empowering-persons-disabilities-eastern-ukraine</vt:lpwstr>
      </vt:variant>
      <vt:variant>
        <vt:lpwstr/>
      </vt:variant>
      <vt:variant>
        <vt:i4>5832712</vt:i4>
      </vt:variant>
      <vt:variant>
        <vt:i4>36</vt:i4>
      </vt:variant>
      <vt:variant>
        <vt:i4>0</vt:i4>
      </vt:variant>
      <vt:variant>
        <vt:i4>5</vt:i4>
      </vt:variant>
      <vt:variant>
        <vt:lpwstr>https://www.internationaldisabilityalliance.org/blog/transforming-education-not-possible-without-inclusion-learners-disabilities-time-act-now</vt:lpwstr>
      </vt:variant>
      <vt:variant>
        <vt:lpwstr/>
      </vt:variant>
      <vt:variant>
        <vt:i4>1376278</vt:i4>
      </vt:variant>
      <vt:variant>
        <vt:i4>33</vt:i4>
      </vt:variant>
      <vt:variant>
        <vt:i4>0</vt:i4>
      </vt:variant>
      <vt:variant>
        <vt:i4>5</vt:i4>
      </vt:variant>
      <vt:variant>
        <vt:lpwstr>https://www.scidev.net/asia-pacific/features/meeting-asias-rising-demand-for-disability-devices/</vt:lpwstr>
      </vt:variant>
      <vt:variant>
        <vt:lpwstr/>
      </vt:variant>
      <vt:variant>
        <vt:i4>5767187</vt:i4>
      </vt:variant>
      <vt:variant>
        <vt:i4>30</vt:i4>
      </vt:variant>
      <vt:variant>
        <vt:i4>0</vt:i4>
      </vt:variant>
      <vt:variant>
        <vt:i4>5</vt:i4>
      </vt:variant>
      <vt:variant>
        <vt:lpwstr>https://apps.who.int/iris/handle/10665/354357</vt:lpwstr>
      </vt:variant>
      <vt:variant>
        <vt:lpwstr/>
      </vt:variant>
      <vt:variant>
        <vt:i4>327768</vt:i4>
      </vt:variant>
      <vt:variant>
        <vt:i4>27</vt:i4>
      </vt:variant>
      <vt:variant>
        <vt:i4>0</vt:i4>
      </vt:variant>
      <vt:variant>
        <vt:i4>5</vt:i4>
      </vt:variant>
      <vt:variant>
        <vt:lpwstr>https://reliefweb.int/report/ukraine/committee-rights-persons-disabilities-holds-meeting-states-parties-situation-persons-disabilities-ukraine-and-countries-where-they-fled-following-russian-aggression-17-august-2022</vt:lpwstr>
      </vt:variant>
      <vt:variant>
        <vt:lpwstr/>
      </vt:variant>
      <vt:variant>
        <vt:i4>3801156</vt:i4>
      </vt:variant>
      <vt:variant>
        <vt:i4>24</vt:i4>
      </vt:variant>
      <vt:variant>
        <vt:i4>0</vt:i4>
      </vt:variant>
      <vt:variant>
        <vt:i4>5</vt:i4>
      </vt:variant>
      <vt:variant>
        <vt:lpwstr>mailto:lmunoz@addc.org.au</vt:lpwstr>
      </vt:variant>
      <vt:variant>
        <vt:lpwstr/>
      </vt:variant>
      <vt:variant>
        <vt:i4>6815755</vt:i4>
      </vt:variant>
      <vt:variant>
        <vt:i4>21</vt:i4>
      </vt:variant>
      <vt:variant>
        <vt:i4>0</vt:i4>
      </vt:variant>
      <vt:variant>
        <vt:i4>5</vt:i4>
      </vt:variant>
      <vt:variant>
        <vt:lpwstr>mailto:ldaniel@addc.org.au</vt:lpwstr>
      </vt:variant>
      <vt:variant>
        <vt:lpwstr/>
      </vt:variant>
      <vt:variant>
        <vt:i4>1310744</vt:i4>
      </vt:variant>
      <vt:variant>
        <vt:i4>18</vt:i4>
      </vt:variant>
      <vt:variant>
        <vt:i4>0</vt:i4>
      </vt:variant>
      <vt:variant>
        <vt:i4>5</vt:i4>
      </vt:variant>
      <vt:variant>
        <vt:lpwstr/>
      </vt:variant>
      <vt:variant>
        <vt:lpwstr>Opportunities</vt:lpwstr>
      </vt:variant>
      <vt:variant>
        <vt:i4>7995489</vt:i4>
      </vt:variant>
      <vt:variant>
        <vt:i4>15</vt:i4>
      </vt:variant>
      <vt:variant>
        <vt:i4>0</vt:i4>
      </vt:variant>
      <vt:variant>
        <vt:i4>5</vt:i4>
      </vt:variant>
      <vt:variant>
        <vt:lpwstr/>
      </vt:variant>
      <vt:variant>
        <vt:lpwstr>UpcomingEvents</vt:lpwstr>
      </vt:variant>
      <vt:variant>
        <vt:i4>65555</vt:i4>
      </vt:variant>
      <vt:variant>
        <vt:i4>12</vt:i4>
      </vt:variant>
      <vt:variant>
        <vt:i4>0</vt:i4>
      </vt:variant>
      <vt:variant>
        <vt:i4>5</vt:i4>
      </vt:variant>
      <vt:variant>
        <vt:lpwstr/>
      </vt:variant>
      <vt:variant>
        <vt:lpwstr>YourInputIsNeeded</vt:lpwstr>
      </vt:variant>
      <vt:variant>
        <vt:i4>9</vt:i4>
      </vt:variant>
      <vt:variant>
        <vt:i4>9</vt:i4>
      </vt:variant>
      <vt:variant>
        <vt:i4>0</vt:i4>
      </vt:variant>
      <vt:variant>
        <vt:i4>5</vt:i4>
      </vt:variant>
      <vt:variant>
        <vt:lpwstr/>
      </vt:variant>
      <vt:variant>
        <vt:lpwstr>WebinarRecordings</vt:lpwstr>
      </vt:variant>
      <vt:variant>
        <vt:i4>1703936</vt:i4>
      </vt:variant>
      <vt:variant>
        <vt:i4>6</vt:i4>
      </vt:variant>
      <vt:variant>
        <vt:i4>0</vt:i4>
      </vt:variant>
      <vt:variant>
        <vt:i4>5</vt:i4>
      </vt:variant>
      <vt:variant>
        <vt:lpwstr/>
      </vt:variant>
      <vt:variant>
        <vt:lpwstr>FeaturedResources</vt:lpwstr>
      </vt:variant>
      <vt:variant>
        <vt:i4>1507385</vt:i4>
      </vt:variant>
      <vt:variant>
        <vt:i4>3</vt:i4>
      </vt:variant>
      <vt:variant>
        <vt:i4>0</vt:i4>
      </vt:variant>
      <vt:variant>
        <vt:i4>5</vt:i4>
      </vt:variant>
      <vt:variant>
        <vt:lpwstr/>
      </vt:variant>
      <vt:variant>
        <vt:lpwstr>_IN_THE_NEWS</vt:lpwstr>
      </vt:variant>
      <vt:variant>
        <vt:i4>1966143</vt:i4>
      </vt:variant>
      <vt:variant>
        <vt:i4>0</vt:i4>
      </vt:variant>
      <vt:variant>
        <vt:i4>0</vt:i4>
      </vt:variant>
      <vt:variant>
        <vt:i4>5</vt:i4>
      </vt:variant>
      <vt:variant>
        <vt:lpwstr/>
      </vt:variant>
      <vt:variant>
        <vt:lpwstr>ADDC_News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subject/>
  <dc:creator>Kdickson</dc:creator>
  <cp:keywords/>
  <cp:lastModifiedBy>Linda Munoz</cp:lastModifiedBy>
  <cp:revision>2</cp:revision>
  <dcterms:created xsi:type="dcterms:W3CDTF">2022-09-26T23:35:00Z</dcterms:created>
  <dcterms:modified xsi:type="dcterms:W3CDTF">2022-09-26T23:35:00Z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y fmtid="{D5CDD505-2E9C-101B-9397-08002B2CF9AE}" pid="3" name="MediaServiceImageTags">
    <vt:lpwstr/>
  </property>
</Properties>
</file>