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FD4DD7" w:rsidR="004E2D9A" w:rsidP="00FD4DD7" w:rsidRDefault="00203449" w14:paraId="00000001" w14:textId="64596DB6">
      <w:pPr>
        <w:pStyle w:val="Heading1"/>
      </w:pPr>
      <w:r>
        <w:t>ADDC Bulletin:</w:t>
      </w:r>
      <w:r w:rsidR="001A73D8">
        <w:t xml:space="preserve"> </w:t>
      </w:r>
      <w:r w:rsidR="3A1493D6">
        <w:t>February 2026</w:t>
      </w:r>
      <w:r w:rsidR="263FE043">
        <w:t xml:space="preserve"> </w:t>
      </w:r>
      <w:r w:rsidR="1B762F50">
        <w:t>edition</w:t>
      </w:r>
      <w:r w:rsidR="002D5D70">
        <w:t xml:space="preserve"> </w:t>
      </w:r>
    </w:p>
    <w:p w:rsidR="004E2D9A" w:rsidP="00413372" w:rsidRDefault="004E2D9A" w14:paraId="00000002" w14:textId="61C4AEAF">
      <w:pPr>
        <w:pBdr>
          <w:top w:val="nil"/>
          <w:left w:val="nil"/>
          <w:bottom w:val="nil"/>
          <w:right w:val="nil"/>
          <w:between w:val="nil"/>
        </w:pBdr>
        <w:spacing w:before="0" w:after="0"/>
        <w:rPr>
          <w:rFonts w:ascii="Quattrocento Sans" w:hAnsi="Quattrocento Sans" w:eastAsia="Quattrocento Sans" w:cs="Quattrocento Sans"/>
          <w:color w:val="008DA9"/>
          <w:sz w:val="21"/>
          <w:szCs w:val="21"/>
          <w:u w:val="single"/>
        </w:rPr>
      </w:pPr>
      <w:hyperlink w:anchor="_ADDC_NEWS">
        <w:r w:rsidRPr="185267B9">
          <w:rPr>
            <w:rStyle w:val="Hyperlink"/>
            <w:rFonts w:ascii="Quattrocento Sans" w:hAnsi="Quattrocento Sans" w:eastAsia="Quattrocento Sans" w:cs="Quattrocento Sans"/>
            <w:sz w:val="21"/>
            <w:szCs w:val="21"/>
          </w:rPr>
          <w:t>ADDC news</w:t>
        </w:r>
      </w:hyperlink>
    </w:p>
    <w:p w:rsidR="004E2D9A" w:rsidP="00413372" w:rsidRDefault="004E2D9A" w14:paraId="00000003" w14:textId="5A3A2608">
      <w:pPr>
        <w:pBdr>
          <w:top w:val="nil"/>
          <w:left w:val="nil"/>
          <w:bottom w:val="nil"/>
          <w:right w:val="nil"/>
          <w:between w:val="nil"/>
        </w:pBdr>
        <w:spacing w:before="0" w:after="0"/>
        <w:rPr>
          <w:rFonts w:ascii="Quattrocento Sans" w:hAnsi="Quattrocento Sans" w:eastAsia="Quattrocento Sans" w:cs="Quattrocento Sans"/>
          <w:color w:val="008DA9"/>
          <w:sz w:val="21"/>
          <w:szCs w:val="21"/>
          <w:u w:val="single"/>
        </w:rPr>
      </w:pPr>
      <w:hyperlink w:anchor="_IN_THE_NEWS">
        <w:r w:rsidRPr="185267B9">
          <w:rPr>
            <w:rStyle w:val="Hyperlink"/>
            <w:rFonts w:ascii="Quattrocento Sans" w:hAnsi="Quattrocento Sans" w:eastAsia="Quattrocento Sans" w:cs="Quattrocento Sans"/>
            <w:sz w:val="21"/>
            <w:szCs w:val="21"/>
          </w:rPr>
          <w:t>In the news</w:t>
        </w:r>
      </w:hyperlink>
    </w:p>
    <w:p w:rsidR="004E2D9A" w:rsidP="00413372" w:rsidRDefault="00203449" w14:paraId="00000004" w14:textId="77777777">
      <w:pPr>
        <w:pBdr>
          <w:top w:val="nil"/>
          <w:left w:val="nil"/>
          <w:bottom w:val="nil"/>
          <w:right w:val="nil"/>
          <w:between w:val="nil"/>
        </w:pBdr>
        <w:spacing w:before="0" w:after="0"/>
        <w:rPr>
          <w:rFonts w:ascii="Quattrocento Sans" w:hAnsi="Quattrocento Sans" w:eastAsia="Quattrocento Sans" w:cs="Quattrocento Sans"/>
          <w:color w:val="008DA9"/>
          <w:sz w:val="21"/>
          <w:szCs w:val="21"/>
          <w:u w:val="single"/>
        </w:rPr>
      </w:pPr>
      <w:r>
        <w:fldChar w:fldCharType="begin"/>
      </w:r>
      <w:r>
        <w:instrText xml:space="preserve"> HYPERLINK \l "_heading=h.26in1rg" </w:instrText>
      </w:r>
      <w:r>
        <w:fldChar w:fldCharType="separate"/>
      </w:r>
      <w:hyperlink w:anchor="_NEW_RESOURCES">
        <w:r w:rsidRPr="185267B9">
          <w:rPr>
            <w:rStyle w:val="Hyperlink"/>
            <w:rFonts w:ascii="Quattrocento Sans" w:hAnsi="Quattrocento Sans" w:eastAsia="Quattrocento Sans" w:cs="Quattrocento Sans"/>
            <w:sz w:val="21"/>
            <w:szCs w:val="21"/>
          </w:rPr>
          <w:t>New resources</w:t>
        </w:r>
      </w:hyperlink>
    </w:p>
    <w:p w:rsidR="004E2D9A" w:rsidP="00413372" w:rsidRDefault="00203449" w14:paraId="00000005" w14:textId="77777777">
      <w:pPr>
        <w:pBdr>
          <w:top w:val="nil"/>
          <w:left w:val="nil"/>
          <w:bottom w:val="nil"/>
          <w:right w:val="nil"/>
          <w:between w:val="nil"/>
        </w:pBdr>
        <w:spacing w:before="0" w:after="0"/>
        <w:rPr>
          <w:rFonts w:ascii="Quattrocento Sans" w:hAnsi="Quattrocento Sans" w:eastAsia="Quattrocento Sans" w:cs="Quattrocento Sans"/>
          <w:color w:val="008DA9"/>
          <w:sz w:val="21"/>
          <w:szCs w:val="21"/>
          <w:u w:val="single"/>
        </w:rPr>
      </w:pPr>
      <w:r>
        <w:fldChar w:fldCharType="end"/>
      </w:r>
      <w:r>
        <w:fldChar w:fldCharType="begin"/>
      </w:r>
      <w:r>
        <w:instrText xml:space="preserve"> HYPERLINK \l "bookmark=id.1t3h5sf" </w:instrText>
      </w:r>
      <w:r>
        <w:fldChar w:fldCharType="separate"/>
      </w:r>
      <w:r>
        <w:rPr>
          <w:rFonts w:ascii="Quattrocento Sans" w:hAnsi="Quattrocento Sans" w:eastAsia="Quattrocento Sans" w:cs="Quattrocento Sans"/>
          <w:color w:val="008DA9"/>
          <w:sz w:val="21"/>
          <w:szCs w:val="21"/>
          <w:u w:val="single"/>
        </w:rPr>
        <w:t>Webinar recordings</w:t>
      </w:r>
    </w:p>
    <w:p w:rsidR="004E2D9A" w:rsidP="00413372" w:rsidRDefault="00203449" w14:paraId="00000006" w14:textId="77777777">
      <w:pPr>
        <w:pBdr>
          <w:top w:val="nil"/>
          <w:left w:val="nil"/>
          <w:bottom w:val="nil"/>
          <w:right w:val="nil"/>
          <w:between w:val="nil"/>
        </w:pBdr>
        <w:spacing w:before="0" w:after="0"/>
        <w:rPr>
          <w:rFonts w:ascii="Quattrocento Sans" w:hAnsi="Quattrocento Sans" w:eastAsia="Quattrocento Sans" w:cs="Quattrocento Sans"/>
          <w:color w:val="008DA9"/>
          <w:sz w:val="21"/>
          <w:szCs w:val="21"/>
          <w:u w:val="single"/>
        </w:rPr>
      </w:pPr>
      <w:r>
        <w:fldChar w:fldCharType="end"/>
      </w:r>
      <w:hyperlink w:anchor="_YOUR_INPUT_IS">
        <w:r w:rsidRPr="185267B9" w:rsidR="004E2D9A">
          <w:rPr>
            <w:rStyle w:val="Hyperlink"/>
            <w:rFonts w:ascii="Quattrocento Sans" w:hAnsi="Quattrocento Sans" w:eastAsia="Quattrocento Sans" w:cs="Quattrocento Sans"/>
            <w:sz w:val="21"/>
            <w:szCs w:val="21"/>
          </w:rPr>
          <w:t>Your input is needed</w:t>
        </w:r>
      </w:hyperlink>
    </w:p>
    <w:p w:rsidR="004E2D9A" w:rsidP="00413372" w:rsidRDefault="004E2D9A" w14:paraId="00000007" w14:textId="77777777">
      <w:pPr>
        <w:pBdr>
          <w:top w:val="nil"/>
          <w:left w:val="nil"/>
          <w:bottom w:val="nil"/>
          <w:right w:val="nil"/>
          <w:between w:val="nil"/>
        </w:pBdr>
        <w:spacing w:before="0" w:after="0"/>
        <w:rPr>
          <w:rFonts w:ascii="Quattrocento Sans" w:hAnsi="Quattrocento Sans" w:eastAsia="Quattrocento Sans" w:cs="Quattrocento Sans"/>
          <w:color w:val="008DA9"/>
          <w:sz w:val="21"/>
          <w:szCs w:val="21"/>
          <w:u w:val="single"/>
        </w:rPr>
      </w:pPr>
      <w:hyperlink w:anchor="bookmark=id.35nkun2">
        <w:r>
          <w:rPr>
            <w:rFonts w:ascii="Quattrocento Sans" w:hAnsi="Quattrocento Sans" w:eastAsia="Quattrocento Sans" w:cs="Quattrocento Sans"/>
            <w:color w:val="008DA9"/>
            <w:sz w:val="21"/>
            <w:szCs w:val="21"/>
            <w:u w:val="single"/>
          </w:rPr>
          <w:t>Upcoming events</w:t>
        </w:r>
      </w:hyperlink>
    </w:p>
    <w:p w:rsidR="004E2D9A" w:rsidP="00413372" w:rsidRDefault="00203449" w14:paraId="00000008" w14:textId="77777777">
      <w:pPr>
        <w:pBdr>
          <w:top w:val="nil"/>
          <w:left w:val="nil"/>
          <w:bottom w:val="nil"/>
          <w:right w:val="nil"/>
          <w:between w:val="nil"/>
        </w:pBdr>
        <w:spacing w:before="0" w:after="0"/>
        <w:rPr>
          <w:rFonts w:ascii="Quattrocento Sans" w:hAnsi="Quattrocento Sans" w:eastAsia="Quattrocento Sans" w:cs="Quattrocento Sans"/>
          <w:color w:val="008DA9"/>
          <w:sz w:val="21"/>
          <w:szCs w:val="21"/>
          <w:u w:val="single"/>
        </w:rPr>
      </w:pPr>
      <w:r>
        <w:fldChar w:fldCharType="begin"/>
      </w:r>
      <w:r>
        <w:instrText xml:space="preserve"> HYPERLINK \l "bookmark=id.1ksv4uv" </w:instrText>
      </w:r>
      <w:r>
        <w:fldChar w:fldCharType="separate"/>
      </w:r>
      <w:r>
        <w:rPr>
          <w:rFonts w:ascii="Quattrocento Sans" w:hAnsi="Quattrocento Sans" w:eastAsia="Quattrocento Sans" w:cs="Quattrocento Sans"/>
          <w:color w:val="008DA9"/>
          <w:sz w:val="21"/>
          <w:szCs w:val="21"/>
          <w:u w:val="single"/>
        </w:rPr>
        <w:t>Opportunities</w:t>
      </w:r>
    </w:p>
    <w:p w:rsidR="00D43D48" w:rsidP="00413372" w:rsidRDefault="00203449" w14:paraId="0997359B" w14:textId="77777777">
      <w:pPr>
        <w:pBdr>
          <w:top w:val="nil"/>
          <w:left w:val="nil"/>
          <w:bottom w:val="nil"/>
          <w:right w:val="nil"/>
          <w:between w:val="nil"/>
        </w:pBdr>
        <w:spacing w:before="0"/>
      </w:pPr>
      <w:r>
        <w:fldChar w:fldCharType="end"/>
      </w:r>
    </w:p>
    <w:p w:rsidRPr="00471DDF" w:rsidR="00471DDF" w:rsidP="7FF946E3" w:rsidRDefault="0A4AD814" w14:paraId="3E4C1BCE" w14:textId="429D69A5">
      <w:pPr>
        <w:pStyle w:val="ADDCBulletinbody"/>
        <w:spacing w:after="0"/>
      </w:pPr>
      <w:r>
        <w:t>W</w:t>
      </w:r>
      <w:r w:rsidR="3EFEEC4A">
        <w:t xml:space="preserve">elcome to </w:t>
      </w:r>
      <w:r w:rsidR="7CEF6A10">
        <w:t xml:space="preserve">our </w:t>
      </w:r>
      <w:r w:rsidR="338CC01B">
        <w:t>first</w:t>
      </w:r>
      <w:r w:rsidR="3EFEEC4A">
        <w:t xml:space="preserve"> edition of the Bulletin</w:t>
      </w:r>
      <w:r w:rsidR="19DA850D">
        <w:t xml:space="preserve"> for this year</w:t>
      </w:r>
      <w:r w:rsidR="3EFEEC4A">
        <w:t>.</w:t>
      </w:r>
      <w:r w:rsidR="734ABC6B">
        <w:t xml:space="preserve"> </w:t>
      </w:r>
    </w:p>
    <w:p w:rsidR="07EC8AB6" w:rsidP="52AB8D4C" w:rsidRDefault="45FC330D" w14:paraId="407214CF" w14:textId="4AA71B7F">
      <w:pPr>
        <w:pStyle w:val="ADDCBulletinbody"/>
        <w:spacing w:after="0"/>
      </w:pPr>
      <w:r>
        <w:t xml:space="preserve">Australia is </w:t>
      </w:r>
      <w:r w:rsidR="61CE670C">
        <w:t>navigating another turbulent political moment</w:t>
      </w:r>
      <w:r w:rsidR="399D8A39">
        <w:t xml:space="preserve"> with the Liberal leadership spill this week</w:t>
      </w:r>
      <w:r w:rsidR="61CE670C">
        <w:t>, while the global political landscape is similarly strained, with international law under pressure and multilateral institutions facing renewed challenges in 2026. At the same time, international disability‑inclusive development efforts continue to push forward, with emerging discussions on disability‑inclusive climate action to ongoing efforts to strengthen participation of people with disabilities in humanitarian response</w:t>
      </w:r>
      <w:r w:rsidR="60044CA6">
        <w:t>;</w:t>
      </w:r>
      <w:r w:rsidR="736A37E9">
        <w:t xml:space="preserve"> </w:t>
      </w:r>
      <w:r w:rsidR="61CE670C">
        <w:t>momentum is building</w:t>
      </w:r>
      <w:r w:rsidR="190FA577">
        <w:t>,</w:t>
      </w:r>
      <w:r w:rsidR="61CE670C">
        <w:t xml:space="preserve"> but so too is the need for unified advocacy. We invite all ADDC members to stay engaged, stay vocal, and join us in collective advocacy to drive meaningful, sustainable change. </w:t>
      </w:r>
      <w:r>
        <w:t xml:space="preserve"> </w:t>
      </w:r>
    </w:p>
    <w:p w:rsidR="0003673A" w:rsidP="0003673A" w:rsidRDefault="529DEE80" w14:paraId="213FFC9B" w14:textId="2B03716E">
      <w:pPr>
        <w:pStyle w:val="ADDCBulletinbody"/>
        <w:spacing w:after="0"/>
      </w:pPr>
      <w:r>
        <w:t>This month, we</w:t>
      </w:r>
      <w:r w:rsidR="086F875F">
        <w:t xml:space="preserve"> bid farewell to Will Mezner who served on the ADDC Executive Committee as CBM Australia's representative for close to 2 years</w:t>
      </w:r>
      <w:r w:rsidR="2C422085">
        <w:t>.</w:t>
      </w:r>
      <w:r w:rsidR="002E4732">
        <w:t xml:space="preserve"> </w:t>
      </w:r>
      <w:r w:rsidR="002E4732">
        <w:rPr>
          <w:rStyle w:val="normaltextrun"/>
          <w:color w:val="000000"/>
          <w:shd w:val="clear" w:color="auto" w:fill="FFFFFF"/>
        </w:rPr>
        <w:t>We extend our gratitude to</w:t>
      </w:r>
      <w:r w:rsidR="0056784E">
        <w:rPr>
          <w:rStyle w:val="normaltextrun"/>
          <w:color w:val="000000"/>
          <w:shd w:val="clear" w:color="auto" w:fill="FFFFFF"/>
        </w:rPr>
        <w:t xml:space="preserve"> Will </w:t>
      </w:r>
      <w:r w:rsidR="002E4732">
        <w:rPr>
          <w:rStyle w:val="normaltextrun"/>
          <w:color w:val="000000"/>
          <w:shd w:val="clear" w:color="auto" w:fill="FFFFFF"/>
        </w:rPr>
        <w:t xml:space="preserve">for </w:t>
      </w:r>
      <w:r w:rsidR="00907CBA">
        <w:rPr>
          <w:rStyle w:val="normaltextrun"/>
          <w:color w:val="000000"/>
          <w:shd w:val="clear" w:color="auto" w:fill="FFFFFF"/>
        </w:rPr>
        <w:t>his c</w:t>
      </w:r>
      <w:r w:rsidR="002E4732">
        <w:rPr>
          <w:rStyle w:val="normaltextrun"/>
          <w:color w:val="000000"/>
          <w:shd w:val="clear" w:color="auto" w:fill="FFFFFF"/>
        </w:rPr>
        <w:t>ontributions to ADDC.</w:t>
      </w:r>
      <w:r w:rsidR="00A655AB">
        <w:rPr>
          <w:rStyle w:val="normaltextrun"/>
          <w:color w:val="000000"/>
          <w:shd w:val="clear" w:color="auto" w:fill="FFFFFF"/>
        </w:rPr>
        <w:t xml:space="preserve"> </w:t>
      </w:r>
      <w:r w:rsidR="7D7A72E1">
        <w:rPr>
          <w:rStyle w:val="normaltextrun"/>
          <w:color w:val="000000"/>
          <w:shd w:val="clear" w:color="auto" w:fill="FFFFFF"/>
        </w:rPr>
        <w:t>W</w:t>
      </w:r>
      <w:r w:rsidR="2727A21C">
        <w:rPr>
          <w:rStyle w:val="normaltextrun"/>
          <w:color w:val="000000"/>
          <w:shd w:val="clear" w:color="auto" w:fill="FFFFFF"/>
        </w:rPr>
        <w:t>e</w:t>
      </w:r>
      <w:r w:rsidR="7D7A72E1">
        <w:rPr>
          <w:rStyle w:val="normaltextrun"/>
          <w:color w:val="000000"/>
          <w:shd w:val="clear" w:color="auto" w:fill="FFFFFF"/>
        </w:rPr>
        <w:t xml:space="preserve"> have </w:t>
      </w:r>
      <w:r w:rsidR="75948221">
        <w:rPr>
          <w:rStyle w:val="normaltextrun"/>
          <w:color w:val="000000"/>
          <w:shd w:val="clear" w:color="auto" w:fill="FFFFFF"/>
        </w:rPr>
        <w:t>included</w:t>
      </w:r>
      <w:r w:rsidR="2727A21C">
        <w:rPr>
          <w:rStyle w:val="normaltextrun"/>
          <w:color w:val="000000"/>
          <w:shd w:val="clear" w:color="auto" w:fill="FFFFFF"/>
        </w:rPr>
        <w:t xml:space="preserve"> a tribu</w:t>
      </w:r>
      <w:r w:rsidRPr="4E20BB47" w:rsidR="2727A21C">
        <w:rPr>
          <w:rStyle w:val="normaltextrun"/>
          <w:color w:val="000000" w:themeColor="text1"/>
        </w:rPr>
        <w:t xml:space="preserve">te to Will </w:t>
      </w:r>
      <w:hyperlink w:history="1" w:anchor="Bookmark2">
        <w:r w:rsidRPr="0003673A" w:rsidR="0003673A">
          <w:rPr>
            <w:rStyle w:val="Hyperlink"/>
          </w:rPr>
          <w:t>below</w:t>
        </w:r>
      </w:hyperlink>
      <w:r w:rsidR="0003673A">
        <w:t xml:space="preserve">. </w:t>
      </w:r>
      <w:r w:rsidR="7DC22AB7">
        <w:t>We wish you the very best in your future endeavours, Will.</w:t>
      </w:r>
    </w:p>
    <w:p w:rsidRPr="0003673A" w:rsidR="5157D4D4" w:rsidP="0003673A" w:rsidRDefault="5157D4D4" w14:paraId="36ED1BBA" w14:textId="2ECA8BC5">
      <w:pPr>
        <w:pStyle w:val="ADDCBulletinbody"/>
        <w:spacing w:after="0"/>
      </w:pPr>
      <w:r w:rsidRPr="6D3048FD">
        <w:rPr>
          <w:rFonts w:eastAsia="Segoe UI"/>
        </w:rPr>
        <w:t>W</w:t>
      </w:r>
      <w:r w:rsidRPr="6D3048FD" w:rsidR="030B0AD2">
        <w:rPr>
          <w:rFonts w:eastAsia="Segoe UI"/>
        </w:rPr>
        <w:t>e</w:t>
      </w:r>
      <w:r w:rsidRPr="6D3048FD" w:rsidR="0B9DF3B1">
        <w:rPr>
          <w:rFonts w:eastAsia="Segoe UI"/>
        </w:rPr>
        <w:t xml:space="preserve"> are</w:t>
      </w:r>
      <w:r w:rsidRPr="6D3048FD" w:rsidR="030B0AD2">
        <w:rPr>
          <w:rFonts w:eastAsia="Segoe UI"/>
        </w:rPr>
        <w:t xml:space="preserve"> pleased to share that CBM Australia is recruiting a part‑time Policy Support Officer to join our ADDC Secretariat. The role contributes to policy development, communications, and member engagement, helping strengthen ADDC’s impact across Australia and the Indo‑Pacific. </w:t>
      </w:r>
      <w:r w:rsidRPr="167322CF" w:rsidR="030B0AD2">
        <w:rPr>
          <w:rFonts w:eastAsia="Segoe UI"/>
        </w:rPr>
        <w:t xml:space="preserve">Learn more about the position </w:t>
      </w:r>
      <w:hyperlink w:history="1" w:anchor="Bookmark1">
        <w:r w:rsidRPr="6D3048FD" w:rsidR="030B0AD2">
          <w:rPr>
            <w:rStyle w:val="Hyperlink"/>
            <w:rFonts w:eastAsia="Segoe UI"/>
          </w:rPr>
          <w:t>here.</w:t>
        </w:r>
      </w:hyperlink>
    </w:p>
    <w:p w:rsidR="496C0DEE" w:rsidP="4565E12C" w:rsidRDefault="496C0DEE" w14:paraId="6FEB8ADA" w14:textId="6DECC1F1">
      <w:pPr>
        <w:pStyle w:val="ADDCBulletinbody"/>
        <w:spacing w:after="0"/>
        <w:rPr>
          <w:rStyle w:val="eop"/>
          <w:rFonts w:eastAsia="Segoe UI"/>
          <w:color w:val="000000" w:themeColor="text1"/>
          <w:lang w:val="en-AU"/>
        </w:rPr>
      </w:pPr>
      <w:r w:rsidRPr="4565E12C">
        <w:rPr>
          <w:rStyle w:val="normaltextrun"/>
          <w:rFonts w:eastAsia="Segoe UI"/>
          <w:color w:val="000000" w:themeColor="text1"/>
          <w:lang w:val="en-US"/>
        </w:rPr>
        <w:t>If you have resources, reports, campaigns or projects you would like featured in our Bulletin, do contact us. We would love to hear from you.   </w:t>
      </w:r>
      <w:r w:rsidRPr="4565E12C">
        <w:rPr>
          <w:rStyle w:val="eop"/>
          <w:rFonts w:eastAsia="Segoe UI"/>
          <w:color w:val="000000" w:themeColor="text1"/>
          <w:lang w:val="en-AU"/>
        </w:rPr>
        <w:t> </w:t>
      </w:r>
    </w:p>
    <w:p w:rsidRPr="00471DDF" w:rsidR="00471DDF" w:rsidP="1616FAC3" w:rsidRDefault="00471DDF" w14:paraId="3E117AEF" w14:textId="53337AEF">
      <w:pPr>
        <w:pStyle w:val="ADDCBulletinbody"/>
        <w:spacing w:after="0" w:line="240" w:lineRule="auto"/>
        <w:rPr>
          <w:lang w:val="en-AU"/>
        </w:rPr>
      </w:pPr>
      <w:r>
        <w:t>In solidarity, </w:t>
      </w:r>
    </w:p>
    <w:p w:rsidR="00301A56" w:rsidP="009702CF" w:rsidRDefault="00471DDF" w14:paraId="3FA5FF10" w14:textId="77777777">
      <w:pPr>
        <w:pStyle w:val="ADDCBulletinbody"/>
        <w:spacing w:after="0"/>
        <w:rPr>
          <w:lang w:val="en-AU"/>
        </w:rPr>
      </w:pPr>
      <w:r w:rsidRPr="00471DDF">
        <w:t>Kathryn Bloom</w:t>
      </w:r>
      <w:r>
        <w:t> </w:t>
      </w:r>
    </w:p>
    <w:p w:rsidRPr="00471DDF" w:rsidR="00001651" w:rsidP="009702CF" w:rsidRDefault="00471DDF" w14:paraId="414FD83E" w14:textId="6E479748">
      <w:pPr>
        <w:pStyle w:val="ADDCBulletinbody"/>
        <w:spacing w:before="0"/>
        <w:rPr>
          <w:lang w:val="en-AU"/>
        </w:rPr>
      </w:pPr>
      <w:r w:rsidRPr="00471DDF">
        <w:t>ADDC Executive Officer</w:t>
      </w:r>
      <w:r>
        <w:t> </w:t>
      </w:r>
    </w:p>
    <w:p w:rsidR="004E2D9A" w:rsidP="00FD4DD7" w:rsidRDefault="5B3B65BA" w14:paraId="00000012" w14:textId="77777777">
      <w:pPr>
        <w:pStyle w:val="Heading1"/>
      </w:pPr>
      <w:bookmarkStart w:name="_ADDC_NEWS" w:id="0"/>
      <w:r>
        <w:t>ADDC NEWS</w:t>
      </w:r>
      <w:bookmarkEnd w:id="0"/>
    </w:p>
    <w:p w:rsidR="7BA2284F" w:rsidP="24D6C955" w:rsidRDefault="7BE874AB" w14:paraId="335645E6" w14:textId="57677F93">
      <w:pPr>
        <w:pStyle w:val="Heading2"/>
      </w:pPr>
      <w:r>
        <w:t>Meeting with Tim Wilson MP</w:t>
      </w:r>
    </w:p>
    <w:p w:rsidR="7BA2284F" w:rsidP="24D6C955" w:rsidRDefault="7BE874AB" w14:paraId="6E4E4AF4" w14:textId="317EE34C">
      <w:pPr>
        <w:pStyle w:val="ADDCBulletinbody"/>
        <w:rPr>
          <w:rFonts w:ascii="Verdana" w:hAnsi="Verdana" w:eastAsia="Verdana" w:cs="Verdana"/>
          <w:color w:val="000000" w:themeColor="text1"/>
          <w:sz w:val="22"/>
          <w:szCs w:val="22"/>
        </w:rPr>
      </w:pPr>
      <w:r w:rsidRPr="24D6C955">
        <w:rPr>
          <w:lang w:val="en-AU"/>
        </w:rPr>
        <w:t xml:space="preserve">Representatives from ADDC and CBM Australia met with Tim Wilson MP </w:t>
      </w:r>
      <w:r w:rsidR="00542DC3">
        <w:rPr>
          <w:lang w:val="en-AU"/>
        </w:rPr>
        <w:t xml:space="preserve">in late January </w:t>
      </w:r>
      <w:r w:rsidRPr="24D6C955">
        <w:rPr>
          <w:lang w:val="en-AU"/>
        </w:rPr>
        <w:t xml:space="preserve">to discuss the importance of disability equity in Australia’s international development efforts. </w:t>
      </w:r>
    </w:p>
    <w:p w:rsidR="7BA2284F" w:rsidP="24D6C955" w:rsidRDefault="7BE874AB" w14:paraId="25EA5726" w14:textId="5F56C2C5">
      <w:pPr>
        <w:pStyle w:val="ADDCBulletinbody"/>
        <w:rPr>
          <w:rFonts w:ascii="Verdana" w:hAnsi="Verdana" w:eastAsia="Verdana" w:cs="Verdana"/>
          <w:color w:val="000000" w:themeColor="text1"/>
          <w:sz w:val="22"/>
          <w:szCs w:val="22"/>
        </w:rPr>
      </w:pPr>
      <w:r w:rsidRPr="24D6C955">
        <w:rPr>
          <w:lang w:val="en-AU"/>
        </w:rPr>
        <w:t xml:space="preserve">The meeting focused on highlighting the disproportionate impact of poverty and exclusion on people with disabilities, and the need for Australia to adopt an ambitious, accountable and well‑resourced approach to disability equity and rights in its aid program. </w:t>
      </w:r>
    </w:p>
    <w:p w:rsidR="7BA2284F" w:rsidP="2E63DB45" w:rsidRDefault="7BE874AB" w14:paraId="65ECB24A" w14:textId="7FFDBDC8">
      <w:pPr>
        <w:pStyle w:val="ADDCBulletinbody"/>
        <w:rPr>
          <w:lang w:val="en-AU"/>
        </w:rPr>
      </w:pPr>
      <w:r w:rsidRPr="2E63DB45">
        <w:rPr>
          <w:lang w:val="en-AU"/>
        </w:rPr>
        <w:t>Meeting the targets set out in the International Disability Equity and Rights Strategy (IDEARS) will deliver lasting benefits for people with disabilities and their communities across our region.</w:t>
      </w:r>
    </w:p>
    <w:p w:rsidR="007F750B" w:rsidP="2E63DB45" w:rsidRDefault="007F750B" w14:paraId="1293BF56" w14:textId="5D8757B6">
      <w:pPr>
        <w:pStyle w:val="ADDCBulletinbody"/>
        <w:rPr>
          <w:rFonts w:ascii="Verdana" w:hAnsi="Verdana" w:eastAsia="Verdana" w:cs="Verdana"/>
          <w:color w:val="000000" w:themeColor="text1"/>
          <w:sz w:val="22"/>
          <w:szCs w:val="22"/>
        </w:rPr>
      </w:pPr>
      <w:r>
        <w:rPr>
          <w:lang w:val="en-AU"/>
        </w:rPr>
        <w:t xml:space="preserve">It is important that all sides of parliament </w:t>
      </w:r>
      <w:r w:rsidR="008C6541">
        <w:rPr>
          <w:lang w:val="en-AU"/>
        </w:rPr>
        <w:t>work towards disability equity in aid programs, and meetings like this are an important step toward achieving that goal.</w:t>
      </w:r>
    </w:p>
    <w:p w:rsidRPr="00F500CC" w:rsidR="2E63DB45" w:rsidP="4E20BB47" w:rsidRDefault="00AA2A4B" w14:paraId="16A75692" w14:textId="118C737D">
      <w:pPr>
        <w:pStyle w:val="Heading2"/>
        <w:rPr>
          <w:lang w:val="en-AU"/>
        </w:rPr>
      </w:pPr>
      <w:r w:rsidRPr="00F500CC">
        <w:rPr>
          <w:rStyle w:val="normaltextrun"/>
          <w:shd w:val="clear" w:color="auto" w:fill="FFFFFF"/>
          <w:lang w:val="en-US"/>
        </w:rPr>
        <w:t>Federal Budget 202</w:t>
      </w:r>
      <w:r w:rsidR="006C6031">
        <w:rPr>
          <w:rStyle w:val="normaltextrun"/>
          <w:shd w:val="clear" w:color="auto" w:fill="FFFFFF"/>
          <w:lang w:val="en-US"/>
        </w:rPr>
        <w:t>6</w:t>
      </w:r>
      <w:r w:rsidRPr="00F500CC">
        <w:rPr>
          <w:rStyle w:val="normaltextrun"/>
          <w:shd w:val="clear" w:color="auto" w:fill="FFFFFF"/>
          <w:lang w:val="en-US"/>
        </w:rPr>
        <w:t>-202</w:t>
      </w:r>
      <w:r w:rsidR="006C6031">
        <w:rPr>
          <w:rStyle w:val="normaltextrun"/>
          <w:shd w:val="clear" w:color="auto" w:fill="FFFFFF"/>
          <w:lang w:val="en-US"/>
        </w:rPr>
        <w:t>7</w:t>
      </w:r>
      <w:r w:rsidRPr="00F500CC">
        <w:rPr>
          <w:rStyle w:val="normaltextrun"/>
          <w:shd w:val="clear" w:color="auto" w:fill="FFFFFF"/>
          <w:lang w:val="en-US"/>
        </w:rPr>
        <w:t xml:space="preserve"> - Submission to Treasury</w:t>
      </w:r>
    </w:p>
    <w:p w:rsidRPr="00062F1F" w:rsidR="00062F1F" w:rsidP="00062F1F" w:rsidRDefault="00CB1C1F" w14:paraId="27683214" w14:textId="1E20FD84">
      <w:pPr>
        <w:pStyle w:val="ADDCBulletinbody"/>
        <w:rPr>
          <w:lang w:val="en-AU"/>
        </w:rPr>
      </w:pPr>
      <w:r w:rsidRPr="00CB1C1F">
        <w:rPr>
          <w:lang w:val="en-AU"/>
        </w:rPr>
        <w:t>ADDC made a submission to Treasury for the upcoming Federal Budget. This submission provides budgetary analysis and guidance to achieve the ambition of IDEARS and improve Australia’s performance on disability equity across all areas of Australia’s International Development Policy and accompanying strategies.</w:t>
      </w:r>
      <w:r w:rsidR="00877D8C">
        <w:rPr>
          <w:lang w:val="en-AU"/>
        </w:rPr>
        <w:t xml:space="preserve"> </w:t>
      </w:r>
      <w:r w:rsidR="000D3AA1">
        <w:rPr>
          <w:lang w:val="en-AU"/>
        </w:rPr>
        <w:t>It also identifies th</w:t>
      </w:r>
      <w:r w:rsidR="00F73904">
        <w:rPr>
          <w:lang w:val="en-AU"/>
        </w:rPr>
        <w:t>e</w:t>
      </w:r>
      <w:r w:rsidR="000D3AA1">
        <w:rPr>
          <w:lang w:val="en-AU"/>
        </w:rPr>
        <w:t xml:space="preserve"> </w:t>
      </w:r>
      <w:r w:rsidR="00D64CA7">
        <w:rPr>
          <w:lang w:val="en-AU"/>
        </w:rPr>
        <w:t>B</w:t>
      </w:r>
      <w:r w:rsidR="000D3AA1">
        <w:rPr>
          <w:lang w:val="en-AU"/>
        </w:rPr>
        <w:t xml:space="preserve">udget as </w:t>
      </w:r>
      <w:r w:rsidR="00F73904">
        <w:rPr>
          <w:lang w:val="en-AU"/>
        </w:rPr>
        <w:t>a</w:t>
      </w:r>
      <w:r w:rsidRPr="00062F1F" w:rsidR="00062F1F">
        <w:t> significant opportunity to catalyse lasting change on disability equity through championing disability inclusion in global climate action. </w:t>
      </w:r>
      <w:r w:rsidR="007C0727">
        <w:t xml:space="preserve"> ADDC’s submission </w:t>
      </w:r>
      <w:r w:rsidR="00D13DD7">
        <w:t xml:space="preserve">suggests </w:t>
      </w:r>
      <w:r w:rsidR="00247EF8">
        <w:t xml:space="preserve">this </w:t>
      </w:r>
      <w:r w:rsidRPr="00062F1F" w:rsidR="00062F1F">
        <w:t>Budget is also an opportunity to acknowledge </w:t>
      </w:r>
      <w:r w:rsidRPr="00062F1F" w:rsidR="00062F1F">
        <w:rPr>
          <w:lang w:val="en-AU"/>
        </w:rPr>
        <w:t>women and girls with disability face particular climate risks, and ADDC supports the gender-transformative climate action recommendation found in the pre-budget submission of </w:t>
      </w:r>
      <w:r w:rsidRPr="00062F1F" w:rsidR="00062F1F">
        <w:rPr>
          <w:i/>
          <w:iCs/>
          <w:lang w:val="en-AU"/>
        </w:rPr>
        <w:t>Meeting the Moment of Women Deliver 2026.</w:t>
      </w:r>
      <w:r w:rsidRPr="00062F1F" w:rsidR="00062F1F">
        <w:rPr>
          <w:lang w:val="en-AU"/>
        </w:rPr>
        <w:t>  </w:t>
      </w:r>
    </w:p>
    <w:p w:rsidRPr="00F3737D" w:rsidR="00C0694C" w:rsidP="4E20BB47" w:rsidRDefault="73A0B5BD" w14:paraId="64E86906" w14:textId="642C73CD">
      <w:pPr>
        <w:pStyle w:val="ADDCBulletinbody"/>
        <w:rPr>
          <w:rFonts w:ascii="Quattrocento Sans" w:hAnsi="Quattrocento Sans"/>
          <w:color w:val="000000" w:themeColor="text1"/>
          <w:lang w:val="en-US"/>
        </w:rPr>
      </w:pPr>
      <w:r w:rsidRPr="00F3737D">
        <w:t>Our submission can be found in accessible Word and PDF version</w:t>
      </w:r>
      <w:r>
        <w:rPr>
          <w:rStyle w:val="normaltextrun"/>
          <w:rFonts w:ascii="Quattrocento Sans" w:hAnsi="Quattrocento Sans"/>
          <w:color w:val="000000"/>
          <w:bdr w:val="none" w:color="auto" w:sz="0" w:space="0" w:frame="1"/>
          <w:lang w:val="en-US"/>
        </w:rPr>
        <w:t xml:space="preserve"> </w:t>
      </w:r>
      <w:hyperlink w:history="1" r:id="rId10">
        <w:r w:rsidRPr="6D3048FD">
          <w:rPr>
            <w:rStyle w:val="Hyperlink"/>
            <w:rFonts w:ascii="Quattrocento Sans" w:hAnsi="Quattrocento Sans"/>
            <w:lang w:val="en-US"/>
          </w:rPr>
          <w:t>here</w:t>
        </w:r>
        <w:r w:rsidRPr="6D3048FD" w:rsidR="376C3C0C">
          <w:rPr>
            <w:rStyle w:val="Hyperlink"/>
            <w:rFonts w:ascii="Quattrocento Sans" w:hAnsi="Quattrocento Sans"/>
            <w:lang w:val="en-US"/>
          </w:rPr>
          <w:t>.</w:t>
        </w:r>
      </w:hyperlink>
    </w:p>
    <w:p w:rsidRPr="00F3737D" w:rsidR="47572C35" w:rsidP="00F3737D" w:rsidRDefault="00C0694C" w14:paraId="41BB634A" w14:textId="4FC684C2">
      <w:pPr>
        <w:pStyle w:val="ADDCBulletinbody"/>
        <w:rPr>
          <w:rFonts w:ascii="Quattrocento Sans" w:hAnsi="Quattrocento Sans"/>
          <w:color w:val="000000" w:themeColor="text1"/>
          <w:lang w:val="en-US"/>
        </w:rPr>
      </w:pPr>
      <w:bookmarkStart w:name="Bookmark2" w:id="1"/>
      <w:r>
        <w:rPr>
          <w:rStyle w:val="normaltextrun"/>
          <w:b/>
          <w:sz w:val="26"/>
          <w:szCs w:val="26"/>
          <w:shd w:val="clear" w:color="auto" w:fill="FFFFFF"/>
          <w:lang w:val="en-US"/>
        </w:rPr>
        <w:t>Thank</w:t>
      </w:r>
      <w:bookmarkEnd w:id="1"/>
      <w:r>
        <w:rPr>
          <w:rStyle w:val="normaltextrun"/>
          <w:b/>
          <w:sz w:val="26"/>
          <w:szCs w:val="26"/>
          <w:shd w:val="clear" w:color="auto" w:fill="FFFFFF"/>
          <w:lang w:val="en-US"/>
        </w:rPr>
        <w:t xml:space="preserve"> you to Will Mez</w:t>
      </w:r>
      <w:r w:rsidR="00373697">
        <w:rPr>
          <w:rStyle w:val="normaltextrun"/>
          <w:b/>
          <w:sz w:val="26"/>
          <w:szCs w:val="26"/>
          <w:shd w:val="clear" w:color="auto" w:fill="FFFFFF"/>
          <w:lang w:val="en-US"/>
        </w:rPr>
        <w:t>ner</w:t>
      </w:r>
    </w:p>
    <w:p w:rsidR="5174AE4E" w:rsidP="41A17B2E" w:rsidRDefault="5174AE4E" w14:paraId="29E6A3DD" w14:textId="30DCB06F">
      <w:pPr>
        <w:pStyle w:val="ADDCBulletinbody"/>
      </w:pPr>
      <w:r w:rsidR="5174AE4E">
        <w:rPr/>
        <w:t xml:space="preserve">This month we farewell Will Mezner, CBM Australia’s </w:t>
      </w:r>
      <w:r w:rsidR="00EF37CE">
        <w:rPr/>
        <w:t xml:space="preserve">former </w:t>
      </w:r>
      <w:r w:rsidR="5174AE4E">
        <w:rPr/>
        <w:t>Government Relations and Policy Advisor and CBM’s representative on our Executive Committee. Will has been a valued member of the Executive Committee for nearly two years and also contributed his leadership as co‑chair of ACFID’s Disability Community of Practice. We extend our warmest thanks to Will for his dedication and wish him every success in his future endeavours</w:t>
      </w:r>
      <w:r w:rsidR="5174AE4E">
        <w:rPr/>
        <w:t>.</w:t>
      </w:r>
      <w:r w:rsidR="57370710">
        <w:rPr/>
        <w:t xml:space="preserve"> </w:t>
      </w:r>
    </w:p>
    <w:p w:rsidR="47572C35" w:rsidP="6D3048FD" w:rsidRDefault="00203449" w14:paraId="6575A408" w14:textId="3C5613E6">
      <w:pPr>
        <w:pStyle w:val="Heading1"/>
        <w:rPr>
          <w:lang w:val="en-US"/>
        </w:rPr>
      </w:pPr>
      <w:bookmarkStart w:name="_IN_THE_NEWS" w:id="2"/>
      <w:r>
        <w:t>IN THE NEWS</w:t>
      </w:r>
      <w:bookmarkEnd w:id="2"/>
    </w:p>
    <w:p w:rsidR="7DB1188F" w:rsidP="24D6C955" w:rsidRDefault="7DB1188F" w14:paraId="15928E98" w14:textId="2FFC9E86">
      <w:pPr>
        <w:pStyle w:val="Heading2"/>
        <w:rPr>
          <w:lang w:val="en-US"/>
        </w:rPr>
      </w:pPr>
      <w:r w:rsidRPr="3EF778EF">
        <w:rPr>
          <w:lang w:val="en-US"/>
        </w:rPr>
        <w:t>Accessibility isn’t optional: IDA calls out UN cuts blocking</w:t>
      </w:r>
      <w:r w:rsidRPr="3EF778EF" w:rsidR="10077357">
        <w:rPr>
          <w:lang w:val="en-US"/>
        </w:rPr>
        <w:t xml:space="preserve"> people who are</w:t>
      </w:r>
      <w:r w:rsidRPr="3EF778EF">
        <w:rPr>
          <w:lang w:val="en-US"/>
        </w:rPr>
        <w:t xml:space="preserve"> Deaf people from the CRPD oversight</w:t>
      </w:r>
    </w:p>
    <w:p w:rsidR="736131B9" w:rsidP="3EF778EF" w:rsidRDefault="736131B9" w14:paraId="4FCF4C1C" w14:textId="29F22A54">
      <w:pPr>
        <w:pStyle w:val="ADDCBulletinbody"/>
        <w:rPr>
          <w:lang w:val="en-US"/>
        </w:rPr>
      </w:pPr>
      <w:r w:rsidRPr="3EF778EF">
        <w:rPr>
          <w:lang w:val="en-US"/>
        </w:rPr>
        <w:t>T</w:t>
      </w:r>
      <w:r w:rsidRPr="3EF778EF" w:rsidR="7DB1188F">
        <w:rPr>
          <w:lang w:val="en-US"/>
        </w:rPr>
        <w:t>he UN Committee on the Rights of Persons with Disabilities (CRPD) has warned that a lack of funding is undermining accessibility and jeopardising its mandated work.</w:t>
      </w:r>
    </w:p>
    <w:p w:rsidR="7DB1188F" w:rsidP="24D6C955" w:rsidRDefault="7DB1188F" w14:paraId="1BAF3FE8" w14:textId="33E1C257">
      <w:pPr>
        <w:pStyle w:val="ADDCBulletinbody"/>
      </w:pPr>
      <w:r w:rsidRPr="24D6C955">
        <w:rPr>
          <w:lang w:val="en-US"/>
        </w:rPr>
        <w:t>In a statement published on 2 February, the Committee points to the unequal impact of the UN liquidity crisis on persons with disabilities. Funding shortfalls have resulted in the loss of essential accessibility services, including international sign interpretation and captioning, thereby preventing access to the work of the Committee by Deaf persons and persons with hearing impairments.</w:t>
      </w:r>
    </w:p>
    <w:p w:rsidR="7DB1188F" w:rsidP="24D6C955" w:rsidRDefault="7DB1188F" w14:paraId="03DA21A5" w14:textId="12EAD45B">
      <w:pPr>
        <w:pStyle w:val="ADDCBulletinbody"/>
      </w:pPr>
      <w:r w:rsidRPr="24D6C955">
        <w:rPr>
          <w:lang w:val="en-US"/>
        </w:rPr>
        <w:t>It additionally highlights the discontinuation since 2025 of national sign language interpretation, with States now required to pay a surcharge to the UN if the State provides interpretation remotely.</w:t>
      </w:r>
    </w:p>
    <w:p w:rsidR="7DB1188F" w:rsidP="24D6C955" w:rsidRDefault="7DB1188F" w14:paraId="63CC5F79" w14:textId="3548C3F5">
      <w:pPr>
        <w:pStyle w:val="ADDCBulletinbody"/>
        <w:rPr>
          <w:lang w:val="en-US"/>
        </w:rPr>
      </w:pPr>
      <w:r w:rsidRPr="24D6C955">
        <w:rPr>
          <w:lang w:val="en-US"/>
        </w:rPr>
        <w:t xml:space="preserve"> </w:t>
      </w:r>
      <w:r w:rsidRPr="24D6C955" w:rsidR="1CDE2F04">
        <w:rPr>
          <w:lang w:val="en-US"/>
        </w:rPr>
        <w:t xml:space="preserve">Access the full news release </w:t>
      </w:r>
      <w:hyperlink r:id="rId12">
        <w:r w:rsidRPr="24D6C955" w:rsidR="1CDE2F04">
          <w:rPr>
            <w:rStyle w:val="Hyperlink"/>
            <w:lang w:val="en-US"/>
          </w:rPr>
          <w:t>here</w:t>
        </w:r>
      </w:hyperlink>
      <w:r w:rsidRPr="24D6C955" w:rsidR="1CDE2F04">
        <w:rPr>
          <w:lang w:val="en-US"/>
        </w:rPr>
        <w:t>.</w:t>
      </w:r>
    </w:p>
    <w:p w:rsidR="47572C35" w:rsidP="31BC368A" w:rsidRDefault="0CBEAE6F" w14:paraId="773F414C" w14:textId="41753479">
      <w:pPr>
        <w:pStyle w:val="Heading2"/>
        <w:rPr>
          <w:lang w:val="en-US"/>
        </w:rPr>
      </w:pPr>
      <w:r w:rsidRPr="31BC368A">
        <w:rPr>
          <w:lang w:val="en-US"/>
        </w:rPr>
        <w:t>COSP19 themes and subthemes announced</w:t>
      </w:r>
    </w:p>
    <w:p w:rsidR="47572C35" w:rsidP="089F2CED" w:rsidRDefault="5A9852C1" w14:paraId="5BC2AD79" w14:textId="29A86807">
      <w:pPr>
        <w:pStyle w:val="ADDCBulletinbody"/>
        <w:rPr>
          <w:lang w:val="en-US"/>
        </w:rPr>
      </w:pPr>
      <w:r w:rsidRPr="089F2CED">
        <w:rPr>
          <w:lang w:val="en-US"/>
        </w:rPr>
        <w:t xml:space="preserve">The International Disability Alliance (IDA) has announced the themes and subthemes for the 19th session of the Conference of States Parties (COSP 19) to the Convention on the Rights of Persons with Disabilities (CRPD), to be held in 2026. </w:t>
      </w:r>
    </w:p>
    <w:p w:rsidR="47572C35" w:rsidP="089F2CED" w:rsidRDefault="5A9852C1" w14:paraId="0C9172EA" w14:textId="1DBFD18E">
      <w:pPr>
        <w:pStyle w:val="ADDCBulletinbody"/>
        <w:rPr>
          <w:lang w:val="en-US"/>
        </w:rPr>
      </w:pPr>
      <w:r w:rsidRPr="089F2CED">
        <w:rPr>
          <w:lang w:val="en-US"/>
        </w:rPr>
        <w:t>Marking 20 years since the adoption of the CRPD, COSP 19 will provide a key global forum for governments, OPDs, civil society and other stakeholders to review progress, share good practice and set priorities for the next phase of implementation in a rapidly changing world. The overarching theme, “CRPD at 20: celebrating and consolidating achievements and shaping the next phase of implementation in a changing world,” will guide discussions across three roundtables: creating a world free from exploitation, violence and abuse for all persons with disabilities; strengthening resilient care and support systems to promote empowerment, autonomy and independent living; and advancing from participation to genuine representation by enhancing accessible civic engagement, leadership and advocacy in political and public life.</w:t>
      </w:r>
    </w:p>
    <w:p w:rsidR="089F2CED" w:rsidP="089F2CED" w:rsidRDefault="5C6D1416" w14:paraId="037F0C5A" w14:textId="09FB3C40">
      <w:pPr>
        <w:pStyle w:val="ADDCBulletinbody"/>
        <w:spacing w:after="0" w:line="240" w:lineRule="auto"/>
        <w:rPr>
          <w:lang w:val="en-US"/>
        </w:rPr>
      </w:pPr>
      <w:r w:rsidRPr="4565E12C">
        <w:rPr>
          <w:lang w:val="en-US"/>
        </w:rPr>
        <w:t xml:space="preserve">Access more information on COSP19 </w:t>
      </w:r>
      <w:hyperlink r:id="rId13">
        <w:r w:rsidRPr="4565E12C">
          <w:rPr>
            <w:rStyle w:val="Hyperlink"/>
            <w:lang w:val="en-US"/>
          </w:rPr>
          <w:t>here</w:t>
        </w:r>
      </w:hyperlink>
      <w:r w:rsidRPr="4565E12C">
        <w:rPr>
          <w:lang w:val="en-US"/>
        </w:rPr>
        <w:t>.</w:t>
      </w:r>
    </w:p>
    <w:p w:rsidR="4565E12C" w:rsidP="4565E12C" w:rsidRDefault="4565E12C" w14:paraId="2903DE45" w14:textId="26171DBC">
      <w:pPr>
        <w:pStyle w:val="ADDCBulletinbody"/>
        <w:spacing w:after="0" w:line="240" w:lineRule="auto"/>
        <w:rPr>
          <w:lang w:val="en-US"/>
        </w:rPr>
      </w:pPr>
    </w:p>
    <w:p w:rsidRPr="007E049E" w:rsidR="000940A8" w:rsidP="00EB49DD" w:rsidRDefault="5B3B65BA" w14:paraId="3CBFF146" w14:textId="65C770E9">
      <w:pPr>
        <w:pStyle w:val="Heading1"/>
        <w:spacing w:before="0" w:after="160" w:line="257" w:lineRule="auto"/>
      </w:pPr>
      <w:bookmarkStart w:name="_NEW_RESOURCES" w:id="3"/>
      <w:r w:rsidRPr="4D2FB250">
        <w:rPr>
          <w:lang w:val="en-US"/>
        </w:rPr>
        <w:t>NEW RESOURCES</w:t>
      </w:r>
      <w:bookmarkStart w:name="bookmark=id.1t3h5sf" w:id="4"/>
      <w:bookmarkEnd w:id="3"/>
      <w:bookmarkEnd w:id="4"/>
    </w:p>
    <w:p w:rsidR="4D2FB250" w:rsidP="31BC368A" w:rsidRDefault="24146442" w14:paraId="5FDDE5C9" w14:textId="7D07EED6">
      <w:pPr>
        <w:pStyle w:val="Heading2"/>
        <w:rPr>
          <w:lang w:val="en-US"/>
        </w:rPr>
      </w:pPr>
      <w:r w:rsidRPr="24D6C955">
        <w:rPr>
          <w:lang w:val="en-US"/>
        </w:rPr>
        <w:t xml:space="preserve">New report: </w:t>
      </w:r>
      <w:r w:rsidRPr="24D6C955" w:rsidR="6AE89F39">
        <w:rPr>
          <w:lang w:val="en-US"/>
        </w:rPr>
        <w:t>Invest early, change everything</w:t>
      </w:r>
    </w:p>
    <w:p w:rsidR="6B001F54" w:rsidP="24D6C955" w:rsidRDefault="6B001F54" w14:paraId="026D161C" w14:textId="4ACFF3E6">
      <w:pPr>
        <w:pStyle w:val="ADDCBulletinbody"/>
        <w:rPr>
          <w:lang w:val="en-US"/>
        </w:rPr>
      </w:pPr>
      <w:r w:rsidRPr="24D6C955">
        <w:rPr>
          <w:lang w:val="en-US"/>
        </w:rPr>
        <w:t xml:space="preserve">Plan International Australia’s </w:t>
      </w:r>
      <w:r w:rsidRPr="24D6C955">
        <w:rPr>
          <w:i/>
          <w:iCs/>
          <w:lang w:val="en-US"/>
        </w:rPr>
        <w:t xml:space="preserve">Invest Early, Change Everything </w:t>
      </w:r>
      <w:r w:rsidRPr="24D6C955">
        <w:rPr>
          <w:lang w:val="en-US"/>
        </w:rPr>
        <w:t>report highlights adolescence as a critical window to advance gender equality and regional stability across the Asia–Pacific. With more than 240 million adolescent girls facing heightened risks of school dropout, early marriage, violence and unintended pregnancy</w:t>
      </w:r>
      <w:r w:rsidR="00D62D8E">
        <w:rPr>
          <w:lang w:val="en-US"/>
        </w:rPr>
        <w:t xml:space="preserve"> - </w:t>
      </w:r>
      <w:r w:rsidRPr="24D6C955">
        <w:rPr>
          <w:lang w:val="en-US"/>
        </w:rPr>
        <w:t>intensified by climate shocks and economic pressures</w:t>
      </w:r>
      <w:r w:rsidR="00F3737D">
        <w:rPr>
          <w:lang w:val="en-US"/>
        </w:rPr>
        <w:t xml:space="preserve"> </w:t>
      </w:r>
      <w:r w:rsidR="00D62D8E">
        <w:rPr>
          <w:lang w:val="en-US"/>
        </w:rPr>
        <w:t>-</w:t>
      </w:r>
      <w:r w:rsidR="00F3737D">
        <w:rPr>
          <w:lang w:val="en-US"/>
        </w:rPr>
        <w:t xml:space="preserve"> </w:t>
      </w:r>
      <w:r w:rsidRPr="24D6C955">
        <w:rPr>
          <w:lang w:val="en-US"/>
        </w:rPr>
        <w:t xml:space="preserve">the report shows that delayed investment locks in inequality and undermines long‑term development outcomes. Evidence demonstrates that early, integrated and rights‑based investments in education, sexual and reproductive health, violence prevention and skills development deliver high economic and social returns, benefiting girls, communities and future generations. </w:t>
      </w:r>
    </w:p>
    <w:p w:rsidR="6B001F54" w:rsidP="24D6C955" w:rsidRDefault="6B001F54" w14:paraId="0007E478" w14:textId="5F0A65D8">
      <w:pPr>
        <w:pStyle w:val="ADDCBulletinbody"/>
        <w:rPr>
          <w:lang w:val="en-US"/>
        </w:rPr>
      </w:pPr>
      <w:r w:rsidRPr="460DEE8F">
        <w:rPr>
          <w:lang w:val="en-US"/>
        </w:rPr>
        <w:t xml:space="preserve">The report calls for adolescent girls to be placed at the </w:t>
      </w:r>
      <w:proofErr w:type="spellStart"/>
      <w:r w:rsidRPr="460DEE8F">
        <w:rPr>
          <w:lang w:val="en-US"/>
        </w:rPr>
        <w:t>centre</w:t>
      </w:r>
      <w:proofErr w:type="spellEnd"/>
      <w:r w:rsidRPr="460DEE8F">
        <w:rPr>
          <w:lang w:val="en-US"/>
        </w:rPr>
        <w:t xml:space="preserve"> of Australia’s international gender equality priorities, noting that investing early is not only urgent but one of the most cost‑effective strategies for sustainable development and regional resilience.</w:t>
      </w:r>
    </w:p>
    <w:p w:rsidR="597C0397" w:rsidP="460DEE8F" w:rsidRDefault="597C0397" w14:paraId="052084C6" w14:textId="5B3689E9">
      <w:pPr>
        <w:pStyle w:val="ADDCBulletinbody"/>
        <w:rPr>
          <w:lang w:val="en-US"/>
        </w:rPr>
      </w:pPr>
      <w:r w:rsidRPr="460DEE8F">
        <w:rPr>
          <w:lang w:val="en-US"/>
        </w:rPr>
        <w:t xml:space="preserve">Access report </w:t>
      </w:r>
      <w:hyperlink r:id="rId14">
        <w:r w:rsidRPr="460DEE8F">
          <w:rPr>
            <w:rStyle w:val="Hyperlink"/>
            <w:lang w:val="en-US"/>
          </w:rPr>
          <w:t>here</w:t>
        </w:r>
      </w:hyperlink>
      <w:r w:rsidRPr="460DEE8F">
        <w:rPr>
          <w:lang w:val="en-US"/>
        </w:rPr>
        <w:t>.</w:t>
      </w:r>
    </w:p>
    <w:p w:rsidR="25BD3767" w:rsidP="24D6C955" w:rsidRDefault="25BD3767" w14:paraId="36B573FD" w14:textId="7544B28F">
      <w:pPr>
        <w:pStyle w:val="Heading2"/>
        <w:rPr>
          <w:lang w:val="en-US"/>
        </w:rPr>
      </w:pPr>
      <w:r w:rsidRPr="24D6C955">
        <w:rPr>
          <w:lang w:val="en-US"/>
        </w:rPr>
        <w:t>Pacific Disability Forum (2025) Mapping the Inclusion of Women and Girls with Disabilities in Gender Programs and Policies in the Pacific: Findings report</w:t>
      </w:r>
    </w:p>
    <w:p w:rsidR="25BD3767" w:rsidP="24D6C955" w:rsidRDefault="25BD3767" w14:paraId="6104E673" w14:textId="3BCA2CC8">
      <w:pPr>
        <w:pStyle w:val="ADDCBulletinbody"/>
        <w:rPr>
          <w:lang w:val="en-US"/>
        </w:rPr>
      </w:pPr>
      <w:r w:rsidRPr="24D6C955">
        <w:rPr>
          <w:lang w:val="en-US"/>
        </w:rPr>
        <w:t xml:space="preserve">Women and girls with disabilities in the Pacific face compounded </w:t>
      </w:r>
      <w:proofErr w:type="spellStart"/>
      <w:r w:rsidRPr="24D6C955">
        <w:rPr>
          <w:lang w:val="en-US"/>
        </w:rPr>
        <w:t>marginalisation</w:t>
      </w:r>
      <w:proofErr w:type="spellEnd"/>
      <w:r w:rsidRPr="24D6C955">
        <w:rPr>
          <w:lang w:val="en-US"/>
        </w:rPr>
        <w:t xml:space="preserve"> due to disability, gender norms, low educational opportunities, stigma, and exclusion. This report examines the extent to which mainstream gender programs and stakeholders are including diverse women and girls with disabilities within their gender programs, frameworks, policies and practices. </w:t>
      </w:r>
    </w:p>
    <w:p w:rsidR="25BD3767" w:rsidP="24D6C955" w:rsidRDefault="25BD3767" w14:paraId="5DBEC377" w14:textId="3A786814">
      <w:pPr>
        <w:pStyle w:val="ADDCBulletinbody"/>
      </w:pPr>
      <w:r w:rsidRPr="24D6C955">
        <w:rPr>
          <w:lang w:val="en-US"/>
        </w:rPr>
        <w:t xml:space="preserve">The mapping finds that while there is increasing awareness of the additional </w:t>
      </w:r>
      <w:proofErr w:type="spellStart"/>
      <w:r w:rsidRPr="24D6C955">
        <w:rPr>
          <w:lang w:val="en-US"/>
        </w:rPr>
        <w:t>marginalisation</w:t>
      </w:r>
      <w:proofErr w:type="spellEnd"/>
      <w:r w:rsidRPr="24D6C955">
        <w:rPr>
          <w:lang w:val="en-US"/>
        </w:rPr>
        <w:t xml:space="preserve"> of women and girls with disabilities, they continue to experience exclusion from gender programming. The report provides 13 practical recommendations to strengthen inclusion of women and girls with disabilities.</w:t>
      </w:r>
    </w:p>
    <w:p w:rsidR="25BD3767" w:rsidP="24D6C955" w:rsidRDefault="25BD3767" w14:paraId="5EADD6B4" w14:textId="4FDA5B62">
      <w:pPr>
        <w:pStyle w:val="ADDCBulletinbody"/>
        <w:rPr>
          <w:lang w:val="en-US"/>
        </w:rPr>
      </w:pPr>
      <w:r w:rsidRPr="24D6C955">
        <w:rPr>
          <w:lang w:val="en-US"/>
        </w:rPr>
        <w:t xml:space="preserve">Access the report </w:t>
      </w:r>
      <w:hyperlink r:id="rId15">
        <w:r w:rsidRPr="24D6C955">
          <w:rPr>
            <w:rStyle w:val="Hyperlink"/>
            <w:lang w:val="en-US"/>
          </w:rPr>
          <w:t>here</w:t>
        </w:r>
      </w:hyperlink>
      <w:r w:rsidRPr="24D6C955">
        <w:rPr>
          <w:lang w:val="en-US"/>
        </w:rPr>
        <w:t>.</w:t>
      </w:r>
    </w:p>
    <w:p w:rsidR="4E382939" w:rsidP="31BC368A" w:rsidRDefault="4E382939" w14:paraId="54E1719C" w14:textId="68CFF4BA">
      <w:pPr>
        <w:pStyle w:val="Heading2"/>
        <w:rPr>
          <w:rFonts w:eastAsia="Segoe UI"/>
          <w:b w:val="0"/>
          <w:sz w:val="21"/>
          <w:szCs w:val="21"/>
          <w:lang w:val="en-US"/>
        </w:rPr>
      </w:pPr>
      <w:r w:rsidRPr="31BC368A">
        <w:rPr>
          <w:lang w:val="en-US"/>
        </w:rPr>
        <w:t>GAPSED+ Guidance Manual</w:t>
      </w:r>
    </w:p>
    <w:p w:rsidR="6DDF03AB" w:rsidP="089F2CED" w:rsidRDefault="7485A017" w14:paraId="78AF6829" w14:textId="7A3C99E0">
      <w:pPr>
        <w:pStyle w:val="ADDCBulletinbody"/>
      </w:pPr>
      <w:r w:rsidRPr="089F2CED">
        <w:rPr>
          <w:lang w:val="en-US"/>
        </w:rPr>
        <w:t xml:space="preserve">The Fred Hollows </w:t>
      </w:r>
      <w:r w:rsidRPr="089F2CED" w:rsidR="515FFCAC">
        <w:rPr>
          <w:lang w:val="en-US"/>
        </w:rPr>
        <w:t>Foundation,</w:t>
      </w:r>
      <w:r w:rsidRPr="089F2CED">
        <w:rPr>
          <w:lang w:val="en-US"/>
        </w:rPr>
        <w:t xml:space="preserve"> with specialist technical support from Lana </w:t>
      </w:r>
      <w:r w:rsidRPr="089F2CED" w:rsidR="2A33F792">
        <w:rPr>
          <w:lang w:val="en-US"/>
        </w:rPr>
        <w:t>Woolf,</w:t>
      </w:r>
      <w:r w:rsidRPr="089F2CED" w:rsidR="4E31C85E">
        <w:rPr>
          <w:lang w:val="en-US"/>
        </w:rPr>
        <w:t xml:space="preserve"> </w:t>
      </w:r>
      <w:r w:rsidRPr="089F2CED" w:rsidR="7301B961">
        <w:rPr>
          <w:lang w:val="en-US"/>
        </w:rPr>
        <w:t>has</w:t>
      </w:r>
      <w:r w:rsidRPr="089F2CED" w:rsidR="4E31C85E">
        <w:rPr>
          <w:lang w:val="en-US"/>
        </w:rPr>
        <w:t xml:space="preserve"> released the </w:t>
      </w:r>
      <w:r w:rsidRPr="089F2CED" w:rsidR="6DDF03AB">
        <w:rPr>
          <w:lang w:val="en-US"/>
        </w:rPr>
        <w:t xml:space="preserve">GAPSED+ </w:t>
      </w:r>
      <w:r w:rsidRPr="089F2CED" w:rsidR="2904E735">
        <w:rPr>
          <w:lang w:val="en-US"/>
        </w:rPr>
        <w:t>Guidance Manual</w:t>
      </w:r>
      <w:r w:rsidRPr="089F2CED" w:rsidR="2FD8627C">
        <w:rPr>
          <w:lang w:val="en-US"/>
        </w:rPr>
        <w:t>, representing t</w:t>
      </w:r>
      <w:r w:rsidRPr="089F2CED" w:rsidR="6DDF03AB">
        <w:rPr>
          <w:lang w:val="en-US"/>
        </w:rPr>
        <w:t>he Foundation’s approach to Gender Equality, Disability and Social Inclusion (GEDSI). In addition to gender and disability, it explicitly addresses a wider range of equity dimensions, including age, geographic location, socio‑economic status, ethnicity and Indigeneity, applying a strong intersectional framework.</w:t>
      </w:r>
    </w:p>
    <w:p w:rsidR="6DDF03AB" w:rsidP="089F2CED" w:rsidRDefault="6DDF03AB" w14:paraId="64D2B5BF" w14:textId="7EA0E715">
      <w:pPr>
        <w:pStyle w:val="ADDCBulletinbody"/>
      </w:pPr>
      <w:r w:rsidRPr="089F2CED">
        <w:rPr>
          <w:lang w:val="en-US"/>
        </w:rPr>
        <w:t>The manual has been designed to respond to key implementation questions, including how to design programs that avoid unintended exclusion, how to embed equity consistently across the program cycle</w:t>
      </w:r>
      <w:r w:rsidR="00B76FE6">
        <w:rPr>
          <w:lang w:val="en-US"/>
        </w:rPr>
        <w:t xml:space="preserve"> - </w:t>
      </w:r>
      <w:r w:rsidRPr="089F2CED">
        <w:rPr>
          <w:lang w:val="en-US"/>
        </w:rPr>
        <w:t>from analysis and design through to monitoring, evaluation and learning</w:t>
      </w:r>
      <w:r w:rsidR="00B76FE6">
        <w:rPr>
          <w:lang w:val="en-US"/>
        </w:rPr>
        <w:t xml:space="preserve"> - </w:t>
      </w:r>
      <w:r w:rsidRPr="089F2CED">
        <w:rPr>
          <w:lang w:val="en-US"/>
        </w:rPr>
        <w:t xml:space="preserve">and how to ensure meaningful engagement with Rights Holder </w:t>
      </w:r>
      <w:proofErr w:type="spellStart"/>
      <w:r w:rsidRPr="089F2CED">
        <w:rPr>
          <w:lang w:val="en-US"/>
        </w:rPr>
        <w:t>Organisations</w:t>
      </w:r>
      <w:proofErr w:type="spellEnd"/>
      <w:r w:rsidRPr="089F2CED">
        <w:rPr>
          <w:lang w:val="en-US"/>
        </w:rPr>
        <w:t xml:space="preserve">, such as women’s </w:t>
      </w:r>
      <w:proofErr w:type="spellStart"/>
      <w:r w:rsidRPr="089F2CED">
        <w:rPr>
          <w:lang w:val="en-US"/>
        </w:rPr>
        <w:t>organisations</w:t>
      </w:r>
      <w:proofErr w:type="spellEnd"/>
      <w:r w:rsidRPr="089F2CED">
        <w:rPr>
          <w:lang w:val="en-US"/>
        </w:rPr>
        <w:t xml:space="preserve"> and </w:t>
      </w:r>
      <w:proofErr w:type="spellStart"/>
      <w:r w:rsidRPr="089F2CED">
        <w:rPr>
          <w:lang w:val="en-US"/>
        </w:rPr>
        <w:t>Organisations</w:t>
      </w:r>
      <w:proofErr w:type="spellEnd"/>
      <w:r w:rsidRPr="089F2CED">
        <w:rPr>
          <w:lang w:val="en-US"/>
        </w:rPr>
        <w:t xml:space="preserve"> of People with Disabilities (OPDs), throughout program implementation.</w:t>
      </w:r>
    </w:p>
    <w:p w:rsidR="6DDF03AB" w:rsidP="089F2CED" w:rsidRDefault="6DDF03AB" w14:paraId="0191E596" w14:textId="4B934251">
      <w:pPr>
        <w:pStyle w:val="ADDCBulletinbody"/>
      </w:pPr>
      <w:r w:rsidRPr="089F2CED">
        <w:rPr>
          <w:lang w:val="en-US"/>
        </w:rPr>
        <w:t>Structured around each stage of the program cycle, the guidance provides clear and practical direction. It moves beyond high‑level principles to demonstrate how inclusive and equitable approaches can be applied in real‑world eye health programming.</w:t>
      </w:r>
    </w:p>
    <w:p w:rsidR="6DDF03AB" w:rsidP="089F2CED" w:rsidRDefault="6DDF03AB" w14:paraId="7775B3B5" w14:textId="1B20EAF5">
      <w:pPr>
        <w:pStyle w:val="ADDCBulletinbody"/>
      </w:pPr>
      <w:r w:rsidRPr="089F2CED">
        <w:rPr>
          <w:lang w:val="en-US"/>
        </w:rPr>
        <w:t xml:space="preserve">For </w:t>
      </w:r>
      <w:proofErr w:type="spellStart"/>
      <w:r w:rsidRPr="089F2CED">
        <w:rPr>
          <w:lang w:val="en-US"/>
        </w:rPr>
        <w:t>organisations</w:t>
      </w:r>
      <w:proofErr w:type="spellEnd"/>
      <w:r w:rsidRPr="089F2CED">
        <w:rPr>
          <w:lang w:val="en-US"/>
        </w:rPr>
        <w:t xml:space="preserve"> seeking to strengthen inclusive practice and translate commitment into action, this manual offers a valuable and practical resource.</w:t>
      </w:r>
    </w:p>
    <w:p w:rsidR="4D2FB250" w:rsidP="460DEE8F" w:rsidRDefault="306E474B" w14:paraId="10FAA5D1" w14:textId="74DAAA56">
      <w:pPr>
        <w:pStyle w:val="ADDCBulletinbody"/>
        <w:rPr>
          <w:rFonts w:eastAsia="Segoe UI"/>
          <w:lang w:val="en-US"/>
        </w:rPr>
      </w:pPr>
      <w:r w:rsidRPr="460DEE8F">
        <w:rPr>
          <w:lang w:val="en-US"/>
        </w:rPr>
        <w:t xml:space="preserve">Access the manual </w:t>
      </w:r>
      <w:hyperlink r:id="rId16">
        <w:r w:rsidRPr="460DEE8F">
          <w:rPr>
            <w:rStyle w:val="Hyperlink"/>
            <w:lang w:val="en-US"/>
          </w:rPr>
          <w:t>here</w:t>
        </w:r>
      </w:hyperlink>
      <w:r w:rsidRPr="460DEE8F">
        <w:rPr>
          <w:lang w:val="en-US"/>
        </w:rPr>
        <w:t>.</w:t>
      </w:r>
    </w:p>
    <w:p w:rsidR="0A3BEA77" w:rsidP="460DEE8F" w:rsidRDefault="0A3BEA77" w14:paraId="6A30489F" w14:textId="24B638D2">
      <w:pPr>
        <w:pStyle w:val="Heading2"/>
        <w:rPr>
          <w:lang w:val="en-US"/>
        </w:rPr>
      </w:pPr>
      <w:r w:rsidRPr="460DEE8F">
        <w:rPr>
          <w:lang w:val="en-US"/>
        </w:rPr>
        <w:t>Supporting the Pacific Disability Forum to Engage in and Influence Development Processes: Impacts of Outcome 2 of the DFAT-CBM IAG Partnership</w:t>
      </w:r>
    </w:p>
    <w:p w:rsidR="479F7625" w:rsidP="460DEE8F" w:rsidRDefault="479F7625" w14:paraId="1A5C63F9" w14:textId="69A7C3AE">
      <w:pPr>
        <w:pStyle w:val="ADDCBulletinbody"/>
        <w:rPr>
          <w:lang w:val="en-US"/>
        </w:rPr>
      </w:pPr>
      <w:r w:rsidRPr="460DEE8F">
        <w:rPr>
          <w:lang w:val="en-US"/>
        </w:rPr>
        <w:t>This case study documents the value and impact of support CBM IAG has provided to Pacific Disability Forum (PDF) through the DFAT-CBM IAG Partnership, from 2018-25. The case study demonstrates how ongoing collaboration has contributed to continuing growth of PDF’s reach and influence for disability equity and rights in the region, through sharing outcomes identified, some key lessons learned and the wider impact of some of the pieces of joint work produced. The importance of a relationship of mutual trust and support, in the context of flexibility and long-term support, is highlighted as being foundational to the success of PDF and CBM’s work together.</w:t>
      </w:r>
    </w:p>
    <w:p w:rsidR="479F7625" w:rsidP="460DEE8F" w:rsidRDefault="479F7625" w14:paraId="20BA0A35" w14:textId="3997397F">
      <w:pPr>
        <w:pStyle w:val="ADDCBulletinbody"/>
        <w:rPr>
          <w:lang w:val="en-US"/>
        </w:rPr>
      </w:pPr>
      <w:r w:rsidRPr="7B6E228C">
        <w:rPr>
          <w:lang w:val="en-US"/>
        </w:rPr>
        <w:t xml:space="preserve">Access the case study </w:t>
      </w:r>
      <w:hyperlink r:id="rId17">
        <w:r w:rsidRPr="7B6E228C">
          <w:rPr>
            <w:rStyle w:val="Hyperlink"/>
            <w:lang w:val="en-US"/>
          </w:rPr>
          <w:t>here</w:t>
        </w:r>
      </w:hyperlink>
      <w:r w:rsidRPr="7B6E228C">
        <w:rPr>
          <w:lang w:val="en-US"/>
        </w:rPr>
        <w:t>.</w:t>
      </w:r>
    </w:p>
    <w:p w:rsidR="401E28E7" w:rsidP="7B6E228C" w:rsidRDefault="401E28E7" w14:paraId="27F6753D" w14:textId="68A1F316">
      <w:pPr>
        <w:pStyle w:val="Heading2"/>
        <w:rPr>
          <w:lang w:val="en-US"/>
        </w:rPr>
      </w:pPr>
      <w:r w:rsidRPr="3EF778EF">
        <w:rPr>
          <w:lang w:val="en-US"/>
        </w:rPr>
        <w:t>Global Disability Legislation Index</w:t>
      </w:r>
      <w:r w:rsidRPr="3EF778EF" w:rsidR="098D4E9E">
        <w:rPr>
          <w:lang w:val="en-US"/>
        </w:rPr>
        <w:t>: Status of Disability and Employment Laws Around the World</w:t>
      </w:r>
    </w:p>
    <w:p w:rsidR="401E28E7" w:rsidP="7B6E228C" w:rsidRDefault="401E28E7" w14:paraId="05A3FD20" w14:textId="5B4E8244">
      <w:pPr>
        <w:pStyle w:val="ADDCBulletinbody"/>
      </w:pPr>
      <w:r w:rsidRPr="7B6E228C">
        <w:rPr>
          <w:lang w:val="en-US"/>
        </w:rPr>
        <w:t>Valuable 500 and Baker McKenzie have developed the world’s first comprehensive guide to disability legislation across 100 countries, providing employers and employees with critical legal knowledge on disability inclusion.</w:t>
      </w:r>
    </w:p>
    <w:p w:rsidR="401E28E7" w:rsidP="7B6E228C" w:rsidRDefault="401E28E7" w14:paraId="39A91398" w14:textId="1E0C816D">
      <w:pPr>
        <w:pStyle w:val="ADDCBulletinbody"/>
      </w:pPr>
      <w:r w:rsidRPr="7B6E228C">
        <w:rPr>
          <w:lang w:val="en-US"/>
        </w:rPr>
        <w:t xml:space="preserve">This groundbreaking resource was developed through an unprecedented pro bono collaboration, representing over 1,400 hours contributed by 350+ volunteers from more than 50 </w:t>
      </w:r>
      <w:proofErr w:type="spellStart"/>
      <w:r w:rsidRPr="7B6E228C">
        <w:rPr>
          <w:lang w:val="en-US"/>
        </w:rPr>
        <w:t>organisations</w:t>
      </w:r>
      <w:proofErr w:type="spellEnd"/>
      <w:r w:rsidRPr="7B6E228C">
        <w:rPr>
          <w:lang w:val="en-US"/>
        </w:rPr>
        <w:t xml:space="preserve"> worldwide.</w:t>
      </w:r>
    </w:p>
    <w:p w:rsidR="401E28E7" w:rsidP="7B6E228C" w:rsidRDefault="401E28E7" w14:paraId="290BDB0F" w14:textId="5EAB43A4">
      <w:pPr>
        <w:pStyle w:val="ADDCBulletinbody"/>
        <w:rPr>
          <w:lang w:val="en-US"/>
        </w:rPr>
      </w:pPr>
      <w:r w:rsidRPr="7B6E228C">
        <w:rPr>
          <w:lang w:val="en-US"/>
        </w:rPr>
        <w:t xml:space="preserve">Access the guide </w:t>
      </w:r>
      <w:hyperlink r:id="rId18">
        <w:r w:rsidRPr="7B6E228C">
          <w:rPr>
            <w:rStyle w:val="Hyperlink"/>
            <w:lang w:val="en-US"/>
          </w:rPr>
          <w:t>here</w:t>
        </w:r>
      </w:hyperlink>
      <w:r w:rsidRPr="7B6E228C">
        <w:rPr>
          <w:lang w:val="en-US"/>
        </w:rPr>
        <w:t>.</w:t>
      </w:r>
    </w:p>
    <w:p w:rsidR="7E260BC2" w:rsidP="7B6E228C" w:rsidRDefault="7E260BC2" w14:paraId="160A8231" w14:textId="5FF60362">
      <w:pPr>
        <w:pStyle w:val="Heading2"/>
        <w:rPr>
          <w:lang w:val="en-US"/>
        </w:rPr>
      </w:pPr>
      <w:r w:rsidRPr="7B6E228C">
        <w:rPr>
          <w:lang w:val="en-US"/>
        </w:rPr>
        <w:t xml:space="preserve">OECD Working Paper: Measuring </w:t>
      </w:r>
      <w:r w:rsidR="00A87BD2">
        <w:rPr>
          <w:lang w:val="en-US"/>
        </w:rPr>
        <w:t>D</w:t>
      </w:r>
      <w:r w:rsidRPr="7B6E228C">
        <w:rPr>
          <w:lang w:val="en-US"/>
        </w:rPr>
        <w:t>isability employment gaps</w:t>
      </w:r>
    </w:p>
    <w:p w:rsidR="7E260BC2" w:rsidP="7B6E228C" w:rsidRDefault="7E260BC2" w14:paraId="6C1274C5" w14:textId="5D771470">
      <w:pPr>
        <w:pStyle w:val="ADDCBulletinbody"/>
      </w:pPr>
      <w:r w:rsidRPr="7B6E228C">
        <w:rPr>
          <w:lang w:val="en-US"/>
        </w:rPr>
        <w:t>This Working Paper addresses a key issue for research on disability issues and policies: the volatility of the measurement of disability and its impact on indicators based on this measure, such as employment rates and employment gaps. People in different countries and in the same country at different times differ in how likely they are to report a disability. This makes it difficult if not impossible to measure the impact of policies on disability employment outcomes. Even worse, a successful policy may change the way that people report disability, in ways that make the disability employment gap look worse – even though the policy has been a success. To overcome these issues, this report discusses different ways of producing more reliable estimates of disability employment rates and gaps and trends over time, to complement the disability employment gap indicator.</w:t>
      </w:r>
    </w:p>
    <w:p w:rsidR="7E260BC2" w:rsidP="7B6E228C" w:rsidRDefault="7E260BC2" w14:paraId="1680A4CA" w14:textId="4E65C119">
      <w:pPr>
        <w:pStyle w:val="ADDCBulletinbody"/>
        <w:rPr>
          <w:lang w:val="en-US"/>
        </w:rPr>
      </w:pPr>
      <w:r w:rsidRPr="4565E12C">
        <w:rPr>
          <w:lang w:val="en-US"/>
        </w:rPr>
        <w:t xml:space="preserve">Access the paper </w:t>
      </w:r>
      <w:hyperlink r:id="rId19">
        <w:r w:rsidRPr="4565E12C">
          <w:rPr>
            <w:rStyle w:val="Hyperlink"/>
            <w:lang w:val="en-US"/>
          </w:rPr>
          <w:t>here</w:t>
        </w:r>
      </w:hyperlink>
      <w:r w:rsidRPr="4565E12C">
        <w:rPr>
          <w:lang w:val="en-US"/>
        </w:rPr>
        <w:t>.</w:t>
      </w:r>
    </w:p>
    <w:p w:rsidR="61B8B292" w:rsidP="4565E12C" w:rsidRDefault="61B8B292" w14:paraId="00EE5153" w14:textId="1AC1ECD1">
      <w:pPr>
        <w:pStyle w:val="Heading2"/>
        <w:rPr>
          <w:lang w:val="en-US"/>
        </w:rPr>
      </w:pPr>
      <w:r w:rsidRPr="4565E12C">
        <w:rPr>
          <w:lang w:val="en-US"/>
        </w:rPr>
        <w:t>Accessibility Checklist &amp; Visual Style Cheat Sheet</w:t>
      </w:r>
    </w:p>
    <w:p w:rsidR="3F94AE47" w:rsidP="4565E12C" w:rsidRDefault="3F94AE47" w14:paraId="3F476531" w14:textId="551E7721">
      <w:pPr>
        <w:pStyle w:val="ADDCBulletinbody"/>
      </w:pPr>
      <w:r w:rsidRPr="4565E12C">
        <w:rPr>
          <w:lang w:val="en-US"/>
        </w:rPr>
        <w:t>As financial services continue to move online, accessibility is more important than ever. Inclusive digital design helps prevent exclusion and misinformation, while reducing unintentional barriers that can limit people’s ability to participate safely and confidently.</w:t>
      </w:r>
    </w:p>
    <w:p w:rsidR="3F94AE47" w:rsidP="3EF778EF" w:rsidRDefault="3F94AE47" w14:paraId="1960D49A" w14:textId="50269B70">
      <w:pPr>
        <w:pStyle w:val="ADDCBulletinbody"/>
        <w:rPr>
          <w:lang w:val="en-US"/>
        </w:rPr>
      </w:pPr>
      <w:r w:rsidRPr="3EF778EF">
        <w:rPr>
          <w:lang w:val="en-US"/>
        </w:rPr>
        <w:t>This new practical checklist reflects Opportunity International Australia’s commitment to advancing disability equity and rights within the finance sector. It supports teams and partners to develop more accessible communications and digital financial service</w:t>
      </w:r>
      <w:r w:rsidRPr="3EF778EF" w:rsidR="712B1971">
        <w:rPr>
          <w:lang w:val="en-US"/>
        </w:rPr>
        <w:t xml:space="preserve">, </w:t>
      </w:r>
      <w:r w:rsidRPr="3EF778EF">
        <w:rPr>
          <w:lang w:val="en-US"/>
        </w:rPr>
        <w:t>particularly for marginalised women and people with disabilities</w:t>
      </w:r>
      <w:r w:rsidRPr="3EF778EF" w:rsidR="4EC4794A">
        <w:rPr>
          <w:lang w:val="en-US"/>
        </w:rPr>
        <w:t xml:space="preserve">, </w:t>
      </w:r>
      <w:r w:rsidRPr="3EF778EF">
        <w:rPr>
          <w:lang w:val="en-US"/>
        </w:rPr>
        <w:t>ensuring that digital transformation does not leave anyone behind.</w:t>
      </w:r>
    </w:p>
    <w:p w:rsidR="3F94AE47" w:rsidP="4565E12C" w:rsidRDefault="3F94AE47" w14:paraId="040FA951" w14:textId="72AFA0C9">
      <w:pPr>
        <w:pStyle w:val="ADDCBulletinbody"/>
        <w:rPr>
          <w:lang w:val="en-US"/>
        </w:rPr>
      </w:pPr>
      <w:r w:rsidRPr="4565E12C">
        <w:rPr>
          <w:lang w:val="en-US"/>
        </w:rPr>
        <w:t xml:space="preserve">Access the document in </w:t>
      </w:r>
      <w:hyperlink r:id="rId20">
        <w:r w:rsidRPr="4565E12C">
          <w:rPr>
            <w:rStyle w:val="Hyperlink"/>
            <w:lang w:val="en-US"/>
          </w:rPr>
          <w:t>English</w:t>
        </w:r>
      </w:hyperlink>
      <w:r w:rsidRPr="4565E12C">
        <w:rPr>
          <w:lang w:val="en-US"/>
        </w:rPr>
        <w:t xml:space="preserve"> and </w:t>
      </w:r>
      <w:hyperlink r:id="rId21">
        <w:r w:rsidRPr="4565E12C">
          <w:rPr>
            <w:rStyle w:val="Hyperlink"/>
            <w:lang w:val="en-US"/>
          </w:rPr>
          <w:t>Bahasa</w:t>
        </w:r>
      </w:hyperlink>
      <w:r w:rsidRPr="4565E12C">
        <w:rPr>
          <w:lang w:val="en-US"/>
        </w:rPr>
        <w:t>.</w:t>
      </w:r>
    </w:p>
    <w:p w:rsidR="69E7AA75" w:rsidP="4565E12C" w:rsidRDefault="69E7AA75" w14:paraId="5B6F96C7" w14:textId="1C764A86">
      <w:pPr>
        <w:pStyle w:val="Heading2"/>
        <w:rPr>
          <w:lang w:val="en-US"/>
        </w:rPr>
      </w:pPr>
      <w:r w:rsidRPr="4565E12C">
        <w:rPr>
          <w:lang w:val="en-US"/>
        </w:rPr>
        <w:t>Empowering Women with Disability Through Inclusive Digital Finance</w:t>
      </w:r>
    </w:p>
    <w:p w:rsidR="1DE1047C" w:rsidP="4565E12C" w:rsidRDefault="1DE1047C" w14:paraId="19FF7D44" w14:textId="7082A20B">
      <w:pPr>
        <w:pStyle w:val="ADDCBulletinbody"/>
      </w:pPr>
      <w:r w:rsidRPr="4565E12C">
        <w:rPr>
          <w:lang w:val="en-US"/>
        </w:rPr>
        <w:t xml:space="preserve">Aided by an Australian NGO Cooperation Program-funded study, Opportunity International Australia and its partner, Financial Service provider, </w:t>
      </w:r>
      <w:proofErr w:type="spellStart"/>
      <w:r w:rsidRPr="4565E12C">
        <w:rPr>
          <w:lang w:val="en-US"/>
        </w:rPr>
        <w:t>Koperasi</w:t>
      </w:r>
      <w:proofErr w:type="spellEnd"/>
      <w:r w:rsidRPr="4565E12C">
        <w:rPr>
          <w:lang w:val="en-US"/>
        </w:rPr>
        <w:t xml:space="preserve"> Mitra </w:t>
      </w:r>
      <w:proofErr w:type="spellStart"/>
      <w:r w:rsidRPr="4565E12C">
        <w:rPr>
          <w:lang w:val="en-US"/>
        </w:rPr>
        <w:t>Dhuafa</w:t>
      </w:r>
      <w:proofErr w:type="spellEnd"/>
      <w:r w:rsidRPr="4565E12C">
        <w:rPr>
          <w:lang w:val="en-US"/>
        </w:rPr>
        <w:t xml:space="preserve"> (KOMIDA), aims to change all that.</w:t>
      </w:r>
    </w:p>
    <w:p w:rsidR="1DE1047C" w:rsidP="4565E12C" w:rsidRDefault="1DE1047C" w14:paraId="3CBFCFE4" w14:textId="1B26A6DB">
      <w:pPr>
        <w:pStyle w:val="ADDCBulletinbody"/>
      </w:pPr>
      <w:r w:rsidRPr="4565E12C">
        <w:rPr>
          <w:lang w:val="en-US"/>
        </w:rPr>
        <w:t xml:space="preserve">In collaboration with Terala Foundation and </w:t>
      </w:r>
      <w:proofErr w:type="spellStart"/>
      <w:r w:rsidRPr="4565E12C">
        <w:rPr>
          <w:lang w:val="en-US"/>
        </w:rPr>
        <w:t>MicroSave</w:t>
      </w:r>
      <w:proofErr w:type="spellEnd"/>
      <w:r w:rsidRPr="4565E12C">
        <w:rPr>
          <w:lang w:val="en-US"/>
        </w:rPr>
        <w:t xml:space="preserve"> Consulting, KOMIDA used focus groups to explore the financial needs and intersectional barriers faced by women with disability.</w:t>
      </w:r>
    </w:p>
    <w:p w:rsidR="1DE1047C" w:rsidP="4565E12C" w:rsidRDefault="1DE1047C" w14:paraId="38325513" w14:textId="2B6B8EC5">
      <w:pPr>
        <w:pStyle w:val="ADDCBulletinbody"/>
      </w:pPr>
      <w:r w:rsidRPr="4565E12C">
        <w:rPr>
          <w:lang w:val="en-US"/>
        </w:rPr>
        <w:t>Findings revealed that digital financial services can significantly improve access, especially through features like digital account opening, screen readers, and text-to-speech functionality.</w:t>
      </w:r>
    </w:p>
    <w:p w:rsidR="7B67280B" w:rsidP="4565E12C" w:rsidRDefault="7B67280B" w14:paraId="19A1922A" w14:textId="5B11F009">
      <w:pPr>
        <w:pStyle w:val="ADDCBulletinbody"/>
        <w:rPr>
          <w:lang w:val="en-US"/>
        </w:rPr>
      </w:pPr>
      <w:r w:rsidRPr="4565E12C">
        <w:rPr>
          <w:lang w:val="en-US"/>
        </w:rPr>
        <w:t xml:space="preserve">Read more about the </w:t>
      </w:r>
      <w:r w:rsidRPr="4565E12C" w:rsidR="6FFA4733">
        <w:rPr>
          <w:lang w:val="en-US"/>
        </w:rPr>
        <w:t xml:space="preserve">case </w:t>
      </w:r>
      <w:r w:rsidRPr="4565E12C">
        <w:rPr>
          <w:lang w:val="en-US"/>
        </w:rPr>
        <w:t xml:space="preserve">study </w:t>
      </w:r>
      <w:hyperlink r:id="rId22">
        <w:r w:rsidRPr="4565E12C">
          <w:rPr>
            <w:rStyle w:val="Hyperlink"/>
            <w:lang w:val="en-US"/>
          </w:rPr>
          <w:t>here</w:t>
        </w:r>
      </w:hyperlink>
      <w:r w:rsidRPr="4565E12C">
        <w:rPr>
          <w:lang w:val="en-US"/>
        </w:rPr>
        <w:t>.</w:t>
      </w:r>
    </w:p>
    <w:p w:rsidR="6B9BA645" w:rsidP="089F2CED" w:rsidRDefault="6B9BA645" w14:paraId="1CE65620" w14:textId="549339C2">
      <w:pPr>
        <w:pStyle w:val="Heading2"/>
        <w:rPr>
          <w:lang w:val="en-US"/>
        </w:rPr>
      </w:pPr>
      <w:r w:rsidRPr="089F2CED">
        <w:rPr>
          <w:lang w:val="en-US"/>
        </w:rPr>
        <w:t>New website</w:t>
      </w:r>
      <w:r w:rsidRPr="089F2CED" w:rsidR="6D92AAE7">
        <w:rPr>
          <w:lang w:val="en-US"/>
        </w:rPr>
        <w:t xml:space="preserve">: </w:t>
      </w:r>
      <w:r w:rsidRPr="089F2CED">
        <w:rPr>
          <w:lang w:val="en-US"/>
        </w:rPr>
        <w:t>Centre for the Human Rights of Users and Survivors of Psychiatry</w:t>
      </w:r>
    </w:p>
    <w:p w:rsidR="089F2CED" w:rsidP="089F2CED" w:rsidRDefault="089F2CED" w14:paraId="592A9D50" w14:textId="436C6F76">
      <w:pPr>
        <w:spacing w:before="0" w:after="0"/>
        <w:rPr>
          <w:rFonts w:ascii="Aptos" w:hAnsi="Aptos" w:eastAsia="Aptos" w:cs="Aptos"/>
          <w:sz w:val="24"/>
          <w:szCs w:val="24"/>
          <w:lang w:val="en-US"/>
        </w:rPr>
      </w:pPr>
    </w:p>
    <w:p w:rsidR="63D01DF5" w:rsidP="089F2CED" w:rsidRDefault="63D01DF5" w14:paraId="579F36B5" w14:textId="43C88DCA">
      <w:pPr>
        <w:pStyle w:val="ADDCBulletinbody"/>
      </w:pPr>
      <w:r w:rsidRPr="7B6E228C">
        <w:rPr>
          <w:lang w:val="en-US"/>
        </w:rPr>
        <w:t xml:space="preserve">The Center for the Human Rights of Users and Survivors of Psychiatry has </w:t>
      </w:r>
      <w:r w:rsidRPr="7B6E228C" w:rsidR="6FD288E9">
        <w:rPr>
          <w:lang w:val="en-US"/>
        </w:rPr>
        <w:t>launch</w:t>
      </w:r>
      <w:r w:rsidRPr="7B6E228C">
        <w:rPr>
          <w:lang w:val="en-US"/>
        </w:rPr>
        <w:t xml:space="preserve">ed their new site -see - </w:t>
      </w:r>
      <w:hyperlink r:id="rId23">
        <w:r w:rsidRPr="7B6E228C">
          <w:rPr>
            <w:rStyle w:val="Hyperlink"/>
            <w:lang w:val="en-US"/>
          </w:rPr>
          <w:t>chrusp.org</w:t>
        </w:r>
      </w:hyperlink>
      <w:r w:rsidRPr="7B6E228C">
        <w:rPr>
          <w:lang w:val="en-US"/>
        </w:rPr>
        <w:t xml:space="preserve">.  </w:t>
      </w:r>
    </w:p>
    <w:p w:rsidR="42341A0D" w:rsidP="089F2CED" w:rsidRDefault="42341A0D" w14:paraId="63FB164A" w14:textId="2DB00340">
      <w:pPr>
        <w:pStyle w:val="Heading1"/>
      </w:pPr>
      <w:r>
        <w:t>CALL FOR INPUTS</w:t>
      </w:r>
    </w:p>
    <w:p w:rsidR="42341A0D" w:rsidP="089F2CED" w:rsidRDefault="42341A0D" w14:paraId="3D507928" w14:textId="7F0C6366">
      <w:pPr>
        <w:pStyle w:val="Heading2"/>
        <w:rPr>
          <w:lang w:val="en-US"/>
        </w:rPr>
      </w:pPr>
      <w:r w:rsidRPr="089F2CED">
        <w:rPr>
          <w:lang w:val="en-US"/>
        </w:rPr>
        <w:t>TCI Global - Survey on Legal Capacity of Persons with Psychosocial Disabilities</w:t>
      </w:r>
    </w:p>
    <w:p w:rsidR="2B9B9216" w:rsidP="089F2CED" w:rsidRDefault="2B9B9216" w14:paraId="27F75EB2" w14:textId="5F6A1BA1">
      <w:pPr>
        <w:pStyle w:val="ADDCBulletinbody"/>
        <w:rPr>
          <w:lang w:val="en-US"/>
        </w:rPr>
      </w:pPr>
      <w:r w:rsidRPr="089F2CED">
        <w:rPr>
          <w:lang w:val="en-US"/>
        </w:rPr>
        <w:t xml:space="preserve">Transforming Communities for Inclusion </w:t>
      </w:r>
      <w:r w:rsidRPr="089F2CED" w:rsidR="35C03C2C">
        <w:rPr>
          <w:lang w:val="en-US"/>
        </w:rPr>
        <w:t>(</w:t>
      </w:r>
      <w:r w:rsidRPr="089F2CED" w:rsidR="42341A0D">
        <w:rPr>
          <w:lang w:val="en-US"/>
        </w:rPr>
        <w:t>TCI</w:t>
      </w:r>
      <w:r w:rsidRPr="089F2CED" w:rsidR="4EBE07A7">
        <w:rPr>
          <w:lang w:val="en-US"/>
        </w:rPr>
        <w:t>)</w:t>
      </w:r>
      <w:r w:rsidRPr="089F2CED" w:rsidR="42341A0D">
        <w:rPr>
          <w:lang w:val="en-US"/>
        </w:rPr>
        <w:t xml:space="preserve"> has launched a global survey on “Legal Capacity of Persons with Psychosocial Disabilities” to help capture the lived experiences of people with psychosocial disabilities related to legal capacity. </w:t>
      </w:r>
    </w:p>
    <w:p w:rsidR="42341A0D" w:rsidP="24D6C955" w:rsidRDefault="42341A0D" w14:paraId="42BD1E45" w14:textId="489546CB">
      <w:pPr>
        <w:pStyle w:val="ADDCBulletinbody"/>
      </w:pPr>
      <w:r w:rsidRPr="24D6C955">
        <w:t xml:space="preserve">If you are a person with a psychosocial disability, your voice is essential.  </w:t>
      </w:r>
    </w:p>
    <w:p w:rsidR="42341A0D" w:rsidP="089F2CED" w:rsidRDefault="42341A0D" w14:paraId="0678DC6C" w14:textId="69C4EBA1">
      <w:pPr>
        <w:pStyle w:val="ADDCBulletinbody"/>
        <w:rPr>
          <w:lang w:val="en-US"/>
        </w:rPr>
      </w:pPr>
      <w:r w:rsidRPr="089F2CED">
        <w:rPr>
          <w:lang w:val="en-US"/>
        </w:rPr>
        <w:t>Share your experiences and perspectives by completing this survey</w:t>
      </w:r>
      <w:r w:rsidRPr="089F2CED" w:rsidR="65BE433E">
        <w:rPr>
          <w:lang w:val="en-US"/>
        </w:rPr>
        <w:t xml:space="preserve"> </w:t>
      </w:r>
      <w:hyperlink r:id="rId24">
        <w:r w:rsidRPr="089F2CED" w:rsidR="65BE433E">
          <w:rPr>
            <w:rStyle w:val="Hyperlink"/>
            <w:lang w:val="en-US"/>
          </w:rPr>
          <w:t>here</w:t>
        </w:r>
      </w:hyperlink>
      <w:r w:rsidRPr="089F2CED" w:rsidR="65BE433E">
        <w:rPr>
          <w:lang w:val="en-US"/>
        </w:rPr>
        <w:t>.</w:t>
      </w:r>
      <w:r w:rsidRPr="089F2CED">
        <w:rPr>
          <w:lang w:val="en-US"/>
        </w:rPr>
        <w:t xml:space="preserve"> </w:t>
      </w:r>
    </w:p>
    <w:p w:rsidR="5DE72E30" w:rsidP="167322CF" w:rsidRDefault="5DE72E30" w14:paraId="1517C964" w14:textId="59552243">
      <w:pPr>
        <w:pStyle w:val="Heading2"/>
        <w:rPr>
          <w:lang w:val="en-US"/>
        </w:rPr>
      </w:pPr>
      <w:r w:rsidRPr="6D3048FD">
        <w:rPr>
          <w:lang w:val="en-US"/>
        </w:rPr>
        <w:t>Lancet Commission on Health Equity OPD Survey</w:t>
      </w:r>
    </w:p>
    <w:p w:rsidR="6705A7F6" w:rsidP="6D3048FD" w:rsidRDefault="6705A7F6" w14:paraId="791578D4" w14:textId="64FBA25D">
      <w:pPr>
        <w:pStyle w:val="ADDCBulletinbody"/>
        <w:rPr>
          <w:lang w:val="en-US"/>
        </w:rPr>
      </w:pPr>
      <w:r w:rsidRPr="6D3048FD">
        <w:rPr>
          <w:lang w:val="en-US"/>
        </w:rPr>
        <w:t xml:space="preserve">The first‑ever Lancet Commission on Disability and Health is now underway, bringing together global experts to generate high‑impact evidence and guidance for disability‑inclusive health systems. The Commission will examine health inequities faced by persons with disabilities, outline evidence‑based interventions to close these gaps, explore the political economy behind the low </w:t>
      </w:r>
      <w:proofErr w:type="spellStart"/>
      <w:r w:rsidRPr="6D3048FD">
        <w:rPr>
          <w:lang w:val="en-US"/>
        </w:rPr>
        <w:t>prioritisation</w:t>
      </w:r>
      <w:proofErr w:type="spellEnd"/>
      <w:r w:rsidRPr="6D3048FD">
        <w:rPr>
          <w:lang w:val="en-US"/>
        </w:rPr>
        <w:t xml:space="preserve"> of disability, and assess the economic implications of inclusive care. To help shape this work, a survey is seeking input from </w:t>
      </w:r>
      <w:proofErr w:type="spellStart"/>
      <w:r w:rsidRPr="6D3048FD">
        <w:rPr>
          <w:lang w:val="en-US"/>
        </w:rPr>
        <w:t>organisations</w:t>
      </w:r>
      <w:proofErr w:type="spellEnd"/>
      <w:r w:rsidRPr="6D3048FD">
        <w:rPr>
          <w:lang w:val="en-US"/>
        </w:rPr>
        <w:t xml:space="preserve"> of persons with disabilities (OPDs) on their health research needs and how they might use the Commission’s findings in advocacy. The survey takes around 20 minutes to complete.</w:t>
      </w:r>
    </w:p>
    <w:p w:rsidR="6705A7F6" w:rsidP="6D3048FD" w:rsidRDefault="6705A7F6" w14:paraId="43553903" w14:textId="2C311B44">
      <w:pPr>
        <w:pStyle w:val="ADDCBulletinbody"/>
        <w:rPr>
          <w:lang w:val="en-US"/>
        </w:rPr>
      </w:pPr>
      <w:r w:rsidRPr="6D3048FD">
        <w:rPr>
          <w:lang w:val="en-US"/>
        </w:rPr>
        <w:t>We encourage OPDs to fill out the survey by 15 March and share it with others in their networks.</w:t>
      </w:r>
    </w:p>
    <w:p w:rsidR="6705A7F6" w:rsidP="167322CF" w:rsidRDefault="6705A7F6" w14:paraId="1E6126BE" w14:textId="2598E339">
      <w:pPr>
        <w:pStyle w:val="ADDCBulletinbody"/>
        <w:rPr>
          <w:lang w:val="en-US"/>
        </w:rPr>
      </w:pPr>
      <w:r w:rsidRPr="167322CF">
        <w:rPr>
          <w:lang w:val="en-US"/>
        </w:rPr>
        <w:t xml:space="preserve">You can access the survey </w:t>
      </w:r>
      <w:hyperlink r:id="rId25">
        <w:r w:rsidRPr="167322CF">
          <w:rPr>
            <w:rStyle w:val="Hyperlink"/>
            <w:lang w:val="en-US"/>
          </w:rPr>
          <w:t>here</w:t>
        </w:r>
      </w:hyperlink>
      <w:r w:rsidRPr="167322CF">
        <w:rPr>
          <w:lang w:val="en-US"/>
        </w:rPr>
        <w:t>.</w:t>
      </w:r>
    </w:p>
    <w:p w:rsidR="6705A7F6" w:rsidP="167322CF" w:rsidRDefault="6705A7F6" w14:paraId="3A1ED336" w14:textId="6A7A6034">
      <w:pPr>
        <w:pStyle w:val="ADDCBulletinbody"/>
        <w:rPr>
          <w:lang w:val="en-US"/>
        </w:rPr>
      </w:pPr>
      <w:r w:rsidRPr="6D3048FD">
        <w:rPr>
          <w:lang w:val="en-US"/>
        </w:rPr>
        <w:t>Your response will help ensure OPD perspectives are included in global discussions on health equity and disability inclusion.</w:t>
      </w:r>
    </w:p>
    <w:p w:rsidRPr="00001CF5" w:rsidR="00001CF5" w:rsidP="089F2CED" w:rsidRDefault="00203449" w14:paraId="1817E323" w14:textId="3F9B4125">
      <w:pPr>
        <w:pStyle w:val="Heading1"/>
        <w:spacing w:before="0" w:line="240" w:lineRule="auto"/>
      </w:pPr>
      <w:r>
        <w:t>UPCOMING EVENTS</w:t>
      </w:r>
    </w:p>
    <w:p w:rsidR="236B0C5D" w:rsidP="2C81FAE9" w:rsidRDefault="236B0C5D" w14:paraId="31F3FC95" w14:textId="0FF7D867">
      <w:pPr>
        <w:pStyle w:val="Heading2"/>
        <w:rPr>
          <w:rFonts w:eastAsia="Segoe UI"/>
          <w:bCs/>
          <w:color w:val="000000" w:themeColor="text1"/>
          <w:lang w:val="en-US"/>
        </w:rPr>
      </w:pPr>
      <w:r w:rsidRPr="2C81FAE9">
        <w:rPr>
          <w:rFonts w:eastAsia="Segoe UI"/>
          <w:bCs/>
          <w:color w:val="000000" w:themeColor="text1"/>
          <w:lang w:val="en-US"/>
        </w:rPr>
        <w:t>ADDC Webinar – From Gender Equality, Disability Equity and Rights to Systemic Change in Finance</w:t>
      </w:r>
    </w:p>
    <w:p w:rsidR="168D37A8" w:rsidP="4565E12C" w:rsidRDefault="691C80A9" w14:paraId="207184E1" w14:textId="6877DD71">
      <w:pPr>
        <w:spacing w:before="0" w:after="0" w:line="240" w:lineRule="auto"/>
        <w:rPr>
          <w:rStyle w:val="normaltextrun"/>
          <w:rFonts w:ascii="Segoe UI" w:hAnsi="Segoe UI" w:eastAsia="Segoe UI" w:cs="Segoe UI"/>
          <w:color w:val="000000" w:themeColor="text1"/>
          <w:sz w:val="21"/>
          <w:szCs w:val="21"/>
          <w:lang w:val="en-US"/>
        </w:rPr>
      </w:pPr>
      <w:r w:rsidRPr="3EF778EF">
        <w:rPr>
          <w:rStyle w:val="normaltextrun"/>
          <w:rFonts w:ascii="Segoe UI" w:hAnsi="Segoe UI" w:eastAsia="Segoe UI" w:cs="Segoe UI"/>
          <w:color w:val="000000" w:themeColor="text1"/>
          <w:sz w:val="21"/>
          <w:szCs w:val="21"/>
          <w:lang w:val="en-US"/>
        </w:rPr>
        <w:t xml:space="preserve">Save the date: </w:t>
      </w:r>
      <w:r w:rsidRPr="3EF778EF" w:rsidR="168D37A8">
        <w:rPr>
          <w:rStyle w:val="normaltextrun"/>
          <w:rFonts w:ascii="Segoe UI" w:hAnsi="Segoe UI" w:eastAsia="Segoe UI" w:cs="Segoe UI"/>
          <w:color w:val="000000" w:themeColor="text1"/>
          <w:sz w:val="21"/>
          <w:szCs w:val="21"/>
          <w:lang w:val="en-US"/>
        </w:rPr>
        <w:t xml:space="preserve">15 April 2026, </w:t>
      </w:r>
      <w:r w:rsidRPr="3EF778EF" w:rsidR="0CEF41FC">
        <w:rPr>
          <w:rStyle w:val="normaltextrun"/>
          <w:rFonts w:ascii="Segoe UI" w:hAnsi="Segoe UI" w:eastAsia="Segoe UI" w:cs="Segoe UI"/>
          <w:color w:val="000000" w:themeColor="text1"/>
          <w:sz w:val="21"/>
          <w:szCs w:val="21"/>
          <w:lang w:val="en-US"/>
        </w:rPr>
        <w:t>2pm-3pm</w:t>
      </w:r>
      <w:r w:rsidRPr="3EF778EF" w:rsidR="2D23611A">
        <w:rPr>
          <w:rStyle w:val="normaltextrun"/>
          <w:rFonts w:ascii="Segoe UI" w:hAnsi="Segoe UI" w:eastAsia="Segoe UI" w:cs="Segoe UI"/>
          <w:color w:val="000000" w:themeColor="text1"/>
          <w:sz w:val="21"/>
          <w:szCs w:val="21"/>
          <w:lang w:val="en-US"/>
        </w:rPr>
        <w:t xml:space="preserve"> </w:t>
      </w:r>
      <w:r w:rsidRPr="3EF778EF" w:rsidR="17277426">
        <w:rPr>
          <w:rStyle w:val="normaltextrun"/>
          <w:rFonts w:ascii="Segoe UI" w:hAnsi="Segoe UI" w:eastAsia="Segoe UI" w:cs="Segoe UI"/>
          <w:color w:val="000000" w:themeColor="text1"/>
          <w:sz w:val="21"/>
          <w:szCs w:val="21"/>
          <w:lang w:val="en-US"/>
        </w:rPr>
        <w:t>(</w:t>
      </w:r>
      <w:r w:rsidRPr="3EF778EF" w:rsidR="2D23611A">
        <w:rPr>
          <w:rStyle w:val="normaltextrun"/>
          <w:rFonts w:ascii="Segoe UI" w:hAnsi="Segoe UI" w:eastAsia="Segoe UI" w:cs="Segoe UI"/>
          <w:color w:val="000000" w:themeColor="text1"/>
          <w:sz w:val="21"/>
          <w:szCs w:val="21"/>
          <w:lang w:val="en-US"/>
        </w:rPr>
        <w:t>AE</w:t>
      </w:r>
      <w:r w:rsidRPr="3EF778EF" w:rsidR="634D6EBE">
        <w:rPr>
          <w:rStyle w:val="normaltextrun"/>
          <w:rFonts w:ascii="Segoe UI" w:hAnsi="Segoe UI" w:eastAsia="Segoe UI" w:cs="Segoe UI"/>
          <w:color w:val="000000" w:themeColor="text1"/>
          <w:sz w:val="21"/>
          <w:szCs w:val="21"/>
          <w:lang w:val="en-US"/>
        </w:rPr>
        <w:t>D</w:t>
      </w:r>
      <w:r w:rsidRPr="3EF778EF" w:rsidR="2D23611A">
        <w:rPr>
          <w:rStyle w:val="normaltextrun"/>
          <w:rFonts w:ascii="Segoe UI" w:hAnsi="Segoe UI" w:eastAsia="Segoe UI" w:cs="Segoe UI"/>
          <w:color w:val="000000" w:themeColor="text1"/>
          <w:sz w:val="21"/>
          <w:szCs w:val="21"/>
          <w:lang w:val="en-US"/>
        </w:rPr>
        <w:t>T</w:t>
      </w:r>
      <w:r w:rsidRPr="3EF778EF" w:rsidR="1B0D92C7">
        <w:rPr>
          <w:rStyle w:val="normaltextrun"/>
          <w:rFonts w:ascii="Segoe UI" w:hAnsi="Segoe UI" w:eastAsia="Segoe UI" w:cs="Segoe UI"/>
          <w:color w:val="000000" w:themeColor="text1"/>
          <w:sz w:val="21"/>
          <w:szCs w:val="21"/>
          <w:lang w:val="en-US"/>
        </w:rPr>
        <w:t>)</w:t>
      </w:r>
    </w:p>
    <w:p w:rsidR="00F3737D" w:rsidP="4565E12C" w:rsidRDefault="00F3737D" w14:paraId="54FA0D63" w14:textId="77777777">
      <w:pPr>
        <w:spacing w:before="0" w:after="0" w:line="240" w:lineRule="auto"/>
        <w:rPr>
          <w:rFonts w:ascii="Segoe UI" w:hAnsi="Segoe UI" w:eastAsia="Segoe UI" w:cs="Segoe UI"/>
          <w:color w:val="000000" w:themeColor="text1"/>
          <w:sz w:val="21"/>
          <w:szCs w:val="21"/>
        </w:rPr>
      </w:pPr>
    </w:p>
    <w:p w:rsidRPr="00F3737D" w:rsidR="00CDA0D9" w:rsidP="00F3737D" w:rsidRDefault="6B11491E" w14:paraId="23EB4A8F" w14:textId="0F812DC0">
      <w:pPr>
        <w:pStyle w:val="Heading2"/>
        <w:rPr>
          <w:rStyle w:val="normaltextrun"/>
          <w:rFonts w:eastAsia="Segoe UI"/>
          <w:color w:val="000000" w:themeColor="text1"/>
          <w:sz w:val="21"/>
          <w:szCs w:val="21"/>
          <w:lang w:val="en-US"/>
        </w:rPr>
      </w:pPr>
      <w:r>
        <w:t>WHO and IDA webinar: Advancing health equity for persons with disabilities in HIV care and treatment</w:t>
      </w:r>
    </w:p>
    <w:p w:rsidR="468C1266" w:rsidP="005F2F4B" w:rsidRDefault="4D5B1BD7" w14:paraId="28AAD701" w14:textId="4923E8FB">
      <w:pPr>
        <w:pStyle w:val="ADDCBulletinbody"/>
        <w:rPr>
          <w:rFonts w:eastAsia="Segoe UI"/>
          <w:lang w:val="en-US"/>
        </w:rPr>
      </w:pPr>
      <w:r w:rsidRPr="3EF778EF">
        <w:rPr>
          <w:lang w:val="en-US"/>
        </w:rPr>
        <w:t xml:space="preserve">Thursday 26 February 2026, 9PM </w:t>
      </w:r>
      <w:r w:rsidRPr="3EF778EF" w:rsidR="531B3211">
        <w:rPr>
          <w:lang w:val="en-US"/>
        </w:rPr>
        <w:t>(</w:t>
      </w:r>
      <w:r w:rsidRPr="3EF778EF">
        <w:rPr>
          <w:lang w:val="en-US"/>
        </w:rPr>
        <w:t>AE</w:t>
      </w:r>
      <w:r w:rsidRPr="3EF778EF" w:rsidR="67E8FFE7">
        <w:rPr>
          <w:lang w:val="en-US"/>
        </w:rPr>
        <w:t>D</w:t>
      </w:r>
      <w:r w:rsidRPr="3EF778EF">
        <w:rPr>
          <w:lang w:val="en-US"/>
        </w:rPr>
        <w:t>T</w:t>
      </w:r>
      <w:r w:rsidRPr="3EF778EF" w:rsidR="28230D6E">
        <w:rPr>
          <w:lang w:val="en-US"/>
        </w:rPr>
        <w:t>)</w:t>
      </w:r>
    </w:p>
    <w:p w:rsidR="2B9C46BC" w:rsidP="167322CF" w:rsidRDefault="2B9C46BC" w14:paraId="6C774E23" w14:textId="469580F5">
      <w:pPr>
        <w:pStyle w:val="ADDCBulletinbody"/>
        <w:rPr>
          <w:rFonts w:eastAsia="Helvetica"/>
          <w:lang w:val="en-US"/>
        </w:rPr>
      </w:pPr>
      <w:r w:rsidRPr="167322CF">
        <w:rPr>
          <w:lang w:val="en-US"/>
        </w:rPr>
        <w:t>Persons with disabilities—1.3 billion people worldwide—continue to face significant and often overlooked inequities in HIV prevention, treatment, and care, driven by stigma, exclusion, and systemic barriers. To spotlight these issues, the International Disability Alliance and WHO will host a webinar on 26 February (9pm, AEST): Breaking barriers: Advancing health equity for persons with disabilities in HIV care and treatment. The session will explore why disability inclusion must be a global health priority, examine gaps in current HIV responses, and highlight effective disability‑inclusive approaches. Speakers include WHO experts, OPD representatives, UNFPA, and Member States, with an interactive Q&amp;A to follow.</w:t>
      </w:r>
      <w:r>
        <w:br/>
      </w:r>
      <w:r>
        <w:br/>
      </w:r>
      <w:r w:rsidRPr="167322CF">
        <w:rPr>
          <w:lang w:val="en-US"/>
        </w:rPr>
        <w:t xml:space="preserve">To join the discussion and help advance equitable, rights‑based HIV responses, register </w:t>
      </w:r>
      <w:hyperlink w:anchor="/registration" r:id="rId26">
        <w:r w:rsidRPr="167322CF">
          <w:rPr>
            <w:rStyle w:val="Hyperlink"/>
            <w:lang w:val="en-US"/>
          </w:rPr>
          <w:t>here</w:t>
        </w:r>
      </w:hyperlink>
      <w:r w:rsidRPr="167322CF">
        <w:rPr>
          <w:lang w:val="en-US"/>
        </w:rPr>
        <w:t>.</w:t>
      </w:r>
    </w:p>
    <w:p w:rsidR="1E5A0867" w:rsidP="31BC368A" w:rsidRDefault="1E5A0867" w14:paraId="6225F286" w14:textId="7A840930">
      <w:pPr>
        <w:pStyle w:val="Heading2"/>
        <w:rPr>
          <w:rFonts w:eastAsia="Segoe UI"/>
          <w:bCs/>
          <w:color w:val="000000" w:themeColor="text1"/>
        </w:rPr>
      </w:pPr>
      <w:r w:rsidRPr="31BC368A">
        <w:rPr>
          <w:rFonts w:eastAsia="Segoe UI"/>
          <w:bCs/>
          <w:color w:val="000000" w:themeColor="text1"/>
          <w:lang w:val="en-US"/>
        </w:rPr>
        <w:t>Women Deliver 2026 Conference</w:t>
      </w:r>
    </w:p>
    <w:p w:rsidR="1E5A0867" w:rsidP="167322CF" w:rsidRDefault="703CDA51" w14:paraId="6656A56F" w14:textId="1B221235">
      <w:pPr>
        <w:pStyle w:val="ADDCBulletinbody"/>
        <w:rPr>
          <w:rStyle w:val="normaltextrun"/>
          <w:rFonts w:eastAsia="Segoe UI"/>
          <w:b/>
          <w:bCs/>
          <w:color w:val="000000" w:themeColor="text1"/>
          <w:sz w:val="26"/>
          <w:szCs w:val="26"/>
          <w:lang w:val="en-US"/>
        </w:rPr>
      </w:pPr>
      <w:r>
        <w:t xml:space="preserve">From 27–30 April 2026, the Women Deliver Conference will be regionally hosted for the very first time—by the Oceanic Pacific—in </w:t>
      </w:r>
      <w:proofErr w:type="spellStart"/>
      <w:r>
        <w:t>Naarm</w:t>
      </w:r>
      <w:proofErr w:type="spellEnd"/>
      <w:r>
        <w:t xml:space="preserve"> (Melbourne), Australia, on the unceded lands of the </w:t>
      </w:r>
      <w:proofErr w:type="spellStart"/>
      <w:r>
        <w:t>Wurundjeri</w:t>
      </w:r>
      <w:proofErr w:type="spellEnd"/>
      <w:r>
        <w:t xml:space="preserve"> </w:t>
      </w:r>
      <w:proofErr w:type="spellStart"/>
      <w:r>
        <w:t>Woi</w:t>
      </w:r>
      <w:proofErr w:type="spellEnd"/>
      <w:r>
        <w:t xml:space="preserve"> Wurrung people of the Kulin Nation.</w:t>
      </w:r>
    </w:p>
    <w:p w:rsidR="1E5A0867" w:rsidP="167322CF" w:rsidRDefault="703CDA51" w14:paraId="4A7BE7E8" w14:textId="6EEBFD75">
      <w:pPr>
        <w:pStyle w:val="ADDCBulletinbody"/>
        <w:rPr>
          <w:rStyle w:val="normaltextrun"/>
          <w:rFonts w:eastAsia="Segoe UI"/>
          <w:color w:val="000000" w:themeColor="text1"/>
          <w:lang w:val="en-US"/>
        </w:rPr>
      </w:pPr>
      <w:r>
        <w:t>WD2026 will centre the leadership, knowledge, and lived experience of feminists, First Nations leaders, and advocates across the Oceanic Pacific, creating a platform where diverse voices drive the agenda.</w:t>
      </w:r>
    </w:p>
    <w:p w:rsidR="1E5A0867" w:rsidP="167322CF" w:rsidRDefault="703CDA51" w14:paraId="391CF83A" w14:textId="77EA7CF5">
      <w:pPr>
        <w:pStyle w:val="ADDCBulletinbody"/>
        <w:rPr>
          <w:lang w:val="en-US"/>
        </w:rPr>
      </w:pPr>
      <w:r>
        <w:t xml:space="preserve">More than 6,500 advocates, from grassroots organisers to global policymakers, will come together to share strategies, strengthen solidarity, and shape bold feminist futures. The conference aims to advance gender equality movements regionally and globally through collective action, powerful dialogue, and inclusive leadership. </w:t>
      </w:r>
    </w:p>
    <w:p w:rsidR="1E5A0867" w:rsidP="31BC368A" w:rsidRDefault="1E5A0867" w14:paraId="3A18C9A9" w14:textId="361E2C2D">
      <w:pPr>
        <w:spacing w:before="0" w:after="0" w:line="240" w:lineRule="auto"/>
        <w:rPr>
          <w:rStyle w:val="normaltextrun"/>
          <w:rFonts w:ascii="Segoe UI" w:hAnsi="Segoe UI" w:eastAsia="Segoe UI" w:cs="Segoe UI"/>
          <w:color w:val="000000" w:themeColor="text1"/>
          <w:sz w:val="21"/>
          <w:szCs w:val="21"/>
          <w:lang w:val="en-US"/>
        </w:rPr>
      </w:pPr>
    </w:p>
    <w:p w:rsidR="1E5A0867" w:rsidP="31BC368A" w:rsidRDefault="1E5A0867" w14:paraId="2DF21A6E" w14:textId="0C221EE4">
      <w:pPr>
        <w:spacing w:before="0" w:after="0" w:line="240" w:lineRule="auto"/>
        <w:rPr>
          <w:rFonts w:ascii="Segoe UI" w:hAnsi="Segoe UI" w:eastAsia="Segoe UI" w:cs="Segoe UI"/>
          <w:color w:val="000000" w:themeColor="text1"/>
          <w:sz w:val="21"/>
          <w:szCs w:val="21"/>
        </w:rPr>
      </w:pPr>
      <w:hyperlink r:id="rId27">
        <w:r w:rsidRPr="31BC368A">
          <w:rPr>
            <w:rStyle w:val="Hyperlink"/>
            <w:rFonts w:ascii="Segoe UI" w:hAnsi="Segoe UI" w:eastAsia="Segoe UI" w:cs="Segoe UI"/>
            <w:sz w:val="21"/>
            <w:szCs w:val="21"/>
            <w:lang w:val="en-US"/>
          </w:rPr>
          <w:t>LEARN MORE HERE</w:t>
        </w:r>
      </w:hyperlink>
      <w:r w:rsidRPr="31BC368A">
        <w:rPr>
          <w:rFonts w:ascii="Segoe UI" w:hAnsi="Segoe UI" w:eastAsia="Segoe UI" w:cs="Segoe UI"/>
          <w:color w:val="000000" w:themeColor="text1"/>
          <w:sz w:val="21"/>
          <w:szCs w:val="21"/>
          <w:lang w:val="en-US"/>
        </w:rPr>
        <w:t>.</w:t>
      </w:r>
    </w:p>
    <w:p w:rsidR="31BC368A" w:rsidP="31BC368A" w:rsidRDefault="31BC368A" w14:paraId="2E391A36" w14:textId="3BDC49DC">
      <w:pPr>
        <w:spacing w:before="0" w:after="0" w:line="240" w:lineRule="auto"/>
        <w:rPr>
          <w:rFonts w:ascii="Aptos" w:hAnsi="Aptos" w:eastAsia="Aptos" w:cs="Aptos"/>
          <w:sz w:val="24"/>
          <w:szCs w:val="24"/>
          <w:lang w:eastAsia="en-US" w:bidi="ar-SA"/>
        </w:rPr>
      </w:pPr>
    </w:p>
    <w:p w:rsidR="525F1B26" w:rsidP="79934B9C" w:rsidRDefault="3F60DA43" w14:paraId="568A0ED3" w14:textId="344980E3">
      <w:pPr>
        <w:pStyle w:val="Heading1"/>
        <w:spacing w:before="40" w:line="240" w:lineRule="auto"/>
        <w:rPr>
          <w:rFonts w:eastAsia="Segoe UI"/>
          <w:bCs/>
          <w:color w:val="000000" w:themeColor="text1"/>
          <w:sz w:val="26"/>
          <w:szCs w:val="26"/>
          <w:lang w:val="en-US"/>
        </w:rPr>
      </w:pPr>
      <w:r>
        <w:t>OPPORTUNITIES</w:t>
      </w:r>
    </w:p>
    <w:p w:rsidR="525F1B26" w:rsidP="79934B9C" w:rsidRDefault="23C7AE28" w14:paraId="4F56C903" w14:textId="7544B5CF">
      <w:pPr>
        <w:pStyle w:val="Heading1"/>
        <w:spacing w:before="40" w:line="240" w:lineRule="auto"/>
        <w:rPr>
          <w:rFonts w:eastAsia="Segoe UI"/>
          <w:bCs/>
          <w:color w:val="000000" w:themeColor="text1"/>
          <w:sz w:val="26"/>
          <w:szCs w:val="26"/>
          <w:lang w:val="en-US"/>
        </w:rPr>
      </w:pPr>
      <w:bookmarkStart w:name="Bookmark1" w:id="5"/>
      <w:r w:rsidRPr="79934B9C">
        <w:rPr>
          <w:rFonts w:eastAsia="Segoe UI"/>
          <w:bCs/>
          <w:color w:val="000000" w:themeColor="text1"/>
          <w:sz w:val="26"/>
          <w:szCs w:val="26"/>
          <w:lang w:val="en-US"/>
        </w:rPr>
        <w:t xml:space="preserve">ADDC </w:t>
      </w:r>
      <w:r w:rsidRPr="79934B9C" w:rsidR="525F1B26">
        <w:rPr>
          <w:rFonts w:eastAsia="Segoe UI"/>
          <w:bCs/>
          <w:color w:val="000000" w:themeColor="text1"/>
          <w:sz w:val="26"/>
          <w:szCs w:val="26"/>
          <w:lang w:val="en-US"/>
        </w:rPr>
        <w:t xml:space="preserve">Policy </w:t>
      </w:r>
      <w:r w:rsidRPr="79934B9C" w:rsidR="1D206313">
        <w:rPr>
          <w:rFonts w:eastAsia="Segoe UI"/>
          <w:bCs/>
          <w:color w:val="000000" w:themeColor="text1"/>
          <w:sz w:val="26"/>
          <w:szCs w:val="26"/>
          <w:lang w:val="en-US"/>
        </w:rPr>
        <w:t xml:space="preserve">Support </w:t>
      </w:r>
      <w:r w:rsidRPr="79934B9C" w:rsidR="525F1B26">
        <w:rPr>
          <w:rFonts w:eastAsia="Segoe UI"/>
          <w:bCs/>
          <w:color w:val="000000" w:themeColor="text1"/>
          <w:sz w:val="26"/>
          <w:szCs w:val="26"/>
          <w:lang w:val="en-US"/>
        </w:rPr>
        <w:t xml:space="preserve">Officer </w:t>
      </w:r>
      <w:bookmarkEnd w:id="5"/>
    </w:p>
    <w:p w:rsidR="74757CD8" w:rsidP="167322CF" w:rsidRDefault="5B7EF0B1" w14:paraId="690B9C55" w14:textId="057E753D">
      <w:pPr>
        <w:pStyle w:val="ADDCBulletinbody"/>
        <w:rPr>
          <w:lang w:val="en-US"/>
        </w:rPr>
      </w:pPr>
      <w:r w:rsidRPr="6D3048FD">
        <w:rPr>
          <w:lang w:val="en-US"/>
        </w:rPr>
        <w:t>CBM Australia is recruiting a part‑time (0.4 FTE) Policy Support Officer for the Australian Disability and Development Consortium (ADDC).</w:t>
      </w:r>
    </w:p>
    <w:p w:rsidR="74757CD8" w:rsidP="167322CF" w:rsidRDefault="74757CD8" w14:paraId="61CBF4A3" w14:textId="66E80A12">
      <w:pPr>
        <w:pStyle w:val="ADDCBulletinbody"/>
        <w:rPr>
          <w:lang w:val="en-US"/>
        </w:rPr>
      </w:pPr>
      <w:r w:rsidRPr="4E20BB47">
        <w:rPr>
          <w:lang w:val="en-US"/>
        </w:rPr>
        <w:t>The role supports delivery of the ADDC work plan by contributing to policy development, coordinating communications, and monitoring disability and development issues across Australia, the Indo‑Pacific, and globally. It helps shape evidence-based policy positions and ensures members receive high‑quality, timely information.</w:t>
      </w:r>
    </w:p>
    <w:p w:rsidR="5B7EF0B1" w:rsidP="167322CF" w:rsidRDefault="5B7EF0B1" w14:paraId="67B400A4" w14:textId="49D5C171">
      <w:pPr>
        <w:pStyle w:val="ADDCBulletinbody"/>
      </w:pPr>
      <w:r w:rsidRPr="6D3048FD">
        <w:rPr>
          <w:lang w:val="en-US"/>
        </w:rPr>
        <w:t>Key responsibilities include managing the ADDC membership database and website, and providing admin and logistical support for daily operations, events, and meetings. This position plays a vital role in strengthening member engagement, raising ADDC’s profile, and advancing disability equity within Australia’s international development sector.</w:t>
      </w:r>
    </w:p>
    <w:p w:rsidRPr="00F3737D" w:rsidR="2C81FAE9" w:rsidP="00F3737D" w:rsidRDefault="525F1B26" w14:paraId="4AC0B762" w14:textId="6FCBD7FC">
      <w:pPr>
        <w:spacing w:before="0" w:after="0" w:line="240" w:lineRule="auto"/>
        <w:rPr>
          <w:rFonts w:ascii="Segoe UI" w:hAnsi="Segoe UI" w:eastAsia="Segoe UI" w:cs="Segoe UI"/>
          <w:color w:val="000000" w:themeColor="text1"/>
          <w:sz w:val="21"/>
          <w:szCs w:val="21"/>
        </w:rPr>
      </w:pPr>
      <w:hyperlink r:id="rId28">
        <w:r w:rsidRPr="79934B9C">
          <w:rPr>
            <w:rStyle w:val="Hyperlink"/>
            <w:rFonts w:ascii="Segoe UI" w:hAnsi="Segoe UI" w:eastAsia="Segoe UI" w:cs="Segoe UI"/>
            <w:sz w:val="21"/>
            <w:szCs w:val="21"/>
            <w:lang w:val="en-US"/>
          </w:rPr>
          <w:t>LEARN MORE HERE.</w:t>
        </w:r>
      </w:hyperlink>
    </w:p>
    <w:p w:rsidRPr="00FD4DD7" w:rsidR="004E2D9A" w:rsidP="00FD4DD7" w:rsidRDefault="000F4219" w14:paraId="00000081" w14:textId="2D846C30">
      <w:pPr>
        <w:pStyle w:val="Heading1"/>
      </w:pPr>
      <w:r>
        <w:t>A</w:t>
      </w:r>
      <w:r w:rsidRPr="00FD4DD7" w:rsidR="00203449">
        <w:t>BOUT US</w:t>
      </w:r>
    </w:p>
    <w:p w:rsidR="004E2D9A" w:rsidRDefault="00203449" w14:paraId="00000082" w14:textId="77777777">
      <w:pPr>
        <w:pBdr>
          <w:top w:val="nil"/>
          <w:left w:val="nil"/>
          <w:bottom w:val="nil"/>
          <w:right w:val="nil"/>
          <w:between w:val="nil"/>
        </w:pBdr>
        <w:spacing w:before="0" w:after="0"/>
        <w:rPr>
          <w:rFonts w:ascii="Quattrocento Sans" w:hAnsi="Quattrocento Sans" w:eastAsia="Quattrocento Sans" w:cs="Quattrocento Sans"/>
          <w:color w:val="000000"/>
          <w:sz w:val="21"/>
          <w:szCs w:val="21"/>
        </w:rPr>
      </w:pPr>
      <w:r w:rsidRPr="7D12CF1C">
        <w:rPr>
          <w:rFonts w:ascii="Quattrocento Sans" w:hAnsi="Quattrocento Sans" w:eastAsia="Quattrocento Sans" w:cs="Quattrocento Sans"/>
          <w:color w:val="000000" w:themeColor="text1"/>
          <w:sz w:val="21"/>
          <w:szCs w:val="21"/>
        </w:rPr>
        <w:t xml:space="preserve">ADDC is an Australian, international network focusing attention, expertise and action on disability issues in developing countries; building on a human rights platform for disability advocacy. To join ADDC (membership is free) or find out more, please visit our </w:t>
      </w:r>
      <w:hyperlink r:id="rId29">
        <w:r w:rsidR="004E2D9A">
          <w:rPr>
            <w:rFonts w:ascii="Quattrocento Sans" w:hAnsi="Quattrocento Sans" w:eastAsia="Quattrocento Sans" w:cs="Quattrocento Sans"/>
            <w:color w:val="008DA9"/>
            <w:sz w:val="21"/>
            <w:szCs w:val="21"/>
            <w:u w:val="single"/>
          </w:rPr>
          <w:t>website</w:t>
        </w:r>
      </w:hyperlink>
      <w:r w:rsidRPr="7D12CF1C">
        <w:rPr>
          <w:rFonts w:ascii="Quattrocento Sans" w:hAnsi="Quattrocento Sans" w:eastAsia="Quattrocento Sans" w:cs="Quattrocento Sans"/>
          <w:color w:val="000000" w:themeColor="text1"/>
          <w:sz w:val="21"/>
          <w:szCs w:val="21"/>
        </w:rPr>
        <w:t xml:space="preserve">. </w:t>
      </w:r>
      <w:r>
        <w:br/>
      </w:r>
    </w:p>
    <w:p w:rsidR="004E2D9A" w:rsidP="6A05B1E0" w:rsidRDefault="00203449" w14:paraId="00000087" w14:textId="02900B85">
      <w:pPr>
        <w:pBdr>
          <w:top w:val="nil"/>
          <w:left w:val="nil"/>
          <w:bottom w:val="nil"/>
          <w:right w:val="nil"/>
          <w:between w:val="nil"/>
        </w:pBdr>
        <w:spacing w:before="0" w:after="0"/>
        <w:rPr>
          <w:rFonts w:ascii="Quattrocento Sans" w:hAnsi="Quattrocento Sans" w:eastAsia="Quattrocento Sans" w:cs="Quattrocento Sans"/>
          <w:color w:val="000000"/>
          <w:sz w:val="21"/>
          <w:szCs w:val="21"/>
        </w:rPr>
      </w:pPr>
      <w:r w:rsidRPr="6A05B1E0">
        <w:rPr>
          <w:rFonts w:ascii="Quattrocento Sans" w:hAnsi="Quattrocento Sans" w:eastAsia="Quattrocento Sans" w:cs="Quattrocento Sans"/>
          <w:color w:val="000000" w:themeColor="text1"/>
          <w:sz w:val="21"/>
          <w:szCs w:val="21"/>
        </w:rPr>
        <w:t>This bulletin aims to provide information on Disability Inclusive Development across organizations working to improve the quality of life for people with disabilities both here in Australia and across the world. Generic disability and domestic information will be included in our Bulletins when possible as part of our commitment to disability advocacy and strengthening partnerships; however, our focus remains on disability and developmen</w:t>
      </w:r>
      <w:r w:rsidRPr="6A05B1E0" w:rsidR="2C1178B2">
        <w:rPr>
          <w:rFonts w:ascii="Quattrocento Sans" w:hAnsi="Quattrocento Sans" w:eastAsia="Quattrocento Sans" w:cs="Quattrocento Sans"/>
          <w:color w:val="000000" w:themeColor="text1"/>
          <w:sz w:val="21"/>
          <w:szCs w:val="21"/>
        </w:rPr>
        <w:t>t</w:t>
      </w:r>
      <w:r w:rsidRPr="6A05B1E0">
        <w:rPr>
          <w:rFonts w:ascii="Quattrocento Sans" w:hAnsi="Quattrocento Sans" w:eastAsia="Quattrocento Sans" w:cs="Quattrocento Sans"/>
          <w:color w:val="000000" w:themeColor="text1"/>
          <w:sz w:val="21"/>
          <w:szCs w:val="21"/>
        </w:rPr>
        <w:t xml:space="preserve"> issues.</w:t>
      </w:r>
      <w:r w:rsidRPr="6A05B1E0" w:rsidR="07210359">
        <w:rPr>
          <w:rFonts w:ascii="Quattrocento Sans" w:hAnsi="Quattrocento Sans" w:eastAsia="Quattrocento Sans" w:cs="Quattrocento Sans"/>
          <w:color w:val="000000" w:themeColor="text1"/>
          <w:sz w:val="21"/>
          <w:szCs w:val="21"/>
        </w:rPr>
        <w:t xml:space="preserve"> </w:t>
      </w:r>
    </w:p>
    <w:p w:rsidR="07210359" w:rsidP="6A05B1E0" w:rsidRDefault="07210359" w14:paraId="45395339" w14:textId="1113BF99">
      <w:pPr>
        <w:pBdr>
          <w:top w:val="nil"/>
          <w:left w:val="nil"/>
          <w:bottom w:val="nil"/>
          <w:right w:val="nil"/>
          <w:between w:val="nil"/>
        </w:pBdr>
        <w:spacing w:before="0" w:after="0"/>
        <w:rPr>
          <w:rFonts w:ascii="Quattrocento Sans" w:hAnsi="Quattrocento Sans" w:eastAsia="Quattrocento Sans" w:cs="Quattrocento Sans"/>
          <w:color w:val="000000" w:themeColor="text1"/>
          <w:sz w:val="21"/>
          <w:szCs w:val="21"/>
        </w:rPr>
      </w:pPr>
      <w:r>
        <w:br/>
      </w:r>
      <w:r w:rsidRPr="6A05B1E0">
        <w:rPr>
          <w:rFonts w:ascii="Quattrocento Sans" w:hAnsi="Quattrocento Sans" w:eastAsia="Quattrocento Sans" w:cs="Quattrocento Sans"/>
          <w:b/>
          <w:bCs/>
          <w:color w:val="000000" w:themeColor="text1"/>
          <w:sz w:val="21"/>
          <w:szCs w:val="21"/>
        </w:rPr>
        <w:t>Acknowledgment of Country:</w:t>
      </w:r>
      <w:r w:rsidRPr="6A05B1E0">
        <w:rPr>
          <w:rFonts w:ascii="Quattrocento Sans" w:hAnsi="Quattrocento Sans" w:eastAsia="Quattrocento Sans" w:cs="Quattrocento Sans"/>
          <w:color w:val="000000" w:themeColor="text1"/>
          <w:sz w:val="21"/>
          <w:szCs w:val="21"/>
        </w:rPr>
        <w:t xml:space="preserve"> ADDC recognizes the Australian Aboriginal and Torres Strait Islander people as the first inhabitants of the nation and the traditional custodians of the lands where we live, learn and work. We acknowledge their resilience, contributions and connection to land, culture and water.  We pay our respects to their Elders, past, present and future. 45 </w:t>
      </w:r>
      <w:r w:rsidRPr="6A05B1E0">
        <w:rPr>
          <w:rFonts w:ascii="Quattrocento Sans" w:hAnsi="Quattrocento Sans" w:eastAsia="Quattrocento Sans" w:cs="Quattrocento Sans"/>
          <w:sz w:val="21"/>
          <w:szCs w:val="21"/>
        </w:rPr>
        <w:t>percent</w:t>
      </w:r>
      <w:r w:rsidRPr="6A05B1E0">
        <w:rPr>
          <w:rFonts w:ascii="Quattrocento Sans" w:hAnsi="Quattrocento Sans" w:eastAsia="Quattrocento Sans" w:cs="Quattrocento Sans"/>
          <w:color w:val="000000" w:themeColor="text1"/>
          <w:sz w:val="21"/>
          <w:szCs w:val="21"/>
        </w:rPr>
        <w:t xml:space="preserve"> of Aboriginal Australians live with a disability or a long-term, restricting health condition. They are 2.1 times more likely to </w:t>
      </w:r>
      <w:r w:rsidRPr="6A05B1E0">
        <w:rPr>
          <w:rFonts w:ascii="Quattrocento Sans" w:hAnsi="Quattrocento Sans" w:eastAsia="Quattrocento Sans" w:cs="Quattrocento Sans"/>
          <w:sz w:val="21"/>
          <w:szCs w:val="21"/>
        </w:rPr>
        <w:t xml:space="preserve">be persons with </w:t>
      </w:r>
      <w:r w:rsidRPr="6A05B1E0">
        <w:rPr>
          <w:rFonts w:ascii="Quattrocento Sans" w:hAnsi="Quattrocento Sans" w:eastAsia="Quattrocento Sans" w:cs="Quattrocento Sans"/>
          <w:color w:val="000000" w:themeColor="text1"/>
          <w:sz w:val="21"/>
          <w:szCs w:val="21"/>
        </w:rPr>
        <w:t>disabilit</w:t>
      </w:r>
      <w:r w:rsidRPr="6A05B1E0">
        <w:rPr>
          <w:rFonts w:ascii="Quattrocento Sans" w:hAnsi="Quattrocento Sans" w:eastAsia="Quattrocento Sans" w:cs="Quattrocento Sans"/>
          <w:sz w:val="21"/>
          <w:szCs w:val="21"/>
        </w:rPr>
        <w:t>ies</w:t>
      </w:r>
      <w:r w:rsidRPr="6A05B1E0">
        <w:rPr>
          <w:rFonts w:ascii="Quattrocento Sans" w:hAnsi="Quattrocento Sans" w:eastAsia="Quattrocento Sans" w:cs="Quattrocento Sans"/>
          <w:color w:val="000000" w:themeColor="text1"/>
          <w:sz w:val="21"/>
          <w:szCs w:val="21"/>
        </w:rPr>
        <w:t xml:space="preserve"> than non-Aboriginal Australians, and 5 times more likely to experience a mental health condition. Aboriginal people with disabilities participate in cultural activities at the same rates as those without disabilities. We pay our respects to their enduring spirit and inclusivity.</w:t>
      </w:r>
    </w:p>
    <w:p w:rsidR="6A05B1E0" w:rsidP="6A05B1E0" w:rsidRDefault="6A05B1E0" w14:paraId="7311B670" w14:textId="77777777">
      <w:pPr>
        <w:pBdr>
          <w:top w:val="nil"/>
          <w:left w:val="nil"/>
          <w:bottom w:val="nil"/>
          <w:right w:val="nil"/>
          <w:between w:val="nil"/>
        </w:pBdr>
        <w:spacing w:before="0" w:after="0"/>
        <w:rPr>
          <w:rFonts w:ascii="Quattrocento Sans" w:hAnsi="Quattrocento Sans" w:eastAsia="Quattrocento Sans" w:cs="Quattrocento Sans"/>
          <w:color w:val="000000" w:themeColor="text1"/>
          <w:sz w:val="21"/>
          <w:szCs w:val="21"/>
        </w:rPr>
      </w:pPr>
    </w:p>
    <w:p w:rsidR="07210359" w:rsidP="6A05B1E0" w:rsidRDefault="07210359" w14:paraId="38BC457C" w14:textId="77777777">
      <w:pPr>
        <w:pBdr>
          <w:top w:val="nil"/>
          <w:left w:val="nil"/>
          <w:bottom w:val="nil"/>
          <w:right w:val="nil"/>
          <w:between w:val="nil"/>
        </w:pBdr>
        <w:spacing w:before="0" w:after="0"/>
        <w:rPr>
          <w:rFonts w:ascii="Quattrocento Sans" w:hAnsi="Quattrocento Sans" w:eastAsia="Quattrocento Sans" w:cs="Quattrocento Sans"/>
          <w:color w:val="000000" w:themeColor="text1"/>
          <w:sz w:val="21"/>
          <w:szCs w:val="21"/>
        </w:rPr>
      </w:pPr>
      <w:r w:rsidRPr="6A05B1E0">
        <w:rPr>
          <w:rFonts w:ascii="Quattrocento Sans" w:hAnsi="Quattrocento Sans" w:eastAsia="Quattrocento Sans" w:cs="Quattrocento Sans"/>
          <w:b/>
          <w:bCs/>
          <w:color w:val="000000" w:themeColor="text1"/>
          <w:sz w:val="21"/>
          <w:szCs w:val="21"/>
        </w:rPr>
        <w:t>Disclaimer:</w:t>
      </w:r>
      <w:r w:rsidRPr="6A05B1E0">
        <w:rPr>
          <w:rFonts w:ascii="Quattrocento Sans" w:hAnsi="Quattrocento Sans" w:eastAsia="Quattrocento Sans" w:cs="Quattrocento Sans"/>
          <w:color w:val="000000" w:themeColor="text1"/>
          <w:sz w:val="21"/>
          <w:szCs w:val="21"/>
        </w:rPr>
        <w:t xml:space="preserve"> This bulletin is a compilation of other organizations’ articles and material. While every effort made is to validate content, ADDC does not endorse all opinions and views contacted within the Bulletin.</w:t>
      </w:r>
    </w:p>
    <w:p w:rsidR="6A05B1E0" w:rsidP="6A05B1E0" w:rsidRDefault="6A05B1E0" w14:paraId="0AC52688" w14:textId="5880DFF0">
      <w:pPr>
        <w:pBdr>
          <w:top w:val="nil"/>
          <w:left w:val="nil"/>
          <w:bottom w:val="nil"/>
          <w:right w:val="nil"/>
          <w:between w:val="nil"/>
        </w:pBdr>
        <w:spacing w:before="0" w:after="0"/>
        <w:rPr>
          <w:rFonts w:ascii="Quattrocento Sans" w:hAnsi="Quattrocento Sans" w:eastAsia="Quattrocento Sans" w:cs="Quattrocento Sans"/>
          <w:color w:val="000000" w:themeColor="text1"/>
          <w:sz w:val="21"/>
          <w:szCs w:val="21"/>
        </w:rPr>
      </w:pPr>
    </w:p>
    <w:sectPr w:rsidR="6A05B1E0">
      <w:pgSz w:w="11906" w:h="16838" w:orient="portrait"/>
      <w:pgMar w:top="1440" w:right="1080" w:bottom="1440" w:left="108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00000003" w:usb1="00000000" w:usb2="00000000" w:usb3="00000000" w:csb0="00000001" w:csb1="00000000"/>
    <w:embedRegular w:fontKey="{D3C0A6CB-3038-4B55-B17A-38951B083AD8}" r:id="rId1"/>
    <w:embedBold w:fontKey="{70B9006A-0580-4EF6-84C3-52715D2B9124}" r:id="rId2"/>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w:fontKey="{5B6A21A2-61FD-4CC2-903C-94CD8FFB27C9}" r:id="rId3"/>
    <w:embedBold w:fontKey="{BC9ADF14-8A81-44F0-AF31-B3C47BCF83BE}" r:id="rId4"/>
    <w:embedItalic w:fontKey="{DD4B889D-E17B-40A1-9F6F-E463576CD54E}" r:id="rId5"/>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856C3657-2DAE-40AF-9E99-2E19BBC3AD98}" r:id="rId6"/>
    <w:embedItalic w:fontKey="{7A662C01-AA43-4E0F-830F-509A311D8B47}" r:id="rId7"/>
  </w:font>
  <w:font w:name="Tahoma">
    <w:panose1 w:val="020B0604030504040204"/>
    <w:charset w:val="00"/>
    <w:family w:val="swiss"/>
    <w:pitch w:val="variable"/>
    <w:sig w:usb0="E1002EFF" w:usb1="C000605B" w:usb2="00000029" w:usb3="00000000" w:csb0="000101FF" w:csb1="00000000"/>
    <w:embedRegular w:fontKey="{D07201BC-3396-4873-A637-22AB4728F37E}" r:id="rId8"/>
  </w:font>
  <w:font w:name="Verdana">
    <w:panose1 w:val="020B0604030504040204"/>
    <w:charset w:val="00"/>
    <w:family w:val="swiss"/>
    <w:pitch w:val="variable"/>
    <w:sig w:usb0="A00006FF" w:usb1="4000205B" w:usb2="00000010" w:usb3="00000000" w:csb0="0000019F" w:csb1="00000000"/>
    <w:embedRegular w:fontKey="{D429A6BC-39B6-48AF-B7AA-DA1EA0A96807}" r:id="rId9"/>
    <w:embedBold w:fontKey="{25C35A1D-651D-49B4-B31C-DC687B816718}" r:id="rId10"/>
  </w:font>
  <w:font w:name="Calibri">
    <w:panose1 w:val="020F0502020204030204"/>
    <w:charset w:val="00"/>
    <w:family w:val="swiss"/>
    <w:pitch w:val="variable"/>
    <w:sig w:usb0="E4002EFF" w:usb1="C200247B" w:usb2="00000009" w:usb3="00000000" w:csb0="000001FF" w:csb1="00000000"/>
    <w:embedRegular w:fontKey="{955012C6-849A-4316-B361-F89D302B0820}" r:id="rId11"/>
  </w:font>
  <w:font w:name="Consolas">
    <w:panose1 w:val="020B0609020204030204"/>
    <w:charset w:val="00"/>
    <w:family w:val="modern"/>
    <w:pitch w:val="fixed"/>
    <w:sig w:usb0="E00006FF" w:usb1="0000FCFF" w:usb2="00000001" w:usb3="00000000" w:csb0="0000019F" w:csb1="00000000"/>
    <w:embedRegular w:fontKey="{89BB479E-DFCC-48A9-9353-769E0DF749BB}" r:id="rId12"/>
  </w:font>
  <w:font w:name="Quattrocento Sans">
    <w:charset w:val="00"/>
    <w:family w:val="swiss"/>
    <w:pitch w:val="variable"/>
    <w:sig w:usb0="800000BF" w:usb1="4000005B" w:usb2="00000000" w:usb3="00000000" w:csb0="00000001" w:csb1="00000000"/>
    <w:embedRegular w:fontKey="{97CE39F3-2ADE-4045-A441-735B46E67E8A}" r:id="rId13"/>
    <w:embedBold w:fontKey="{6B1235AB-2ACE-4CC5-A502-83E74AA991D3}" r:id="rId14"/>
  </w:font>
  <w:font w:name="Aptos">
    <w:panose1 w:val="00000000000000000000"/>
    <w:charset w:val="00"/>
    <w:family w:val="roman"/>
    <w:notTrueType/>
    <w:pitch w:val="default"/>
    <w:embedRegular w:fontKey="{B294CD89-3026-47C4-BDAF-8ABCA17A1513}" r:id="rId15"/>
  </w:font>
</w:fonts>
</file>

<file path=word/intelligence2.xml><?xml version="1.0" encoding="utf-8"?>
<int2:intelligence xmlns:int2="http://schemas.microsoft.com/office/intelligence/2020/intelligence" xmlns:oel="http://schemas.microsoft.com/office/2019/extlst">
  <int2:observations>
    <int2:textHash int2:hashCode="xQy+KnIliT8rxm" int2:id="76z8qEug">
      <int2:state int2:value="Rejected" int2:type="spell"/>
    </int2:textHash>
    <int2:textHash int2:hashCode="kv4UVae7TQCfC0" int2:id="bPoAjSZk">
      <int2:state int2:value="Rejected" int2:type="spell"/>
    </int2:textHash>
    <int2:textHash int2:hashCode="kByidkXaRxGvMx" int2:id="x0IOU9c9">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63AB4"/>
    <w:multiLevelType w:val="hybridMultilevel"/>
    <w:tmpl w:val="433250A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D604562"/>
    <w:multiLevelType w:val="hybridMultilevel"/>
    <w:tmpl w:val="F762F7F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14912416"/>
    <w:multiLevelType w:val="hybridMultilevel"/>
    <w:tmpl w:val="223839E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196A2892"/>
    <w:multiLevelType w:val="hybridMultilevel"/>
    <w:tmpl w:val="F12E045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1B345809"/>
    <w:multiLevelType w:val="multilevel"/>
    <w:tmpl w:val="32EAB3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3F80B23"/>
    <w:multiLevelType w:val="hybridMultilevel"/>
    <w:tmpl w:val="E46C8D9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24AED734"/>
    <w:multiLevelType w:val="hybridMultilevel"/>
    <w:tmpl w:val="FFFFFFFF"/>
    <w:lvl w:ilvl="0" w:tplc="A4E45B12">
      <w:start w:val="1"/>
      <w:numFmt w:val="bullet"/>
      <w:lvlText w:val=""/>
      <w:lvlJc w:val="left"/>
      <w:pPr>
        <w:ind w:left="720" w:hanging="360"/>
      </w:pPr>
      <w:rPr>
        <w:rFonts w:hint="default" w:ascii="Symbol" w:hAnsi="Symbol"/>
      </w:rPr>
    </w:lvl>
    <w:lvl w:ilvl="1" w:tplc="2DFA2A92">
      <w:start w:val="1"/>
      <w:numFmt w:val="bullet"/>
      <w:lvlText w:val="o"/>
      <w:lvlJc w:val="left"/>
      <w:pPr>
        <w:ind w:left="1440" w:hanging="360"/>
      </w:pPr>
      <w:rPr>
        <w:rFonts w:hint="default" w:ascii="Courier New" w:hAnsi="Courier New"/>
      </w:rPr>
    </w:lvl>
    <w:lvl w:ilvl="2" w:tplc="9B92B0E4">
      <w:start w:val="1"/>
      <w:numFmt w:val="bullet"/>
      <w:lvlText w:val=""/>
      <w:lvlJc w:val="left"/>
      <w:pPr>
        <w:ind w:left="2160" w:hanging="360"/>
      </w:pPr>
      <w:rPr>
        <w:rFonts w:hint="default" w:ascii="Wingdings" w:hAnsi="Wingdings"/>
      </w:rPr>
    </w:lvl>
    <w:lvl w:ilvl="3" w:tplc="975C23CE">
      <w:start w:val="1"/>
      <w:numFmt w:val="bullet"/>
      <w:lvlText w:val=""/>
      <w:lvlJc w:val="left"/>
      <w:pPr>
        <w:ind w:left="2880" w:hanging="360"/>
      </w:pPr>
      <w:rPr>
        <w:rFonts w:hint="default" w:ascii="Symbol" w:hAnsi="Symbol"/>
      </w:rPr>
    </w:lvl>
    <w:lvl w:ilvl="4" w:tplc="18003FDA">
      <w:start w:val="1"/>
      <w:numFmt w:val="bullet"/>
      <w:lvlText w:val="o"/>
      <w:lvlJc w:val="left"/>
      <w:pPr>
        <w:ind w:left="3600" w:hanging="360"/>
      </w:pPr>
      <w:rPr>
        <w:rFonts w:hint="default" w:ascii="Courier New" w:hAnsi="Courier New"/>
      </w:rPr>
    </w:lvl>
    <w:lvl w:ilvl="5" w:tplc="19541256">
      <w:start w:val="1"/>
      <w:numFmt w:val="bullet"/>
      <w:lvlText w:val=""/>
      <w:lvlJc w:val="left"/>
      <w:pPr>
        <w:ind w:left="4320" w:hanging="360"/>
      </w:pPr>
      <w:rPr>
        <w:rFonts w:hint="default" w:ascii="Wingdings" w:hAnsi="Wingdings"/>
      </w:rPr>
    </w:lvl>
    <w:lvl w:ilvl="6" w:tplc="AF86534E">
      <w:start w:val="1"/>
      <w:numFmt w:val="bullet"/>
      <w:lvlText w:val=""/>
      <w:lvlJc w:val="left"/>
      <w:pPr>
        <w:ind w:left="5040" w:hanging="360"/>
      </w:pPr>
      <w:rPr>
        <w:rFonts w:hint="default" w:ascii="Symbol" w:hAnsi="Symbol"/>
      </w:rPr>
    </w:lvl>
    <w:lvl w:ilvl="7" w:tplc="6EAACE5E">
      <w:start w:val="1"/>
      <w:numFmt w:val="bullet"/>
      <w:lvlText w:val="o"/>
      <w:lvlJc w:val="left"/>
      <w:pPr>
        <w:ind w:left="5760" w:hanging="360"/>
      </w:pPr>
      <w:rPr>
        <w:rFonts w:hint="default" w:ascii="Courier New" w:hAnsi="Courier New"/>
      </w:rPr>
    </w:lvl>
    <w:lvl w:ilvl="8" w:tplc="9A4CBBC6">
      <w:start w:val="1"/>
      <w:numFmt w:val="bullet"/>
      <w:lvlText w:val=""/>
      <w:lvlJc w:val="left"/>
      <w:pPr>
        <w:ind w:left="6480" w:hanging="360"/>
      </w:pPr>
      <w:rPr>
        <w:rFonts w:hint="default" w:ascii="Wingdings" w:hAnsi="Wingdings"/>
      </w:rPr>
    </w:lvl>
  </w:abstractNum>
  <w:abstractNum w:abstractNumId="7" w15:restartNumberingAfterBreak="0">
    <w:nsid w:val="2C97602B"/>
    <w:multiLevelType w:val="multilevel"/>
    <w:tmpl w:val="5A8E55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307B11D9"/>
    <w:multiLevelType w:val="multilevel"/>
    <w:tmpl w:val="DCDA26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38152B59"/>
    <w:multiLevelType w:val="hybridMultilevel"/>
    <w:tmpl w:val="64CC467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429E611C"/>
    <w:multiLevelType w:val="hybridMultilevel"/>
    <w:tmpl w:val="55C257B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486ECEAA"/>
    <w:multiLevelType w:val="hybridMultilevel"/>
    <w:tmpl w:val="FFFFFFFF"/>
    <w:lvl w:ilvl="0" w:tplc="569C289E">
      <w:start w:val="1"/>
      <w:numFmt w:val="bullet"/>
      <w:lvlText w:val=""/>
      <w:lvlJc w:val="left"/>
      <w:pPr>
        <w:ind w:left="720" w:hanging="360"/>
      </w:pPr>
      <w:rPr>
        <w:rFonts w:hint="default" w:ascii="Symbol" w:hAnsi="Symbol"/>
      </w:rPr>
    </w:lvl>
    <w:lvl w:ilvl="1" w:tplc="922893E6">
      <w:start w:val="1"/>
      <w:numFmt w:val="bullet"/>
      <w:lvlText w:val="o"/>
      <w:lvlJc w:val="left"/>
      <w:pPr>
        <w:ind w:left="1440" w:hanging="360"/>
      </w:pPr>
      <w:rPr>
        <w:rFonts w:hint="default" w:ascii="Courier New" w:hAnsi="Courier New"/>
      </w:rPr>
    </w:lvl>
    <w:lvl w:ilvl="2" w:tplc="55786A4C">
      <w:start w:val="1"/>
      <w:numFmt w:val="bullet"/>
      <w:lvlText w:val=""/>
      <w:lvlJc w:val="left"/>
      <w:pPr>
        <w:ind w:left="2160" w:hanging="360"/>
      </w:pPr>
      <w:rPr>
        <w:rFonts w:hint="default" w:ascii="Wingdings" w:hAnsi="Wingdings"/>
      </w:rPr>
    </w:lvl>
    <w:lvl w:ilvl="3" w:tplc="6186BE02">
      <w:start w:val="1"/>
      <w:numFmt w:val="bullet"/>
      <w:lvlText w:val=""/>
      <w:lvlJc w:val="left"/>
      <w:pPr>
        <w:ind w:left="2880" w:hanging="360"/>
      </w:pPr>
      <w:rPr>
        <w:rFonts w:hint="default" w:ascii="Symbol" w:hAnsi="Symbol"/>
      </w:rPr>
    </w:lvl>
    <w:lvl w:ilvl="4" w:tplc="C430F34C">
      <w:start w:val="1"/>
      <w:numFmt w:val="bullet"/>
      <w:lvlText w:val="o"/>
      <w:lvlJc w:val="left"/>
      <w:pPr>
        <w:ind w:left="3600" w:hanging="360"/>
      </w:pPr>
      <w:rPr>
        <w:rFonts w:hint="default" w:ascii="Courier New" w:hAnsi="Courier New"/>
      </w:rPr>
    </w:lvl>
    <w:lvl w:ilvl="5" w:tplc="390832C4">
      <w:start w:val="1"/>
      <w:numFmt w:val="bullet"/>
      <w:lvlText w:val=""/>
      <w:lvlJc w:val="left"/>
      <w:pPr>
        <w:ind w:left="4320" w:hanging="360"/>
      </w:pPr>
      <w:rPr>
        <w:rFonts w:hint="default" w:ascii="Wingdings" w:hAnsi="Wingdings"/>
      </w:rPr>
    </w:lvl>
    <w:lvl w:ilvl="6" w:tplc="170EB72C">
      <w:start w:val="1"/>
      <w:numFmt w:val="bullet"/>
      <w:lvlText w:val=""/>
      <w:lvlJc w:val="left"/>
      <w:pPr>
        <w:ind w:left="5040" w:hanging="360"/>
      </w:pPr>
      <w:rPr>
        <w:rFonts w:hint="default" w:ascii="Symbol" w:hAnsi="Symbol"/>
      </w:rPr>
    </w:lvl>
    <w:lvl w:ilvl="7" w:tplc="9AE27306">
      <w:start w:val="1"/>
      <w:numFmt w:val="bullet"/>
      <w:lvlText w:val="o"/>
      <w:lvlJc w:val="left"/>
      <w:pPr>
        <w:ind w:left="5760" w:hanging="360"/>
      </w:pPr>
      <w:rPr>
        <w:rFonts w:hint="default" w:ascii="Courier New" w:hAnsi="Courier New"/>
      </w:rPr>
    </w:lvl>
    <w:lvl w:ilvl="8" w:tplc="25F0D5DE">
      <w:start w:val="1"/>
      <w:numFmt w:val="bullet"/>
      <w:lvlText w:val=""/>
      <w:lvlJc w:val="left"/>
      <w:pPr>
        <w:ind w:left="6480" w:hanging="360"/>
      </w:pPr>
      <w:rPr>
        <w:rFonts w:hint="default" w:ascii="Wingdings" w:hAnsi="Wingdings"/>
      </w:rPr>
    </w:lvl>
  </w:abstractNum>
  <w:abstractNum w:abstractNumId="12" w15:restartNumberingAfterBreak="0">
    <w:nsid w:val="48F77FB2"/>
    <w:multiLevelType w:val="multilevel"/>
    <w:tmpl w:val="6BE0F16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4D3A4B18"/>
    <w:multiLevelType w:val="hybridMultilevel"/>
    <w:tmpl w:val="FC085162"/>
    <w:lvl w:ilvl="0" w:tplc="80DE669C">
      <w:start w:val="1"/>
      <w:numFmt w:val="bullet"/>
      <w:lvlText w:val=""/>
      <w:lvlJc w:val="left"/>
      <w:pPr>
        <w:ind w:left="720" w:hanging="360"/>
      </w:pPr>
      <w:rPr>
        <w:rFonts w:hint="default" w:ascii="Symbol" w:hAnsi="Symbol"/>
      </w:rPr>
    </w:lvl>
    <w:lvl w:ilvl="1" w:tplc="E09EA73E">
      <w:start w:val="1"/>
      <w:numFmt w:val="bullet"/>
      <w:lvlText w:val="o"/>
      <w:lvlJc w:val="left"/>
      <w:pPr>
        <w:ind w:left="1440" w:hanging="360"/>
      </w:pPr>
      <w:rPr>
        <w:rFonts w:hint="default" w:ascii="Courier New" w:hAnsi="Courier New"/>
      </w:rPr>
    </w:lvl>
    <w:lvl w:ilvl="2" w:tplc="9E4EA2CE">
      <w:start w:val="1"/>
      <w:numFmt w:val="bullet"/>
      <w:lvlText w:val=""/>
      <w:lvlJc w:val="left"/>
      <w:pPr>
        <w:ind w:left="2160" w:hanging="360"/>
      </w:pPr>
      <w:rPr>
        <w:rFonts w:hint="default" w:ascii="Wingdings" w:hAnsi="Wingdings"/>
      </w:rPr>
    </w:lvl>
    <w:lvl w:ilvl="3" w:tplc="2B223A96">
      <w:start w:val="1"/>
      <w:numFmt w:val="bullet"/>
      <w:lvlText w:val=""/>
      <w:lvlJc w:val="left"/>
      <w:pPr>
        <w:ind w:left="2880" w:hanging="360"/>
      </w:pPr>
      <w:rPr>
        <w:rFonts w:hint="default" w:ascii="Symbol" w:hAnsi="Symbol"/>
      </w:rPr>
    </w:lvl>
    <w:lvl w:ilvl="4" w:tplc="028E74D8">
      <w:start w:val="1"/>
      <w:numFmt w:val="bullet"/>
      <w:lvlText w:val="o"/>
      <w:lvlJc w:val="left"/>
      <w:pPr>
        <w:ind w:left="3600" w:hanging="360"/>
      </w:pPr>
      <w:rPr>
        <w:rFonts w:hint="default" w:ascii="Courier New" w:hAnsi="Courier New"/>
      </w:rPr>
    </w:lvl>
    <w:lvl w:ilvl="5" w:tplc="0650A606">
      <w:start w:val="1"/>
      <w:numFmt w:val="bullet"/>
      <w:lvlText w:val=""/>
      <w:lvlJc w:val="left"/>
      <w:pPr>
        <w:ind w:left="4320" w:hanging="360"/>
      </w:pPr>
      <w:rPr>
        <w:rFonts w:hint="default" w:ascii="Wingdings" w:hAnsi="Wingdings"/>
      </w:rPr>
    </w:lvl>
    <w:lvl w:ilvl="6" w:tplc="B56679B6">
      <w:start w:val="1"/>
      <w:numFmt w:val="bullet"/>
      <w:lvlText w:val=""/>
      <w:lvlJc w:val="left"/>
      <w:pPr>
        <w:ind w:left="5040" w:hanging="360"/>
      </w:pPr>
      <w:rPr>
        <w:rFonts w:hint="default" w:ascii="Symbol" w:hAnsi="Symbol"/>
      </w:rPr>
    </w:lvl>
    <w:lvl w:ilvl="7" w:tplc="D7DC9760">
      <w:start w:val="1"/>
      <w:numFmt w:val="bullet"/>
      <w:lvlText w:val="o"/>
      <w:lvlJc w:val="left"/>
      <w:pPr>
        <w:ind w:left="5760" w:hanging="360"/>
      </w:pPr>
      <w:rPr>
        <w:rFonts w:hint="default" w:ascii="Courier New" w:hAnsi="Courier New"/>
      </w:rPr>
    </w:lvl>
    <w:lvl w:ilvl="8" w:tplc="BEAE8CB4">
      <w:start w:val="1"/>
      <w:numFmt w:val="bullet"/>
      <w:lvlText w:val=""/>
      <w:lvlJc w:val="left"/>
      <w:pPr>
        <w:ind w:left="6480" w:hanging="360"/>
      </w:pPr>
      <w:rPr>
        <w:rFonts w:hint="default" w:ascii="Wingdings" w:hAnsi="Wingdings"/>
      </w:rPr>
    </w:lvl>
  </w:abstractNum>
  <w:abstractNum w:abstractNumId="14" w15:restartNumberingAfterBreak="0">
    <w:nsid w:val="4E66629D"/>
    <w:multiLevelType w:val="hybridMultilevel"/>
    <w:tmpl w:val="CC50941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4EB53C39"/>
    <w:multiLevelType w:val="multilevel"/>
    <w:tmpl w:val="3CC6D7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4F4655F3"/>
    <w:multiLevelType w:val="hybridMultilevel"/>
    <w:tmpl w:val="70225D46"/>
    <w:lvl w:ilvl="0" w:tplc="C6D6A588">
      <w:start w:val="1"/>
      <w:numFmt w:val="bullet"/>
      <w:lvlText w:val=""/>
      <w:lvlJc w:val="left"/>
      <w:pPr>
        <w:ind w:left="720" w:hanging="360"/>
      </w:pPr>
      <w:rPr>
        <w:rFonts w:hint="default" w:ascii="Symbol" w:hAnsi="Symbol"/>
      </w:rPr>
    </w:lvl>
    <w:lvl w:ilvl="1" w:tplc="D7D21614">
      <w:start w:val="1"/>
      <w:numFmt w:val="bullet"/>
      <w:lvlText w:val="o"/>
      <w:lvlJc w:val="left"/>
      <w:pPr>
        <w:ind w:left="1440" w:hanging="360"/>
      </w:pPr>
      <w:rPr>
        <w:rFonts w:hint="default" w:ascii="Courier New" w:hAnsi="Courier New"/>
      </w:rPr>
    </w:lvl>
    <w:lvl w:ilvl="2" w:tplc="4358EDAE">
      <w:start w:val="1"/>
      <w:numFmt w:val="bullet"/>
      <w:lvlText w:val=""/>
      <w:lvlJc w:val="left"/>
      <w:pPr>
        <w:ind w:left="2160" w:hanging="360"/>
      </w:pPr>
      <w:rPr>
        <w:rFonts w:hint="default" w:ascii="Wingdings" w:hAnsi="Wingdings"/>
      </w:rPr>
    </w:lvl>
    <w:lvl w:ilvl="3" w:tplc="B76081C8">
      <w:start w:val="1"/>
      <w:numFmt w:val="bullet"/>
      <w:lvlText w:val=""/>
      <w:lvlJc w:val="left"/>
      <w:pPr>
        <w:ind w:left="2880" w:hanging="360"/>
      </w:pPr>
      <w:rPr>
        <w:rFonts w:hint="default" w:ascii="Symbol" w:hAnsi="Symbol"/>
      </w:rPr>
    </w:lvl>
    <w:lvl w:ilvl="4" w:tplc="7F4AA1D2">
      <w:start w:val="1"/>
      <w:numFmt w:val="bullet"/>
      <w:lvlText w:val="o"/>
      <w:lvlJc w:val="left"/>
      <w:pPr>
        <w:ind w:left="3600" w:hanging="360"/>
      </w:pPr>
      <w:rPr>
        <w:rFonts w:hint="default" w:ascii="Courier New" w:hAnsi="Courier New"/>
      </w:rPr>
    </w:lvl>
    <w:lvl w:ilvl="5" w:tplc="A5FAE92E">
      <w:start w:val="1"/>
      <w:numFmt w:val="bullet"/>
      <w:lvlText w:val=""/>
      <w:lvlJc w:val="left"/>
      <w:pPr>
        <w:ind w:left="4320" w:hanging="360"/>
      </w:pPr>
      <w:rPr>
        <w:rFonts w:hint="default" w:ascii="Wingdings" w:hAnsi="Wingdings"/>
      </w:rPr>
    </w:lvl>
    <w:lvl w:ilvl="6" w:tplc="1C0C7D18">
      <w:start w:val="1"/>
      <w:numFmt w:val="bullet"/>
      <w:lvlText w:val=""/>
      <w:lvlJc w:val="left"/>
      <w:pPr>
        <w:ind w:left="5040" w:hanging="360"/>
      </w:pPr>
      <w:rPr>
        <w:rFonts w:hint="default" w:ascii="Symbol" w:hAnsi="Symbol"/>
      </w:rPr>
    </w:lvl>
    <w:lvl w:ilvl="7" w:tplc="A0D249BE">
      <w:start w:val="1"/>
      <w:numFmt w:val="bullet"/>
      <w:lvlText w:val="o"/>
      <w:lvlJc w:val="left"/>
      <w:pPr>
        <w:ind w:left="5760" w:hanging="360"/>
      </w:pPr>
      <w:rPr>
        <w:rFonts w:hint="default" w:ascii="Courier New" w:hAnsi="Courier New"/>
      </w:rPr>
    </w:lvl>
    <w:lvl w:ilvl="8" w:tplc="61127AEC">
      <w:start w:val="1"/>
      <w:numFmt w:val="bullet"/>
      <w:lvlText w:val=""/>
      <w:lvlJc w:val="left"/>
      <w:pPr>
        <w:ind w:left="6480" w:hanging="360"/>
      </w:pPr>
      <w:rPr>
        <w:rFonts w:hint="default" w:ascii="Wingdings" w:hAnsi="Wingdings"/>
      </w:rPr>
    </w:lvl>
  </w:abstractNum>
  <w:abstractNum w:abstractNumId="17" w15:restartNumberingAfterBreak="0">
    <w:nsid w:val="59EB89BF"/>
    <w:multiLevelType w:val="hybridMultilevel"/>
    <w:tmpl w:val="FFFFFFFF"/>
    <w:lvl w:ilvl="0" w:tplc="F1FE5F2E">
      <w:start w:val="1"/>
      <w:numFmt w:val="bullet"/>
      <w:lvlText w:val=""/>
      <w:lvlJc w:val="left"/>
      <w:pPr>
        <w:ind w:left="720" w:hanging="360"/>
      </w:pPr>
      <w:rPr>
        <w:rFonts w:hint="default" w:ascii="Symbol" w:hAnsi="Symbol"/>
      </w:rPr>
    </w:lvl>
    <w:lvl w:ilvl="1" w:tplc="0308B1DE">
      <w:start w:val="1"/>
      <w:numFmt w:val="bullet"/>
      <w:lvlText w:val="o"/>
      <w:lvlJc w:val="left"/>
      <w:pPr>
        <w:ind w:left="1440" w:hanging="360"/>
      </w:pPr>
      <w:rPr>
        <w:rFonts w:hint="default" w:ascii="Courier New" w:hAnsi="Courier New"/>
      </w:rPr>
    </w:lvl>
    <w:lvl w:ilvl="2" w:tplc="142662EA">
      <w:start w:val="1"/>
      <w:numFmt w:val="bullet"/>
      <w:lvlText w:val=""/>
      <w:lvlJc w:val="left"/>
      <w:pPr>
        <w:ind w:left="2160" w:hanging="360"/>
      </w:pPr>
      <w:rPr>
        <w:rFonts w:hint="default" w:ascii="Wingdings" w:hAnsi="Wingdings"/>
      </w:rPr>
    </w:lvl>
    <w:lvl w:ilvl="3" w:tplc="3A400F44">
      <w:start w:val="1"/>
      <w:numFmt w:val="bullet"/>
      <w:lvlText w:val=""/>
      <w:lvlJc w:val="left"/>
      <w:pPr>
        <w:ind w:left="2880" w:hanging="360"/>
      </w:pPr>
      <w:rPr>
        <w:rFonts w:hint="default" w:ascii="Symbol" w:hAnsi="Symbol"/>
      </w:rPr>
    </w:lvl>
    <w:lvl w:ilvl="4" w:tplc="F11413B0">
      <w:start w:val="1"/>
      <w:numFmt w:val="bullet"/>
      <w:lvlText w:val="o"/>
      <w:lvlJc w:val="left"/>
      <w:pPr>
        <w:ind w:left="3600" w:hanging="360"/>
      </w:pPr>
      <w:rPr>
        <w:rFonts w:hint="default" w:ascii="Courier New" w:hAnsi="Courier New"/>
      </w:rPr>
    </w:lvl>
    <w:lvl w:ilvl="5" w:tplc="89F60D30">
      <w:start w:val="1"/>
      <w:numFmt w:val="bullet"/>
      <w:lvlText w:val=""/>
      <w:lvlJc w:val="left"/>
      <w:pPr>
        <w:ind w:left="4320" w:hanging="360"/>
      </w:pPr>
      <w:rPr>
        <w:rFonts w:hint="default" w:ascii="Wingdings" w:hAnsi="Wingdings"/>
      </w:rPr>
    </w:lvl>
    <w:lvl w:ilvl="6" w:tplc="3DBEF03E">
      <w:start w:val="1"/>
      <w:numFmt w:val="bullet"/>
      <w:lvlText w:val=""/>
      <w:lvlJc w:val="left"/>
      <w:pPr>
        <w:ind w:left="5040" w:hanging="360"/>
      </w:pPr>
      <w:rPr>
        <w:rFonts w:hint="default" w:ascii="Symbol" w:hAnsi="Symbol"/>
      </w:rPr>
    </w:lvl>
    <w:lvl w:ilvl="7" w:tplc="3AB219EC">
      <w:start w:val="1"/>
      <w:numFmt w:val="bullet"/>
      <w:lvlText w:val="o"/>
      <w:lvlJc w:val="left"/>
      <w:pPr>
        <w:ind w:left="5760" w:hanging="360"/>
      </w:pPr>
      <w:rPr>
        <w:rFonts w:hint="default" w:ascii="Courier New" w:hAnsi="Courier New"/>
      </w:rPr>
    </w:lvl>
    <w:lvl w:ilvl="8" w:tplc="D01C7684">
      <w:start w:val="1"/>
      <w:numFmt w:val="bullet"/>
      <w:lvlText w:val=""/>
      <w:lvlJc w:val="left"/>
      <w:pPr>
        <w:ind w:left="6480" w:hanging="360"/>
      </w:pPr>
      <w:rPr>
        <w:rFonts w:hint="default" w:ascii="Wingdings" w:hAnsi="Wingdings"/>
      </w:rPr>
    </w:lvl>
  </w:abstractNum>
  <w:abstractNum w:abstractNumId="18" w15:restartNumberingAfterBreak="0">
    <w:nsid w:val="5D391DFA"/>
    <w:multiLevelType w:val="multilevel"/>
    <w:tmpl w:val="77C0872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5E2150DC"/>
    <w:multiLevelType w:val="hybridMultilevel"/>
    <w:tmpl w:val="C1CC5E4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6B417849"/>
    <w:multiLevelType w:val="multilevel"/>
    <w:tmpl w:val="C2C80DC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6C386B66"/>
    <w:multiLevelType w:val="multilevel"/>
    <w:tmpl w:val="EBAA57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70611611"/>
    <w:multiLevelType w:val="multilevel"/>
    <w:tmpl w:val="6BF05EB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3" w15:restartNumberingAfterBreak="0">
    <w:nsid w:val="71307CEA"/>
    <w:multiLevelType w:val="multilevel"/>
    <w:tmpl w:val="046CFD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767D039A"/>
    <w:multiLevelType w:val="hybridMultilevel"/>
    <w:tmpl w:val="22D6C72E"/>
    <w:lvl w:ilvl="0" w:tplc="B77815BE">
      <w:start w:val="1"/>
      <w:numFmt w:val="bullet"/>
      <w:lvlText w:val=""/>
      <w:lvlJc w:val="left"/>
      <w:pPr>
        <w:ind w:left="720" w:hanging="360"/>
      </w:pPr>
      <w:rPr>
        <w:rFonts w:hint="default" w:ascii="Symbol" w:hAnsi="Symbol"/>
      </w:rPr>
    </w:lvl>
    <w:lvl w:ilvl="1" w:tplc="6E8EC5CA">
      <w:start w:val="1"/>
      <w:numFmt w:val="bullet"/>
      <w:lvlText w:val="o"/>
      <w:lvlJc w:val="left"/>
      <w:pPr>
        <w:ind w:left="1440" w:hanging="360"/>
      </w:pPr>
      <w:rPr>
        <w:rFonts w:hint="default" w:ascii="Courier New" w:hAnsi="Courier New"/>
      </w:rPr>
    </w:lvl>
    <w:lvl w:ilvl="2" w:tplc="5A48FF32">
      <w:start w:val="1"/>
      <w:numFmt w:val="bullet"/>
      <w:lvlText w:val=""/>
      <w:lvlJc w:val="left"/>
      <w:pPr>
        <w:ind w:left="2160" w:hanging="360"/>
      </w:pPr>
      <w:rPr>
        <w:rFonts w:hint="default" w:ascii="Wingdings" w:hAnsi="Wingdings"/>
      </w:rPr>
    </w:lvl>
    <w:lvl w:ilvl="3" w:tplc="B1129E68">
      <w:start w:val="1"/>
      <w:numFmt w:val="bullet"/>
      <w:lvlText w:val=""/>
      <w:lvlJc w:val="left"/>
      <w:pPr>
        <w:ind w:left="2880" w:hanging="360"/>
      </w:pPr>
      <w:rPr>
        <w:rFonts w:hint="default" w:ascii="Symbol" w:hAnsi="Symbol"/>
      </w:rPr>
    </w:lvl>
    <w:lvl w:ilvl="4" w:tplc="A05C94EC">
      <w:start w:val="1"/>
      <w:numFmt w:val="bullet"/>
      <w:lvlText w:val="o"/>
      <w:lvlJc w:val="left"/>
      <w:pPr>
        <w:ind w:left="3600" w:hanging="360"/>
      </w:pPr>
      <w:rPr>
        <w:rFonts w:hint="default" w:ascii="Courier New" w:hAnsi="Courier New"/>
      </w:rPr>
    </w:lvl>
    <w:lvl w:ilvl="5" w:tplc="BB56828A">
      <w:start w:val="1"/>
      <w:numFmt w:val="bullet"/>
      <w:lvlText w:val=""/>
      <w:lvlJc w:val="left"/>
      <w:pPr>
        <w:ind w:left="4320" w:hanging="360"/>
      </w:pPr>
      <w:rPr>
        <w:rFonts w:hint="default" w:ascii="Wingdings" w:hAnsi="Wingdings"/>
      </w:rPr>
    </w:lvl>
    <w:lvl w:ilvl="6" w:tplc="68145646">
      <w:start w:val="1"/>
      <w:numFmt w:val="bullet"/>
      <w:lvlText w:val=""/>
      <w:lvlJc w:val="left"/>
      <w:pPr>
        <w:ind w:left="5040" w:hanging="360"/>
      </w:pPr>
      <w:rPr>
        <w:rFonts w:hint="default" w:ascii="Symbol" w:hAnsi="Symbol"/>
      </w:rPr>
    </w:lvl>
    <w:lvl w:ilvl="7" w:tplc="21DEC088">
      <w:start w:val="1"/>
      <w:numFmt w:val="bullet"/>
      <w:lvlText w:val="o"/>
      <w:lvlJc w:val="left"/>
      <w:pPr>
        <w:ind w:left="5760" w:hanging="360"/>
      </w:pPr>
      <w:rPr>
        <w:rFonts w:hint="default" w:ascii="Courier New" w:hAnsi="Courier New"/>
      </w:rPr>
    </w:lvl>
    <w:lvl w:ilvl="8" w:tplc="AD3C718C">
      <w:start w:val="1"/>
      <w:numFmt w:val="bullet"/>
      <w:lvlText w:val=""/>
      <w:lvlJc w:val="left"/>
      <w:pPr>
        <w:ind w:left="6480" w:hanging="360"/>
      </w:pPr>
      <w:rPr>
        <w:rFonts w:hint="default" w:ascii="Wingdings" w:hAnsi="Wingdings"/>
      </w:rPr>
    </w:lvl>
  </w:abstractNum>
  <w:abstractNum w:abstractNumId="25" w15:restartNumberingAfterBreak="0">
    <w:nsid w:val="7B926F19"/>
    <w:multiLevelType w:val="hybridMultilevel"/>
    <w:tmpl w:val="C11A8CA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7EF67F26"/>
    <w:multiLevelType w:val="multilevel"/>
    <w:tmpl w:val="3F2261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7F9722FE"/>
    <w:multiLevelType w:val="multilevel"/>
    <w:tmpl w:val="3FB42B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942298616">
    <w:abstractNumId w:val="6"/>
  </w:num>
  <w:num w:numId="2" w16cid:durableId="1575578729">
    <w:abstractNumId w:val="24"/>
  </w:num>
  <w:num w:numId="3" w16cid:durableId="1934312975">
    <w:abstractNumId w:val="13"/>
  </w:num>
  <w:num w:numId="4" w16cid:durableId="102725887">
    <w:abstractNumId w:val="20"/>
  </w:num>
  <w:num w:numId="5" w16cid:durableId="290404561">
    <w:abstractNumId w:val="12"/>
  </w:num>
  <w:num w:numId="6" w16cid:durableId="2051108085">
    <w:abstractNumId w:val="22"/>
  </w:num>
  <w:num w:numId="7" w16cid:durableId="1697005741">
    <w:abstractNumId w:val="18"/>
  </w:num>
  <w:num w:numId="8" w16cid:durableId="1758861552">
    <w:abstractNumId w:val="4"/>
  </w:num>
  <w:num w:numId="9" w16cid:durableId="1802185411">
    <w:abstractNumId w:val="7"/>
  </w:num>
  <w:num w:numId="10" w16cid:durableId="1929465359">
    <w:abstractNumId w:val="15"/>
  </w:num>
  <w:num w:numId="11" w16cid:durableId="2101100986">
    <w:abstractNumId w:val="8"/>
  </w:num>
  <w:num w:numId="12" w16cid:durableId="1722050541">
    <w:abstractNumId w:val="21"/>
  </w:num>
  <w:num w:numId="13" w16cid:durableId="983893510">
    <w:abstractNumId w:val="26"/>
  </w:num>
  <w:num w:numId="14" w16cid:durableId="696659499">
    <w:abstractNumId w:val="27"/>
  </w:num>
  <w:num w:numId="15" w16cid:durableId="609246091">
    <w:abstractNumId w:val="23"/>
  </w:num>
  <w:num w:numId="16" w16cid:durableId="1300306107">
    <w:abstractNumId w:val="25"/>
  </w:num>
  <w:num w:numId="17" w16cid:durableId="462583856">
    <w:abstractNumId w:val="5"/>
  </w:num>
  <w:num w:numId="18" w16cid:durableId="854617237">
    <w:abstractNumId w:val="19"/>
  </w:num>
  <w:num w:numId="19" w16cid:durableId="178469686">
    <w:abstractNumId w:val="9"/>
  </w:num>
  <w:num w:numId="20" w16cid:durableId="500782893">
    <w:abstractNumId w:val="2"/>
  </w:num>
  <w:num w:numId="21" w16cid:durableId="1249971325">
    <w:abstractNumId w:val="14"/>
  </w:num>
  <w:num w:numId="22" w16cid:durableId="1118254620">
    <w:abstractNumId w:val="1"/>
  </w:num>
  <w:num w:numId="23" w16cid:durableId="1269699659">
    <w:abstractNumId w:val="11"/>
  </w:num>
  <w:num w:numId="24" w16cid:durableId="1932616900">
    <w:abstractNumId w:val="17"/>
  </w:num>
  <w:num w:numId="25" w16cid:durableId="1979147584">
    <w:abstractNumId w:val="0"/>
  </w:num>
  <w:num w:numId="26" w16cid:durableId="147672291">
    <w:abstractNumId w:val="16"/>
  </w:num>
  <w:num w:numId="27" w16cid:durableId="1506673054">
    <w:abstractNumId w:val="10"/>
  </w:num>
  <w:num w:numId="28" w16cid:durableId="2470074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oNotDisplayPageBoundaries/>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D9A"/>
    <w:rsid w:val="00001651"/>
    <w:rsid w:val="000019FE"/>
    <w:rsid w:val="00001CF5"/>
    <w:rsid w:val="00002F05"/>
    <w:rsid w:val="000031F3"/>
    <w:rsid w:val="00003833"/>
    <w:rsid w:val="000039AB"/>
    <w:rsid w:val="00004B0F"/>
    <w:rsid w:val="00005340"/>
    <w:rsid w:val="000057E2"/>
    <w:rsid w:val="0000699B"/>
    <w:rsid w:val="00006A6E"/>
    <w:rsid w:val="00006BD4"/>
    <w:rsid w:val="000076C7"/>
    <w:rsid w:val="00007AFC"/>
    <w:rsid w:val="00007E7E"/>
    <w:rsid w:val="00011130"/>
    <w:rsid w:val="00012BF9"/>
    <w:rsid w:val="00012E40"/>
    <w:rsid w:val="00013680"/>
    <w:rsid w:val="00013FCB"/>
    <w:rsid w:val="00014BE1"/>
    <w:rsid w:val="0001577A"/>
    <w:rsid w:val="00015F25"/>
    <w:rsid w:val="00016548"/>
    <w:rsid w:val="0001704D"/>
    <w:rsid w:val="00017465"/>
    <w:rsid w:val="00017634"/>
    <w:rsid w:val="00021728"/>
    <w:rsid w:val="00022B1E"/>
    <w:rsid w:val="00025653"/>
    <w:rsid w:val="00025B6F"/>
    <w:rsid w:val="000262B4"/>
    <w:rsid w:val="000270BB"/>
    <w:rsid w:val="000270E7"/>
    <w:rsid w:val="000276D9"/>
    <w:rsid w:val="00027C94"/>
    <w:rsid w:val="000361EA"/>
    <w:rsid w:val="0003673A"/>
    <w:rsid w:val="00036E0C"/>
    <w:rsid w:val="00037596"/>
    <w:rsid w:val="0004130F"/>
    <w:rsid w:val="00042136"/>
    <w:rsid w:val="00042896"/>
    <w:rsid w:val="00042FF9"/>
    <w:rsid w:val="0004353E"/>
    <w:rsid w:val="00044D4C"/>
    <w:rsid w:val="000450C2"/>
    <w:rsid w:val="0004518E"/>
    <w:rsid w:val="0004679B"/>
    <w:rsid w:val="000475CD"/>
    <w:rsid w:val="00053712"/>
    <w:rsid w:val="0005638E"/>
    <w:rsid w:val="0005690D"/>
    <w:rsid w:val="00057D5C"/>
    <w:rsid w:val="00061A8B"/>
    <w:rsid w:val="00062F1F"/>
    <w:rsid w:val="0006374F"/>
    <w:rsid w:val="00064588"/>
    <w:rsid w:val="00066A76"/>
    <w:rsid w:val="000673A9"/>
    <w:rsid w:val="00070586"/>
    <w:rsid w:val="00071A1D"/>
    <w:rsid w:val="00072FBC"/>
    <w:rsid w:val="00074927"/>
    <w:rsid w:val="00075F4A"/>
    <w:rsid w:val="00075FFD"/>
    <w:rsid w:val="000772BC"/>
    <w:rsid w:val="00083377"/>
    <w:rsid w:val="0008427A"/>
    <w:rsid w:val="00084E8F"/>
    <w:rsid w:val="00086640"/>
    <w:rsid w:val="00090B53"/>
    <w:rsid w:val="00091D51"/>
    <w:rsid w:val="000921E9"/>
    <w:rsid w:val="000940A8"/>
    <w:rsid w:val="000941B1"/>
    <w:rsid w:val="000952F2"/>
    <w:rsid w:val="000957AC"/>
    <w:rsid w:val="00095A8F"/>
    <w:rsid w:val="000971AF"/>
    <w:rsid w:val="000A0BAC"/>
    <w:rsid w:val="000A3E68"/>
    <w:rsid w:val="000A46B7"/>
    <w:rsid w:val="000A600A"/>
    <w:rsid w:val="000A6020"/>
    <w:rsid w:val="000A695B"/>
    <w:rsid w:val="000A6DE6"/>
    <w:rsid w:val="000A7128"/>
    <w:rsid w:val="000A78BC"/>
    <w:rsid w:val="000B0523"/>
    <w:rsid w:val="000B219B"/>
    <w:rsid w:val="000B35E3"/>
    <w:rsid w:val="000B4205"/>
    <w:rsid w:val="000B5394"/>
    <w:rsid w:val="000B53B0"/>
    <w:rsid w:val="000B6FA3"/>
    <w:rsid w:val="000C0191"/>
    <w:rsid w:val="000C0698"/>
    <w:rsid w:val="000C0E8C"/>
    <w:rsid w:val="000C1142"/>
    <w:rsid w:val="000C1200"/>
    <w:rsid w:val="000C13DD"/>
    <w:rsid w:val="000C2060"/>
    <w:rsid w:val="000C2236"/>
    <w:rsid w:val="000C4AAE"/>
    <w:rsid w:val="000C6C05"/>
    <w:rsid w:val="000C71B7"/>
    <w:rsid w:val="000C767A"/>
    <w:rsid w:val="000C79A4"/>
    <w:rsid w:val="000C7FB2"/>
    <w:rsid w:val="000D100E"/>
    <w:rsid w:val="000D3487"/>
    <w:rsid w:val="000D3AA1"/>
    <w:rsid w:val="000D417F"/>
    <w:rsid w:val="000D5F1B"/>
    <w:rsid w:val="000D6423"/>
    <w:rsid w:val="000D77F1"/>
    <w:rsid w:val="000E1809"/>
    <w:rsid w:val="000E1DB3"/>
    <w:rsid w:val="000E521A"/>
    <w:rsid w:val="000E5868"/>
    <w:rsid w:val="000E5A8B"/>
    <w:rsid w:val="000E5B96"/>
    <w:rsid w:val="000E63D3"/>
    <w:rsid w:val="000E703B"/>
    <w:rsid w:val="000E7D7C"/>
    <w:rsid w:val="000F2E7D"/>
    <w:rsid w:val="000F4219"/>
    <w:rsid w:val="000F4BC5"/>
    <w:rsid w:val="000F5DC6"/>
    <w:rsid w:val="000F6790"/>
    <w:rsid w:val="000F7DBD"/>
    <w:rsid w:val="0010265A"/>
    <w:rsid w:val="0010296A"/>
    <w:rsid w:val="0010636E"/>
    <w:rsid w:val="00106906"/>
    <w:rsid w:val="00110CDA"/>
    <w:rsid w:val="00111F9A"/>
    <w:rsid w:val="0011489E"/>
    <w:rsid w:val="00116E3D"/>
    <w:rsid w:val="001246C6"/>
    <w:rsid w:val="00124774"/>
    <w:rsid w:val="001248D8"/>
    <w:rsid w:val="00124905"/>
    <w:rsid w:val="00125A67"/>
    <w:rsid w:val="001338E9"/>
    <w:rsid w:val="001366C4"/>
    <w:rsid w:val="00137F69"/>
    <w:rsid w:val="001421D8"/>
    <w:rsid w:val="00142C20"/>
    <w:rsid w:val="001440F7"/>
    <w:rsid w:val="0014755F"/>
    <w:rsid w:val="00147E2D"/>
    <w:rsid w:val="00150D85"/>
    <w:rsid w:val="00151820"/>
    <w:rsid w:val="00151B01"/>
    <w:rsid w:val="00153C00"/>
    <w:rsid w:val="001544FF"/>
    <w:rsid w:val="0015610A"/>
    <w:rsid w:val="00156E1B"/>
    <w:rsid w:val="001576B5"/>
    <w:rsid w:val="0015771A"/>
    <w:rsid w:val="00160D25"/>
    <w:rsid w:val="001622D7"/>
    <w:rsid w:val="00163720"/>
    <w:rsid w:val="00167042"/>
    <w:rsid w:val="0017481F"/>
    <w:rsid w:val="001766CD"/>
    <w:rsid w:val="00176817"/>
    <w:rsid w:val="0017681A"/>
    <w:rsid w:val="0017783E"/>
    <w:rsid w:val="001778DE"/>
    <w:rsid w:val="00180D62"/>
    <w:rsid w:val="001813D1"/>
    <w:rsid w:val="00182D4D"/>
    <w:rsid w:val="0018478B"/>
    <w:rsid w:val="00185EE3"/>
    <w:rsid w:val="00186370"/>
    <w:rsid w:val="001869F1"/>
    <w:rsid w:val="00187DF9"/>
    <w:rsid w:val="001903D2"/>
    <w:rsid w:val="0019184E"/>
    <w:rsid w:val="00191DCD"/>
    <w:rsid w:val="0019205C"/>
    <w:rsid w:val="00193FE0"/>
    <w:rsid w:val="00196D8C"/>
    <w:rsid w:val="00197A01"/>
    <w:rsid w:val="001A003A"/>
    <w:rsid w:val="001A269B"/>
    <w:rsid w:val="001A3500"/>
    <w:rsid w:val="001A73D8"/>
    <w:rsid w:val="001A7D22"/>
    <w:rsid w:val="001B28F7"/>
    <w:rsid w:val="001B3328"/>
    <w:rsid w:val="001B4490"/>
    <w:rsid w:val="001B4CAA"/>
    <w:rsid w:val="001B553E"/>
    <w:rsid w:val="001C028A"/>
    <w:rsid w:val="001C0FCC"/>
    <w:rsid w:val="001C11D5"/>
    <w:rsid w:val="001C17E3"/>
    <w:rsid w:val="001C249D"/>
    <w:rsid w:val="001C37ED"/>
    <w:rsid w:val="001C5251"/>
    <w:rsid w:val="001C55CC"/>
    <w:rsid w:val="001D1225"/>
    <w:rsid w:val="001D20DF"/>
    <w:rsid w:val="001D304E"/>
    <w:rsid w:val="001D4E97"/>
    <w:rsid w:val="001D5702"/>
    <w:rsid w:val="001D5E90"/>
    <w:rsid w:val="001D625E"/>
    <w:rsid w:val="001D7A7C"/>
    <w:rsid w:val="001E13E3"/>
    <w:rsid w:val="001E15C7"/>
    <w:rsid w:val="001E1731"/>
    <w:rsid w:val="001E3067"/>
    <w:rsid w:val="001E7A00"/>
    <w:rsid w:val="001F087C"/>
    <w:rsid w:val="001F2792"/>
    <w:rsid w:val="001F471A"/>
    <w:rsid w:val="001F4BD4"/>
    <w:rsid w:val="001F502C"/>
    <w:rsid w:val="001F6922"/>
    <w:rsid w:val="001F73A9"/>
    <w:rsid w:val="002000E3"/>
    <w:rsid w:val="0020043D"/>
    <w:rsid w:val="00203449"/>
    <w:rsid w:val="00203C5E"/>
    <w:rsid w:val="00203CB8"/>
    <w:rsid w:val="00204279"/>
    <w:rsid w:val="0020683C"/>
    <w:rsid w:val="002076BC"/>
    <w:rsid w:val="00207A08"/>
    <w:rsid w:val="00210942"/>
    <w:rsid w:val="00211491"/>
    <w:rsid w:val="00211D16"/>
    <w:rsid w:val="00212F94"/>
    <w:rsid w:val="002138E2"/>
    <w:rsid w:val="00214218"/>
    <w:rsid w:val="00215E49"/>
    <w:rsid w:val="00216525"/>
    <w:rsid w:val="0021657F"/>
    <w:rsid w:val="0021684E"/>
    <w:rsid w:val="00216B36"/>
    <w:rsid w:val="00217416"/>
    <w:rsid w:val="00217BCA"/>
    <w:rsid w:val="00217F7D"/>
    <w:rsid w:val="002202C9"/>
    <w:rsid w:val="00220B50"/>
    <w:rsid w:val="002221E8"/>
    <w:rsid w:val="00222996"/>
    <w:rsid w:val="00225232"/>
    <w:rsid w:val="00225D86"/>
    <w:rsid w:val="0023106E"/>
    <w:rsid w:val="00232911"/>
    <w:rsid w:val="00233068"/>
    <w:rsid w:val="00234DC6"/>
    <w:rsid w:val="00236748"/>
    <w:rsid w:val="00240560"/>
    <w:rsid w:val="00240E90"/>
    <w:rsid w:val="00244029"/>
    <w:rsid w:val="00245399"/>
    <w:rsid w:val="002462DE"/>
    <w:rsid w:val="00247397"/>
    <w:rsid w:val="00247D90"/>
    <w:rsid w:val="00247EF8"/>
    <w:rsid w:val="002501AE"/>
    <w:rsid w:val="002508D3"/>
    <w:rsid w:val="00250E28"/>
    <w:rsid w:val="00251047"/>
    <w:rsid w:val="00252054"/>
    <w:rsid w:val="00252A11"/>
    <w:rsid w:val="002532DE"/>
    <w:rsid w:val="00253CBB"/>
    <w:rsid w:val="00255CEE"/>
    <w:rsid w:val="00257875"/>
    <w:rsid w:val="00260D64"/>
    <w:rsid w:val="0026270C"/>
    <w:rsid w:val="002629BE"/>
    <w:rsid w:val="002631B3"/>
    <w:rsid w:val="00270186"/>
    <w:rsid w:val="00271839"/>
    <w:rsid w:val="00273284"/>
    <w:rsid w:val="002738D2"/>
    <w:rsid w:val="00275054"/>
    <w:rsid w:val="002750D4"/>
    <w:rsid w:val="00275D9B"/>
    <w:rsid w:val="00280AFC"/>
    <w:rsid w:val="0028160B"/>
    <w:rsid w:val="00281A20"/>
    <w:rsid w:val="0028315E"/>
    <w:rsid w:val="00283D24"/>
    <w:rsid w:val="00284E62"/>
    <w:rsid w:val="002867D1"/>
    <w:rsid w:val="00286B9B"/>
    <w:rsid w:val="00290667"/>
    <w:rsid w:val="002906D7"/>
    <w:rsid w:val="00291C8D"/>
    <w:rsid w:val="00291F25"/>
    <w:rsid w:val="002925A9"/>
    <w:rsid w:val="00293CE4"/>
    <w:rsid w:val="00293CE7"/>
    <w:rsid w:val="0029738A"/>
    <w:rsid w:val="00297AE1"/>
    <w:rsid w:val="002A1993"/>
    <w:rsid w:val="002A1A4C"/>
    <w:rsid w:val="002A2527"/>
    <w:rsid w:val="002A3D3F"/>
    <w:rsid w:val="002A5308"/>
    <w:rsid w:val="002A57A5"/>
    <w:rsid w:val="002A5B99"/>
    <w:rsid w:val="002B05B7"/>
    <w:rsid w:val="002B1A40"/>
    <w:rsid w:val="002B2CFD"/>
    <w:rsid w:val="002B4561"/>
    <w:rsid w:val="002B51D6"/>
    <w:rsid w:val="002B5691"/>
    <w:rsid w:val="002B5843"/>
    <w:rsid w:val="002B5A20"/>
    <w:rsid w:val="002B5F5B"/>
    <w:rsid w:val="002B698A"/>
    <w:rsid w:val="002B6A4B"/>
    <w:rsid w:val="002B73CD"/>
    <w:rsid w:val="002C1857"/>
    <w:rsid w:val="002C19F7"/>
    <w:rsid w:val="002C2337"/>
    <w:rsid w:val="002C45E8"/>
    <w:rsid w:val="002C4707"/>
    <w:rsid w:val="002C4CD4"/>
    <w:rsid w:val="002C5A00"/>
    <w:rsid w:val="002C6614"/>
    <w:rsid w:val="002C6CDC"/>
    <w:rsid w:val="002C7245"/>
    <w:rsid w:val="002C7AD1"/>
    <w:rsid w:val="002D051D"/>
    <w:rsid w:val="002D1704"/>
    <w:rsid w:val="002D3409"/>
    <w:rsid w:val="002D35AB"/>
    <w:rsid w:val="002D45CA"/>
    <w:rsid w:val="002D4A63"/>
    <w:rsid w:val="002D4C0F"/>
    <w:rsid w:val="002D5734"/>
    <w:rsid w:val="002D5D70"/>
    <w:rsid w:val="002D61EC"/>
    <w:rsid w:val="002D682A"/>
    <w:rsid w:val="002D719A"/>
    <w:rsid w:val="002D750A"/>
    <w:rsid w:val="002E03C0"/>
    <w:rsid w:val="002E231E"/>
    <w:rsid w:val="002E386E"/>
    <w:rsid w:val="002E4732"/>
    <w:rsid w:val="002E51FF"/>
    <w:rsid w:val="002E54AC"/>
    <w:rsid w:val="002E65DD"/>
    <w:rsid w:val="002E6EE4"/>
    <w:rsid w:val="002E73ED"/>
    <w:rsid w:val="002F1EC0"/>
    <w:rsid w:val="002F2B04"/>
    <w:rsid w:val="002F5732"/>
    <w:rsid w:val="002F5ABA"/>
    <w:rsid w:val="002F68FA"/>
    <w:rsid w:val="00301A56"/>
    <w:rsid w:val="0030298B"/>
    <w:rsid w:val="00302ECD"/>
    <w:rsid w:val="00303CCA"/>
    <w:rsid w:val="00304E7A"/>
    <w:rsid w:val="00305054"/>
    <w:rsid w:val="003073C0"/>
    <w:rsid w:val="00307765"/>
    <w:rsid w:val="00311082"/>
    <w:rsid w:val="00312438"/>
    <w:rsid w:val="003136C5"/>
    <w:rsid w:val="00315E11"/>
    <w:rsid w:val="00315F54"/>
    <w:rsid w:val="003169BB"/>
    <w:rsid w:val="0031764F"/>
    <w:rsid w:val="00317A52"/>
    <w:rsid w:val="003201B4"/>
    <w:rsid w:val="00320B4D"/>
    <w:rsid w:val="00320BC8"/>
    <w:rsid w:val="00320EF2"/>
    <w:rsid w:val="00323B70"/>
    <w:rsid w:val="00324136"/>
    <w:rsid w:val="003247BC"/>
    <w:rsid w:val="00324B55"/>
    <w:rsid w:val="00326004"/>
    <w:rsid w:val="00326BCD"/>
    <w:rsid w:val="00326CCB"/>
    <w:rsid w:val="00327A89"/>
    <w:rsid w:val="00330972"/>
    <w:rsid w:val="00331302"/>
    <w:rsid w:val="00333722"/>
    <w:rsid w:val="00333AB1"/>
    <w:rsid w:val="00334396"/>
    <w:rsid w:val="00336259"/>
    <w:rsid w:val="00337C7F"/>
    <w:rsid w:val="00340139"/>
    <w:rsid w:val="00340AFD"/>
    <w:rsid w:val="00344597"/>
    <w:rsid w:val="00345604"/>
    <w:rsid w:val="00346C75"/>
    <w:rsid w:val="003479B4"/>
    <w:rsid w:val="00347A20"/>
    <w:rsid w:val="00350543"/>
    <w:rsid w:val="003505D6"/>
    <w:rsid w:val="0035278E"/>
    <w:rsid w:val="00352E3E"/>
    <w:rsid w:val="003537DC"/>
    <w:rsid w:val="00356624"/>
    <w:rsid w:val="003569F6"/>
    <w:rsid w:val="003570D1"/>
    <w:rsid w:val="00360006"/>
    <w:rsid w:val="0036342E"/>
    <w:rsid w:val="00364191"/>
    <w:rsid w:val="00364E29"/>
    <w:rsid w:val="00366224"/>
    <w:rsid w:val="00370483"/>
    <w:rsid w:val="00371107"/>
    <w:rsid w:val="003723AD"/>
    <w:rsid w:val="00373697"/>
    <w:rsid w:val="00373E31"/>
    <w:rsid w:val="00373F4C"/>
    <w:rsid w:val="00380194"/>
    <w:rsid w:val="003822EE"/>
    <w:rsid w:val="00384952"/>
    <w:rsid w:val="00384A34"/>
    <w:rsid w:val="0038566F"/>
    <w:rsid w:val="00387EBE"/>
    <w:rsid w:val="003914D6"/>
    <w:rsid w:val="0039163F"/>
    <w:rsid w:val="00391FFF"/>
    <w:rsid w:val="0039207E"/>
    <w:rsid w:val="003925D0"/>
    <w:rsid w:val="00393763"/>
    <w:rsid w:val="003942CC"/>
    <w:rsid w:val="003956DD"/>
    <w:rsid w:val="00396076"/>
    <w:rsid w:val="003A08A4"/>
    <w:rsid w:val="003A28E5"/>
    <w:rsid w:val="003A2C43"/>
    <w:rsid w:val="003A4695"/>
    <w:rsid w:val="003A5B5B"/>
    <w:rsid w:val="003B0103"/>
    <w:rsid w:val="003B207C"/>
    <w:rsid w:val="003B2250"/>
    <w:rsid w:val="003B3765"/>
    <w:rsid w:val="003B4062"/>
    <w:rsid w:val="003B5356"/>
    <w:rsid w:val="003B5DA3"/>
    <w:rsid w:val="003B69C8"/>
    <w:rsid w:val="003B6A1D"/>
    <w:rsid w:val="003B7A39"/>
    <w:rsid w:val="003B7EAA"/>
    <w:rsid w:val="003C011C"/>
    <w:rsid w:val="003C05B2"/>
    <w:rsid w:val="003C1616"/>
    <w:rsid w:val="003C178A"/>
    <w:rsid w:val="003C19CB"/>
    <w:rsid w:val="003C19CD"/>
    <w:rsid w:val="003C416A"/>
    <w:rsid w:val="003C5EF2"/>
    <w:rsid w:val="003C6E31"/>
    <w:rsid w:val="003D0496"/>
    <w:rsid w:val="003D0ADE"/>
    <w:rsid w:val="003D100D"/>
    <w:rsid w:val="003D15DA"/>
    <w:rsid w:val="003D1D03"/>
    <w:rsid w:val="003D2BD3"/>
    <w:rsid w:val="003D307B"/>
    <w:rsid w:val="003D45DD"/>
    <w:rsid w:val="003D4F82"/>
    <w:rsid w:val="003D536A"/>
    <w:rsid w:val="003D6B45"/>
    <w:rsid w:val="003D7362"/>
    <w:rsid w:val="003E2873"/>
    <w:rsid w:val="003E36CB"/>
    <w:rsid w:val="003E378D"/>
    <w:rsid w:val="003E3972"/>
    <w:rsid w:val="003E50F1"/>
    <w:rsid w:val="003E5344"/>
    <w:rsid w:val="003E5EA4"/>
    <w:rsid w:val="003E6ACA"/>
    <w:rsid w:val="003E7EDD"/>
    <w:rsid w:val="003E7EFD"/>
    <w:rsid w:val="003F14B0"/>
    <w:rsid w:val="003F4EA5"/>
    <w:rsid w:val="003F4EE6"/>
    <w:rsid w:val="003F50AD"/>
    <w:rsid w:val="003F5793"/>
    <w:rsid w:val="003F594B"/>
    <w:rsid w:val="003F62F8"/>
    <w:rsid w:val="003F63A6"/>
    <w:rsid w:val="003F6A29"/>
    <w:rsid w:val="003F70CF"/>
    <w:rsid w:val="003F7C9F"/>
    <w:rsid w:val="00400C9A"/>
    <w:rsid w:val="00400CB3"/>
    <w:rsid w:val="0040106D"/>
    <w:rsid w:val="004049FF"/>
    <w:rsid w:val="00404A8B"/>
    <w:rsid w:val="00405F10"/>
    <w:rsid w:val="00406195"/>
    <w:rsid w:val="00407066"/>
    <w:rsid w:val="00410B9E"/>
    <w:rsid w:val="00413372"/>
    <w:rsid w:val="0041392E"/>
    <w:rsid w:val="004142FA"/>
    <w:rsid w:val="00414DAF"/>
    <w:rsid w:val="004153ED"/>
    <w:rsid w:val="004170E6"/>
    <w:rsid w:val="004178BD"/>
    <w:rsid w:val="0042123F"/>
    <w:rsid w:val="004217F3"/>
    <w:rsid w:val="00423B60"/>
    <w:rsid w:val="0042403C"/>
    <w:rsid w:val="004277AE"/>
    <w:rsid w:val="00427DD5"/>
    <w:rsid w:val="0043194A"/>
    <w:rsid w:val="00432658"/>
    <w:rsid w:val="0043323C"/>
    <w:rsid w:val="00433409"/>
    <w:rsid w:val="00434F3A"/>
    <w:rsid w:val="0043551B"/>
    <w:rsid w:val="004366A2"/>
    <w:rsid w:val="0044395A"/>
    <w:rsid w:val="004471E0"/>
    <w:rsid w:val="00450450"/>
    <w:rsid w:val="004512D0"/>
    <w:rsid w:val="00452345"/>
    <w:rsid w:val="00453A46"/>
    <w:rsid w:val="00455958"/>
    <w:rsid w:val="00455AEB"/>
    <w:rsid w:val="00455DF2"/>
    <w:rsid w:val="00457C60"/>
    <w:rsid w:val="00461651"/>
    <w:rsid w:val="00461C58"/>
    <w:rsid w:val="00461D38"/>
    <w:rsid w:val="004625F7"/>
    <w:rsid w:val="00464238"/>
    <w:rsid w:val="00465B6F"/>
    <w:rsid w:val="00466524"/>
    <w:rsid w:val="00471844"/>
    <w:rsid w:val="00471DDF"/>
    <w:rsid w:val="00473AE9"/>
    <w:rsid w:val="00475348"/>
    <w:rsid w:val="004754E5"/>
    <w:rsid w:val="004758A7"/>
    <w:rsid w:val="00475F5E"/>
    <w:rsid w:val="004763E7"/>
    <w:rsid w:val="00476641"/>
    <w:rsid w:val="00476A4F"/>
    <w:rsid w:val="00477B1E"/>
    <w:rsid w:val="00480012"/>
    <w:rsid w:val="004814D8"/>
    <w:rsid w:val="00481AE5"/>
    <w:rsid w:val="00482500"/>
    <w:rsid w:val="00483E14"/>
    <w:rsid w:val="0048570C"/>
    <w:rsid w:val="00485DCF"/>
    <w:rsid w:val="004921DD"/>
    <w:rsid w:val="00492332"/>
    <w:rsid w:val="00492AAE"/>
    <w:rsid w:val="0049344B"/>
    <w:rsid w:val="00494751"/>
    <w:rsid w:val="00494C0F"/>
    <w:rsid w:val="004952B7"/>
    <w:rsid w:val="00495695"/>
    <w:rsid w:val="004960E7"/>
    <w:rsid w:val="004A0354"/>
    <w:rsid w:val="004A27ED"/>
    <w:rsid w:val="004A2B35"/>
    <w:rsid w:val="004A5C00"/>
    <w:rsid w:val="004A6A08"/>
    <w:rsid w:val="004A7244"/>
    <w:rsid w:val="004A7A90"/>
    <w:rsid w:val="004B173D"/>
    <w:rsid w:val="004B1901"/>
    <w:rsid w:val="004B241A"/>
    <w:rsid w:val="004B2E81"/>
    <w:rsid w:val="004B37DE"/>
    <w:rsid w:val="004B3B5C"/>
    <w:rsid w:val="004B4177"/>
    <w:rsid w:val="004B467B"/>
    <w:rsid w:val="004B4955"/>
    <w:rsid w:val="004B6348"/>
    <w:rsid w:val="004C07E1"/>
    <w:rsid w:val="004C1891"/>
    <w:rsid w:val="004C1F1E"/>
    <w:rsid w:val="004C51C6"/>
    <w:rsid w:val="004C7D6B"/>
    <w:rsid w:val="004D05FE"/>
    <w:rsid w:val="004D0D70"/>
    <w:rsid w:val="004D1DC5"/>
    <w:rsid w:val="004D1EA0"/>
    <w:rsid w:val="004D2856"/>
    <w:rsid w:val="004D2DAD"/>
    <w:rsid w:val="004D313E"/>
    <w:rsid w:val="004D542E"/>
    <w:rsid w:val="004D55EF"/>
    <w:rsid w:val="004D6834"/>
    <w:rsid w:val="004D6A0A"/>
    <w:rsid w:val="004E10FB"/>
    <w:rsid w:val="004E2D9A"/>
    <w:rsid w:val="004E4F84"/>
    <w:rsid w:val="004E53E4"/>
    <w:rsid w:val="004E7C03"/>
    <w:rsid w:val="004F005C"/>
    <w:rsid w:val="004F0127"/>
    <w:rsid w:val="004F19C4"/>
    <w:rsid w:val="004F33F3"/>
    <w:rsid w:val="004F41D0"/>
    <w:rsid w:val="004F44B4"/>
    <w:rsid w:val="004F5832"/>
    <w:rsid w:val="004F5E51"/>
    <w:rsid w:val="004F64BE"/>
    <w:rsid w:val="004F68D6"/>
    <w:rsid w:val="004F7540"/>
    <w:rsid w:val="00504051"/>
    <w:rsid w:val="00505E62"/>
    <w:rsid w:val="00506C76"/>
    <w:rsid w:val="00507453"/>
    <w:rsid w:val="00510C3E"/>
    <w:rsid w:val="00513199"/>
    <w:rsid w:val="0051345C"/>
    <w:rsid w:val="00514679"/>
    <w:rsid w:val="00514904"/>
    <w:rsid w:val="00514B6F"/>
    <w:rsid w:val="00515884"/>
    <w:rsid w:val="00515E83"/>
    <w:rsid w:val="00516D81"/>
    <w:rsid w:val="00520889"/>
    <w:rsid w:val="0052302E"/>
    <w:rsid w:val="00524E24"/>
    <w:rsid w:val="00525FC3"/>
    <w:rsid w:val="0052617A"/>
    <w:rsid w:val="0053156A"/>
    <w:rsid w:val="005338A7"/>
    <w:rsid w:val="00533BEB"/>
    <w:rsid w:val="00534F49"/>
    <w:rsid w:val="00542DC3"/>
    <w:rsid w:val="005436D8"/>
    <w:rsid w:val="00543E5B"/>
    <w:rsid w:val="00545BD9"/>
    <w:rsid w:val="005463A6"/>
    <w:rsid w:val="005508F8"/>
    <w:rsid w:val="005515EC"/>
    <w:rsid w:val="005521E0"/>
    <w:rsid w:val="00553997"/>
    <w:rsid w:val="005543B4"/>
    <w:rsid w:val="00555D55"/>
    <w:rsid w:val="005564E3"/>
    <w:rsid w:val="00557426"/>
    <w:rsid w:val="00557A24"/>
    <w:rsid w:val="005609E7"/>
    <w:rsid w:val="00560C8B"/>
    <w:rsid w:val="00561D49"/>
    <w:rsid w:val="005624FD"/>
    <w:rsid w:val="00562E87"/>
    <w:rsid w:val="0056635B"/>
    <w:rsid w:val="0056644B"/>
    <w:rsid w:val="00566F43"/>
    <w:rsid w:val="0056750C"/>
    <w:rsid w:val="0056784E"/>
    <w:rsid w:val="00570AB1"/>
    <w:rsid w:val="005723A7"/>
    <w:rsid w:val="00572AC4"/>
    <w:rsid w:val="00575DDC"/>
    <w:rsid w:val="005800DC"/>
    <w:rsid w:val="00580620"/>
    <w:rsid w:val="00580B88"/>
    <w:rsid w:val="00580D04"/>
    <w:rsid w:val="00583D6A"/>
    <w:rsid w:val="00584524"/>
    <w:rsid w:val="00584630"/>
    <w:rsid w:val="0058509E"/>
    <w:rsid w:val="005850A1"/>
    <w:rsid w:val="00585854"/>
    <w:rsid w:val="005859E8"/>
    <w:rsid w:val="00586A8A"/>
    <w:rsid w:val="00586AF1"/>
    <w:rsid w:val="00587CC6"/>
    <w:rsid w:val="00592725"/>
    <w:rsid w:val="005927B7"/>
    <w:rsid w:val="00594EDA"/>
    <w:rsid w:val="00595C51"/>
    <w:rsid w:val="00595D4B"/>
    <w:rsid w:val="005A191B"/>
    <w:rsid w:val="005A2F5B"/>
    <w:rsid w:val="005A3462"/>
    <w:rsid w:val="005A409A"/>
    <w:rsid w:val="005A55A3"/>
    <w:rsid w:val="005A61CF"/>
    <w:rsid w:val="005A646B"/>
    <w:rsid w:val="005A64F8"/>
    <w:rsid w:val="005A6706"/>
    <w:rsid w:val="005A75E6"/>
    <w:rsid w:val="005A7B2E"/>
    <w:rsid w:val="005B14A6"/>
    <w:rsid w:val="005B16D5"/>
    <w:rsid w:val="005B1B7E"/>
    <w:rsid w:val="005B23FB"/>
    <w:rsid w:val="005B2725"/>
    <w:rsid w:val="005B440D"/>
    <w:rsid w:val="005B6174"/>
    <w:rsid w:val="005B63BC"/>
    <w:rsid w:val="005B7E1C"/>
    <w:rsid w:val="005C0E5E"/>
    <w:rsid w:val="005C71F6"/>
    <w:rsid w:val="005C7377"/>
    <w:rsid w:val="005C7E74"/>
    <w:rsid w:val="005D05F8"/>
    <w:rsid w:val="005D2C59"/>
    <w:rsid w:val="005D3ACD"/>
    <w:rsid w:val="005D420A"/>
    <w:rsid w:val="005D56AE"/>
    <w:rsid w:val="005D626C"/>
    <w:rsid w:val="005D7746"/>
    <w:rsid w:val="005D7949"/>
    <w:rsid w:val="005E07BA"/>
    <w:rsid w:val="005E5F76"/>
    <w:rsid w:val="005E78D9"/>
    <w:rsid w:val="005F27E9"/>
    <w:rsid w:val="005F288A"/>
    <w:rsid w:val="005F2A35"/>
    <w:rsid w:val="005F2F4B"/>
    <w:rsid w:val="005F3452"/>
    <w:rsid w:val="005F6004"/>
    <w:rsid w:val="00601696"/>
    <w:rsid w:val="00601E7D"/>
    <w:rsid w:val="00602E13"/>
    <w:rsid w:val="00604C65"/>
    <w:rsid w:val="00604E67"/>
    <w:rsid w:val="0060770E"/>
    <w:rsid w:val="006110DB"/>
    <w:rsid w:val="006111EE"/>
    <w:rsid w:val="0061247D"/>
    <w:rsid w:val="0061610D"/>
    <w:rsid w:val="00616B56"/>
    <w:rsid w:val="006202DF"/>
    <w:rsid w:val="006232B7"/>
    <w:rsid w:val="006269F2"/>
    <w:rsid w:val="00630246"/>
    <w:rsid w:val="00630737"/>
    <w:rsid w:val="006309EC"/>
    <w:rsid w:val="0063100E"/>
    <w:rsid w:val="006317A4"/>
    <w:rsid w:val="00632D3D"/>
    <w:rsid w:val="0063383E"/>
    <w:rsid w:val="0063423E"/>
    <w:rsid w:val="0063428A"/>
    <w:rsid w:val="00634A28"/>
    <w:rsid w:val="006357BA"/>
    <w:rsid w:val="00636002"/>
    <w:rsid w:val="006360D7"/>
    <w:rsid w:val="00636CD8"/>
    <w:rsid w:val="006402D6"/>
    <w:rsid w:val="0064267A"/>
    <w:rsid w:val="00642B85"/>
    <w:rsid w:val="00645B90"/>
    <w:rsid w:val="00645F86"/>
    <w:rsid w:val="006473AC"/>
    <w:rsid w:val="006516C2"/>
    <w:rsid w:val="006530BC"/>
    <w:rsid w:val="00653D7D"/>
    <w:rsid w:val="00655722"/>
    <w:rsid w:val="00655E28"/>
    <w:rsid w:val="00656BA7"/>
    <w:rsid w:val="00656FB6"/>
    <w:rsid w:val="00661ECB"/>
    <w:rsid w:val="00666133"/>
    <w:rsid w:val="00666B1B"/>
    <w:rsid w:val="0066701D"/>
    <w:rsid w:val="00667D6A"/>
    <w:rsid w:val="006712CF"/>
    <w:rsid w:val="00673278"/>
    <w:rsid w:val="00674F22"/>
    <w:rsid w:val="006758D1"/>
    <w:rsid w:val="0067645C"/>
    <w:rsid w:val="006765B0"/>
    <w:rsid w:val="0067739E"/>
    <w:rsid w:val="006815D2"/>
    <w:rsid w:val="00681779"/>
    <w:rsid w:val="00682FCA"/>
    <w:rsid w:val="00683A3A"/>
    <w:rsid w:val="00683B51"/>
    <w:rsid w:val="00684AB3"/>
    <w:rsid w:val="006853C0"/>
    <w:rsid w:val="0068663B"/>
    <w:rsid w:val="00686F76"/>
    <w:rsid w:val="00687B7C"/>
    <w:rsid w:val="00687F22"/>
    <w:rsid w:val="0069533E"/>
    <w:rsid w:val="00695FAB"/>
    <w:rsid w:val="006960BB"/>
    <w:rsid w:val="00696825"/>
    <w:rsid w:val="00696A91"/>
    <w:rsid w:val="00696DEC"/>
    <w:rsid w:val="0069790C"/>
    <w:rsid w:val="00697DCB"/>
    <w:rsid w:val="006A19D2"/>
    <w:rsid w:val="006A2F31"/>
    <w:rsid w:val="006A4A71"/>
    <w:rsid w:val="006A4DEA"/>
    <w:rsid w:val="006A59B2"/>
    <w:rsid w:val="006A5A84"/>
    <w:rsid w:val="006A5B69"/>
    <w:rsid w:val="006A6B02"/>
    <w:rsid w:val="006A7A61"/>
    <w:rsid w:val="006B1C4B"/>
    <w:rsid w:val="006B5EFD"/>
    <w:rsid w:val="006B62F6"/>
    <w:rsid w:val="006B64EC"/>
    <w:rsid w:val="006B6C0A"/>
    <w:rsid w:val="006B6EDA"/>
    <w:rsid w:val="006B70A5"/>
    <w:rsid w:val="006C0045"/>
    <w:rsid w:val="006C16C3"/>
    <w:rsid w:val="006C1A0A"/>
    <w:rsid w:val="006C2E28"/>
    <w:rsid w:val="006C3445"/>
    <w:rsid w:val="006C46AA"/>
    <w:rsid w:val="006C586F"/>
    <w:rsid w:val="006C58CB"/>
    <w:rsid w:val="006C6031"/>
    <w:rsid w:val="006D0E9B"/>
    <w:rsid w:val="006D2A2D"/>
    <w:rsid w:val="006D731A"/>
    <w:rsid w:val="006E1776"/>
    <w:rsid w:val="006E18D6"/>
    <w:rsid w:val="006E1999"/>
    <w:rsid w:val="006E1CCA"/>
    <w:rsid w:val="006E1D22"/>
    <w:rsid w:val="006E2ECD"/>
    <w:rsid w:val="006E31E9"/>
    <w:rsid w:val="006E4CD3"/>
    <w:rsid w:val="006E7A89"/>
    <w:rsid w:val="006F0025"/>
    <w:rsid w:val="006F1FAB"/>
    <w:rsid w:val="006F2EC5"/>
    <w:rsid w:val="006F37AB"/>
    <w:rsid w:val="006F37E0"/>
    <w:rsid w:val="006F3A9A"/>
    <w:rsid w:val="006F44FE"/>
    <w:rsid w:val="006F4F12"/>
    <w:rsid w:val="006F558E"/>
    <w:rsid w:val="006F617E"/>
    <w:rsid w:val="00700BC8"/>
    <w:rsid w:val="0070146B"/>
    <w:rsid w:val="0070316F"/>
    <w:rsid w:val="00703E8E"/>
    <w:rsid w:val="00704DA6"/>
    <w:rsid w:val="00705A91"/>
    <w:rsid w:val="00706A8D"/>
    <w:rsid w:val="00707491"/>
    <w:rsid w:val="00710276"/>
    <w:rsid w:val="007103F6"/>
    <w:rsid w:val="00710CC4"/>
    <w:rsid w:val="00710E20"/>
    <w:rsid w:val="0071440E"/>
    <w:rsid w:val="00716949"/>
    <w:rsid w:val="00716BA1"/>
    <w:rsid w:val="00716D66"/>
    <w:rsid w:val="007216B5"/>
    <w:rsid w:val="00721B80"/>
    <w:rsid w:val="00722442"/>
    <w:rsid w:val="00724954"/>
    <w:rsid w:val="00724B98"/>
    <w:rsid w:val="007260AE"/>
    <w:rsid w:val="00726368"/>
    <w:rsid w:val="007270F7"/>
    <w:rsid w:val="0072741B"/>
    <w:rsid w:val="00727BD9"/>
    <w:rsid w:val="00727EEE"/>
    <w:rsid w:val="0073112F"/>
    <w:rsid w:val="00731C30"/>
    <w:rsid w:val="00733B2E"/>
    <w:rsid w:val="00735A8C"/>
    <w:rsid w:val="00736017"/>
    <w:rsid w:val="00736BBE"/>
    <w:rsid w:val="0073736F"/>
    <w:rsid w:val="00741934"/>
    <w:rsid w:val="00744D93"/>
    <w:rsid w:val="007456C7"/>
    <w:rsid w:val="00745D36"/>
    <w:rsid w:val="00746713"/>
    <w:rsid w:val="007477D1"/>
    <w:rsid w:val="007510FD"/>
    <w:rsid w:val="007514C2"/>
    <w:rsid w:val="00751AEE"/>
    <w:rsid w:val="00753CF4"/>
    <w:rsid w:val="00754279"/>
    <w:rsid w:val="007563EE"/>
    <w:rsid w:val="00756BEC"/>
    <w:rsid w:val="00757BB7"/>
    <w:rsid w:val="0076059A"/>
    <w:rsid w:val="00761355"/>
    <w:rsid w:val="007623ED"/>
    <w:rsid w:val="007636B1"/>
    <w:rsid w:val="00763848"/>
    <w:rsid w:val="00763D86"/>
    <w:rsid w:val="007741BB"/>
    <w:rsid w:val="00776EB5"/>
    <w:rsid w:val="00780841"/>
    <w:rsid w:val="00781055"/>
    <w:rsid w:val="007810D6"/>
    <w:rsid w:val="007815C8"/>
    <w:rsid w:val="007815D3"/>
    <w:rsid w:val="00782CE2"/>
    <w:rsid w:val="00785A2A"/>
    <w:rsid w:val="00786AF5"/>
    <w:rsid w:val="007905A2"/>
    <w:rsid w:val="00790E17"/>
    <w:rsid w:val="007911F7"/>
    <w:rsid w:val="0079139A"/>
    <w:rsid w:val="007919C7"/>
    <w:rsid w:val="00792A40"/>
    <w:rsid w:val="00792E1E"/>
    <w:rsid w:val="00794873"/>
    <w:rsid w:val="00795792"/>
    <w:rsid w:val="00797AA5"/>
    <w:rsid w:val="007A039C"/>
    <w:rsid w:val="007A04B2"/>
    <w:rsid w:val="007A2555"/>
    <w:rsid w:val="007A2816"/>
    <w:rsid w:val="007A28F9"/>
    <w:rsid w:val="007B033B"/>
    <w:rsid w:val="007B1097"/>
    <w:rsid w:val="007B10E4"/>
    <w:rsid w:val="007B5D0B"/>
    <w:rsid w:val="007B6572"/>
    <w:rsid w:val="007B7E21"/>
    <w:rsid w:val="007C0727"/>
    <w:rsid w:val="007C0C43"/>
    <w:rsid w:val="007C10DA"/>
    <w:rsid w:val="007C233F"/>
    <w:rsid w:val="007C27F8"/>
    <w:rsid w:val="007C333E"/>
    <w:rsid w:val="007C39C0"/>
    <w:rsid w:val="007C479A"/>
    <w:rsid w:val="007C585F"/>
    <w:rsid w:val="007C7126"/>
    <w:rsid w:val="007D0EA4"/>
    <w:rsid w:val="007D24DD"/>
    <w:rsid w:val="007D4371"/>
    <w:rsid w:val="007D5B52"/>
    <w:rsid w:val="007D7294"/>
    <w:rsid w:val="007D73E5"/>
    <w:rsid w:val="007E03B8"/>
    <w:rsid w:val="007E049E"/>
    <w:rsid w:val="007E2917"/>
    <w:rsid w:val="007E3135"/>
    <w:rsid w:val="007E39D6"/>
    <w:rsid w:val="007E3CA6"/>
    <w:rsid w:val="007E4208"/>
    <w:rsid w:val="007E64FD"/>
    <w:rsid w:val="007F03EF"/>
    <w:rsid w:val="007F3682"/>
    <w:rsid w:val="007F4D89"/>
    <w:rsid w:val="007F66FB"/>
    <w:rsid w:val="007F750B"/>
    <w:rsid w:val="0080027F"/>
    <w:rsid w:val="00803FD0"/>
    <w:rsid w:val="00804538"/>
    <w:rsid w:val="008047E1"/>
    <w:rsid w:val="00805EE2"/>
    <w:rsid w:val="0080622B"/>
    <w:rsid w:val="00807B2D"/>
    <w:rsid w:val="00810D5F"/>
    <w:rsid w:val="00813C22"/>
    <w:rsid w:val="00815F4B"/>
    <w:rsid w:val="008172D6"/>
    <w:rsid w:val="008178CB"/>
    <w:rsid w:val="00824F4A"/>
    <w:rsid w:val="00825DE2"/>
    <w:rsid w:val="00825F65"/>
    <w:rsid w:val="008263D9"/>
    <w:rsid w:val="0082686A"/>
    <w:rsid w:val="0083122B"/>
    <w:rsid w:val="00834FA8"/>
    <w:rsid w:val="008357C9"/>
    <w:rsid w:val="00836763"/>
    <w:rsid w:val="00836899"/>
    <w:rsid w:val="008373DF"/>
    <w:rsid w:val="00840D8F"/>
    <w:rsid w:val="00840F40"/>
    <w:rsid w:val="00843970"/>
    <w:rsid w:val="00845564"/>
    <w:rsid w:val="00847795"/>
    <w:rsid w:val="0085694D"/>
    <w:rsid w:val="00860881"/>
    <w:rsid w:val="0086256A"/>
    <w:rsid w:val="00862A11"/>
    <w:rsid w:val="00866196"/>
    <w:rsid w:val="0086696E"/>
    <w:rsid w:val="00867EF5"/>
    <w:rsid w:val="00870A0D"/>
    <w:rsid w:val="00871317"/>
    <w:rsid w:val="00872457"/>
    <w:rsid w:val="00872AD0"/>
    <w:rsid w:val="00872FC9"/>
    <w:rsid w:val="00873AC4"/>
    <w:rsid w:val="00876CEF"/>
    <w:rsid w:val="00877602"/>
    <w:rsid w:val="008777C3"/>
    <w:rsid w:val="00877D8C"/>
    <w:rsid w:val="00877EF7"/>
    <w:rsid w:val="00880562"/>
    <w:rsid w:val="008805DE"/>
    <w:rsid w:val="00880741"/>
    <w:rsid w:val="00881C95"/>
    <w:rsid w:val="00883161"/>
    <w:rsid w:val="00883522"/>
    <w:rsid w:val="00883FDE"/>
    <w:rsid w:val="00886093"/>
    <w:rsid w:val="00886144"/>
    <w:rsid w:val="008862DC"/>
    <w:rsid w:val="00887A93"/>
    <w:rsid w:val="00887B78"/>
    <w:rsid w:val="00890194"/>
    <w:rsid w:val="008917AA"/>
    <w:rsid w:val="00891ED9"/>
    <w:rsid w:val="008921D1"/>
    <w:rsid w:val="00893108"/>
    <w:rsid w:val="00893BCF"/>
    <w:rsid w:val="00893EE5"/>
    <w:rsid w:val="00895EC8"/>
    <w:rsid w:val="00897625"/>
    <w:rsid w:val="008A0E45"/>
    <w:rsid w:val="008A0F8A"/>
    <w:rsid w:val="008A47F9"/>
    <w:rsid w:val="008A4DD3"/>
    <w:rsid w:val="008A4F5F"/>
    <w:rsid w:val="008A6057"/>
    <w:rsid w:val="008A6A7A"/>
    <w:rsid w:val="008A76C8"/>
    <w:rsid w:val="008A7D76"/>
    <w:rsid w:val="008B0B23"/>
    <w:rsid w:val="008B1C7C"/>
    <w:rsid w:val="008B1FEC"/>
    <w:rsid w:val="008B45CE"/>
    <w:rsid w:val="008B5424"/>
    <w:rsid w:val="008B5497"/>
    <w:rsid w:val="008B5C2A"/>
    <w:rsid w:val="008B5C9A"/>
    <w:rsid w:val="008B685A"/>
    <w:rsid w:val="008B7F5B"/>
    <w:rsid w:val="008C0C41"/>
    <w:rsid w:val="008C1758"/>
    <w:rsid w:val="008C295B"/>
    <w:rsid w:val="008C29AA"/>
    <w:rsid w:val="008C3392"/>
    <w:rsid w:val="008C4058"/>
    <w:rsid w:val="008C55A2"/>
    <w:rsid w:val="008C6541"/>
    <w:rsid w:val="008C7446"/>
    <w:rsid w:val="008D0C5B"/>
    <w:rsid w:val="008D13E6"/>
    <w:rsid w:val="008D2C5D"/>
    <w:rsid w:val="008D2F5A"/>
    <w:rsid w:val="008D3C2F"/>
    <w:rsid w:val="008E5A2C"/>
    <w:rsid w:val="008E7CAA"/>
    <w:rsid w:val="008E7CFC"/>
    <w:rsid w:val="008E7DC1"/>
    <w:rsid w:val="008F0C92"/>
    <w:rsid w:val="008F46EA"/>
    <w:rsid w:val="008F5D18"/>
    <w:rsid w:val="008F6862"/>
    <w:rsid w:val="008F6D64"/>
    <w:rsid w:val="00900CC7"/>
    <w:rsid w:val="00902A4C"/>
    <w:rsid w:val="00903261"/>
    <w:rsid w:val="00904340"/>
    <w:rsid w:val="00905304"/>
    <w:rsid w:val="00905EF0"/>
    <w:rsid w:val="00907CBA"/>
    <w:rsid w:val="00913BBF"/>
    <w:rsid w:val="00915178"/>
    <w:rsid w:val="009179C2"/>
    <w:rsid w:val="00920947"/>
    <w:rsid w:val="009213CD"/>
    <w:rsid w:val="00921668"/>
    <w:rsid w:val="00921EFB"/>
    <w:rsid w:val="009237B9"/>
    <w:rsid w:val="00924606"/>
    <w:rsid w:val="00930218"/>
    <w:rsid w:val="0093116E"/>
    <w:rsid w:val="00931304"/>
    <w:rsid w:val="00932051"/>
    <w:rsid w:val="00933D79"/>
    <w:rsid w:val="00933D9D"/>
    <w:rsid w:val="00934F04"/>
    <w:rsid w:val="0093683A"/>
    <w:rsid w:val="00937056"/>
    <w:rsid w:val="009375EB"/>
    <w:rsid w:val="00937E45"/>
    <w:rsid w:val="009427F9"/>
    <w:rsid w:val="00944040"/>
    <w:rsid w:val="00946EA1"/>
    <w:rsid w:val="00950976"/>
    <w:rsid w:val="0095111E"/>
    <w:rsid w:val="009511BC"/>
    <w:rsid w:val="00951407"/>
    <w:rsid w:val="0095252F"/>
    <w:rsid w:val="0096001E"/>
    <w:rsid w:val="00960607"/>
    <w:rsid w:val="0096119E"/>
    <w:rsid w:val="0096379D"/>
    <w:rsid w:val="00966A7C"/>
    <w:rsid w:val="0096765D"/>
    <w:rsid w:val="00967EA5"/>
    <w:rsid w:val="009702CF"/>
    <w:rsid w:val="00970A1C"/>
    <w:rsid w:val="00971296"/>
    <w:rsid w:val="00971456"/>
    <w:rsid w:val="0097359B"/>
    <w:rsid w:val="00974105"/>
    <w:rsid w:val="00974704"/>
    <w:rsid w:val="009751CD"/>
    <w:rsid w:val="009754DB"/>
    <w:rsid w:val="00977232"/>
    <w:rsid w:val="009772D5"/>
    <w:rsid w:val="009774F1"/>
    <w:rsid w:val="0097788C"/>
    <w:rsid w:val="009802F7"/>
    <w:rsid w:val="00982A85"/>
    <w:rsid w:val="00982D89"/>
    <w:rsid w:val="00983801"/>
    <w:rsid w:val="00984321"/>
    <w:rsid w:val="009867BD"/>
    <w:rsid w:val="0098681F"/>
    <w:rsid w:val="009878D5"/>
    <w:rsid w:val="009910E2"/>
    <w:rsid w:val="009914EF"/>
    <w:rsid w:val="00991B6B"/>
    <w:rsid w:val="00992D80"/>
    <w:rsid w:val="00994026"/>
    <w:rsid w:val="009949A3"/>
    <w:rsid w:val="00996670"/>
    <w:rsid w:val="00997D4C"/>
    <w:rsid w:val="009B0296"/>
    <w:rsid w:val="009B0E1C"/>
    <w:rsid w:val="009B126C"/>
    <w:rsid w:val="009B19B9"/>
    <w:rsid w:val="009B342F"/>
    <w:rsid w:val="009B4821"/>
    <w:rsid w:val="009B5B22"/>
    <w:rsid w:val="009B5D74"/>
    <w:rsid w:val="009B671C"/>
    <w:rsid w:val="009B6B71"/>
    <w:rsid w:val="009B71E7"/>
    <w:rsid w:val="009B7495"/>
    <w:rsid w:val="009C268D"/>
    <w:rsid w:val="009C387A"/>
    <w:rsid w:val="009C4CAA"/>
    <w:rsid w:val="009C798C"/>
    <w:rsid w:val="009C7FFC"/>
    <w:rsid w:val="009D0803"/>
    <w:rsid w:val="009D0C1F"/>
    <w:rsid w:val="009D2725"/>
    <w:rsid w:val="009D5362"/>
    <w:rsid w:val="009D5658"/>
    <w:rsid w:val="009D5AA8"/>
    <w:rsid w:val="009D7BED"/>
    <w:rsid w:val="009E0B96"/>
    <w:rsid w:val="009E1151"/>
    <w:rsid w:val="009E5E95"/>
    <w:rsid w:val="009E6EE6"/>
    <w:rsid w:val="009F1C45"/>
    <w:rsid w:val="009F25C7"/>
    <w:rsid w:val="009F3EAD"/>
    <w:rsid w:val="009F3F8F"/>
    <w:rsid w:val="009F4FF9"/>
    <w:rsid w:val="009F5292"/>
    <w:rsid w:val="00A01163"/>
    <w:rsid w:val="00A01427"/>
    <w:rsid w:val="00A05A74"/>
    <w:rsid w:val="00A06580"/>
    <w:rsid w:val="00A07505"/>
    <w:rsid w:val="00A110CD"/>
    <w:rsid w:val="00A113BA"/>
    <w:rsid w:val="00A11DD9"/>
    <w:rsid w:val="00A11E41"/>
    <w:rsid w:val="00A11EE0"/>
    <w:rsid w:val="00A13205"/>
    <w:rsid w:val="00A143FD"/>
    <w:rsid w:val="00A14D23"/>
    <w:rsid w:val="00A14F41"/>
    <w:rsid w:val="00A21151"/>
    <w:rsid w:val="00A22B8A"/>
    <w:rsid w:val="00A22D09"/>
    <w:rsid w:val="00A22DC0"/>
    <w:rsid w:val="00A235C9"/>
    <w:rsid w:val="00A23E59"/>
    <w:rsid w:val="00A24850"/>
    <w:rsid w:val="00A249ED"/>
    <w:rsid w:val="00A27A82"/>
    <w:rsid w:val="00A3028B"/>
    <w:rsid w:val="00A33D65"/>
    <w:rsid w:val="00A3693B"/>
    <w:rsid w:val="00A370EC"/>
    <w:rsid w:val="00A40A6E"/>
    <w:rsid w:val="00A4228B"/>
    <w:rsid w:val="00A436CD"/>
    <w:rsid w:val="00A43C93"/>
    <w:rsid w:val="00A44158"/>
    <w:rsid w:val="00A46E6F"/>
    <w:rsid w:val="00A50117"/>
    <w:rsid w:val="00A502F4"/>
    <w:rsid w:val="00A516FA"/>
    <w:rsid w:val="00A52A09"/>
    <w:rsid w:val="00A5340E"/>
    <w:rsid w:val="00A55805"/>
    <w:rsid w:val="00A562D8"/>
    <w:rsid w:val="00A563CD"/>
    <w:rsid w:val="00A56A30"/>
    <w:rsid w:val="00A627A0"/>
    <w:rsid w:val="00A63B74"/>
    <w:rsid w:val="00A64708"/>
    <w:rsid w:val="00A64AD6"/>
    <w:rsid w:val="00A655AB"/>
    <w:rsid w:val="00A65D85"/>
    <w:rsid w:val="00A65DF9"/>
    <w:rsid w:val="00A7148E"/>
    <w:rsid w:val="00A7225A"/>
    <w:rsid w:val="00A738A0"/>
    <w:rsid w:val="00A74213"/>
    <w:rsid w:val="00A74488"/>
    <w:rsid w:val="00A74738"/>
    <w:rsid w:val="00A750C1"/>
    <w:rsid w:val="00A751E2"/>
    <w:rsid w:val="00A805F3"/>
    <w:rsid w:val="00A81CD1"/>
    <w:rsid w:val="00A83D7B"/>
    <w:rsid w:val="00A83DE7"/>
    <w:rsid w:val="00A8428E"/>
    <w:rsid w:val="00A8585D"/>
    <w:rsid w:val="00A87BD2"/>
    <w:rsid w:val="00A90A7C"/>
    <w:rsid w:val="00A90EC9"/>
    <w:rsid w:val="00A91D18"/>
    <w:rsid w:val="00A9334B"/>
    <w:rsid w:val="00A97CED"/>
    <w:rsid w:val="00AA141E"/>
    <w:rsid w:val="00AA1C45"/>
    <w:rsid w:val="00AA2A4B"/>
    <w:rsid w:val="00AA3160"/>
    <w:rsid w:val="00AA3D4D"/>
    <w:rsid w:val="00AA4298"/>
    <w:rsid w:val="00AA6D6E"/>
    <w:rsid w:val="00AA764D"/>
    <w:rsid w:val="00AA79BA"/>
    <w:rsid w:val="00AB13EF"/>
    <w:rsid w:val="00AB1B78"/>
    <w:rsid w:val="00AB1C98"/>
    <w:rsid w:val="00AB3F7F"/>
    <w:rsid w:val="00AB4388"/>
    <w:rsid w:val="00AB4988"/>
    <w:rsid w:val="00AB4D90"/>
    <w:rsid w:val="00AB51C1"/>
    <w:rsid w:val="00AB5757"/>
    <w:rsid w:val="00AB754A"/>
    <w:rsid w:val="00ABBECF"/>
    <w:rsid w:val="00AC1012"/>
    <w:rsid w:val="00AC13C8"/>
    <w:rsid w:val="00AC1443"/>
    <w:rsid w:val="00AC192B"/>
    <w:rsid w:val="00AC26F0"/>
    <w:rsid w:val="00AC4D11"/>
    <w:rsid w:val="00AC5C5C"/>
    <w:rsid w:val="00AC6253"/>
    <w:rsid w:val="00AC7278"/>
    <w:rsid w:val="00AD192D"/>
    <w:rsid w:val="00AD2DA5"/>
    <w:rsid w:val="00AD2F2F"/>
    <w:rsid w:val="00AD34B6"/>
    <w:rsid w:val="00AD4B5E"/>
    <w:rsid w:val="00AD789C"/>
    <w:rsid w:val="00AE0137"/>
    <w:rsid w:val="00AE1798"/>
    <w:rsid w:val="00AE3399"/>
    <w:rsid w:val="00AE6632"/>
    <w:rsid w:val="00AE6E0D"/>
    <w:rsid w:val="00AF1502"/>
    <w:rsid w:val="00AF28FF"/>
    <w:rsid w:val="00AF537D"/>
    <w:rsid w:val="00AF6A94"/>
    <w:rsid w:val="00B00360"/>
    <w:rsid w:val="00B01C16"/>
    <w:rsid w:val="00B02845"/>
    <w:rsid w:val="00B03289"/>
    <w:rsid w:val="00B035C3"/>
    <w:rsid w:val="00B03B01"/>
    <w:rsid w:val="00B03E78"/>
    <w:rsid w:val="00B04885"/>
    <w:rsid w:val="00B0586A"/>
    <w:rsid w:val="00B05E6B"/>
    <w:rsid w:val="00B13102"/>
    <w:rsid w:val="00B153D4"/>
    <w:rsid w:val="00B16030"/>
    <w:rsid w:val="00B17339"/>
    <w:rsid w:val="00B20B73"/>
    <w:rsid w:val="00B224B1"/>
    <w:rsid w:val="00B22FDF"/>
    <w:rsid w:val="00B230BC"/>
    <w:rsid w:val="00B248B7"/>
    <w:rsid w:val="00B24B44"/>
    <w:rsid w:val="00B24BA7"/>
    <w:rsid w:val="00B252D6"/>
    <w:rsid w:val="00B25590"/>
    <w:rsid w:val="00B2629D"/>
    <w:rsid w:val="00B26FED"/>
    <w:rsid w:val="00B31096"/>
    <w:rsid w:val="00B31309"/>
    <w:rsid w:val="00B3152D"/>
    <w:rsid w:val="00B33EA1"/>
    <w:rsid w:val="00B34A4C"/>
    <w:rsid w:val="00B35DE5"/>
    <w:rsid w:val="00B35FBE"/>
    <w:rsid w:val="00B3659B"/>
    <w:rsid w:val="00B37188"/>
    <w:rsid w:val="00B37CB4"/>
    <w:rsid w:val="00B40FCC"/>
    <w:rsid w:val="00B41299"/>
    <w:rsid w:val="00B4146E"/>
    <w:rsid w:val="00B4299A"/>
    <w:rsid w:val="00B44E55"/>
    <w:rsid w:val="00B45760"/>
    <w:rsid w:val="00B4712A"/>
    <w:rsid w:val="00B47288"/>
    <w:rsid w:val="00B476BE"/>
    <w:rsid w:val="00B47B5B"/>
    <w:rsid w:val="00B52332"/>
    <w:rsid w:val="00B534B5"/>
    <w:rsid w:val="00B54034"/>
    <w:rsid w:val="00B549D8"/>
    <w:rsid w:val="00B557D8"/>
    <w:rsid w:val="00B55D3D"/>
    <w:rsid w:val="00B56DCF"/>
    <w:rsid w:val="00B61CA0"/>
    <w:rsid w:val="00B661BB"/>
    <w:rsid w:val="00B678BB"/>
    <w:rsid w:val="00B7220F"/>
    <w:rsid w:val="00B7398F"/>
    <w:rsid w:val="00B73B4B"/>
    <w:rsid w:val="00B74834"/>
    <w:rsid w:val="00B76EB9"/>
    <w:rsid w:val="00B76FE6"/>
    <w:rsid w:val="00B80F42"/>
    <w:rsid w:val="00B81D87"/>
    <w:rsid w:val="00B83EE6"/>
    <w:rsid w:val="00B847D6"/>
    <w:rsid w:val="00B86111"/>
    <w:rsid w:val="00B87DE4"/>
    <w:rsid w:val="00B87E13"/>
    <w:rsid w:val="00B90B46"/>
    <w:rsid w:val="00B939EB"/>
    <w:rsid w:val="00B93D6C"/>
    <w:rsid w:val="00B947F1"/>
    <w:rsid w:val="00B94F79"/>
    <w:rsid w:val="00B966B9"/>
    <w:rsid w:val="00B96CB3"/>
    <w:rsid w:val="00B977B5"/>
    <w:rsid w:val="00B97B06"/>
    <w:rsid w:val="00BA0A48"/>
    <w:rsid w:val="00BA0EAF"/>
    <w:rsid w:val="00BA1D00"/>
    <w:rsid w:val="00BA287D"/>
    <w:rsid w:val="00BA48CB"/>
    <w:rsid w:val="00BA4E23"/>
    <w:rsid w:val="00BA6ABF"/>
    <w:rsid w:val="00BA7135"/>
    <w:rsid w:val="00BA74E7"/>
    <w:rsid w:val="00BA7678"/>
    <w:rsid w:val="00BB01AD"/>
    <w:rsid w:val="00BB0989"/>
    <w:rsid w:val="00BB29E1"/>
    <w:rsid w:val="00BB3FD5"/>
    <w:rsid w:val="00BB436F"/>
    <w:rsid w:val="00BB4BF8"/>
    <w:rsid w:val="00BB5BEE"/>
    <w:rsid w:val="00BB64B2"/>
    <w:rsid w:val="00BB6EC5"/>
    <w:rsid w:val="00BB720E"/>
    <w:rsid w:val="00BB7EEB"/>
    <w:rsid w:val="00BBB880"/>
    <w:rsid w:val="00BC1726"/>
    <w:rsid w:val="00BC552A"/>
    <w:rsid w:val="00BC57C1"/>
    <w:rsid w:val="00BC62D2"/>
    <w:rsid w:val="00BD1E2D"/>
    <w:rsid w:val="00BD37DC"/>
    <w:rsid w:val="00BD4348"/>
    <w:rsid w:val="00BD47F2"/>
    <w:rsid w:val="00BD4E41"/>
    <w:rsid w:val="00BD5387"/>
    <w:rsid w:val="00BD56E7"/>
    <w:rsid w:val="00BD5E2F"/>
    <w:rsid w:val="00BD6A76"/>
    <w:rsid w:val="00BD704A"/>
    <w:rsid w:val="00BD768D"/>
    <w:rsid w:val="00BE05EF"/>
    <w:rsid w:val="00BE0608"/>
    <w:rsid w:val="00BE0C8A"/>
    <w:rsid w:val="00BE16EE"/>
    <w:rsid w:val="00BE1DDC"/>
    <w:rsid w:val="00BE3776"/>
    <w:rsid w:val="00BE3D9A"/>
    <w:rsid w:val="00BE434E"/>
    <w:rsid w:val="00BE5255"/>
    <w:rsid w:val="00BE5E29"/>
    <w:rsid w:val="00BE60D7"/>
    <w:rsid w:val="00BE6501"/>
    <w:rsid w:val="00BE6525"/>
    <w:rsid w:val="00BF01DA"/>
    <w:rsid w:val="00BF0846"/>
    <w:rsid w:val="00BF0B56"/>
    <w:rsid w:val="00BF16B6"/>
    <w:rsid w:val="00BF24C7"/>
    <w:rsid w:val="00BF4723"/>
    <w:rsid w:val="00C018D9"/>
    <w:rsid w:val="00C025D9"/>
    <w:rsid w:val="00C031FE"/>
    <w:rsid w:val="00C053DA"/>
    <w:rsid w:val="00C055D0"/>
    <w:rsid w:val="00C0694C"/>
    <w:rsid w:val="00C07DC1"/>
    <w:rsid w:val="00C12524"/>
    <w:rsid w:val="00C12DD9"/>
    <w:rsid w:val="00C1345E"/>
    <w:rsid w:val="00C211C1"/>
    <w:rsid w:val="00C21246"/>
    <w:rsid w:val="00C26C74"/>
    <w:rsid w:val="00C344F1"/>
    <w:rsid w:val="00C34626"/>
    <w:rsid w:val="00C3759B"/>
    <w:rsid w:val="00C44AC0"/>
    <w:rsid w:val="00C463A2"/>
    <w:rsid w:val="00C477A4"/>
    <w:rsid w:val="00C477C6"/>
    <w:rsid w:val="00C50844"/>
    <w:rsid w:val="00C51DAA"/>
    <w:rsid w:val="00C51F66"/>
    <w:rsid w:val="00C52A7C"/>
    <w:rsid w:val="00C54205"/>
    <w:rsid w:val="00C54466"/>
    <w:rsid w:val="00C5497B"/>
    <w:rsid w:val="00C54D44"/>
    <w:rsid w:val="00C551AB"/>
    <w:rsid w:val="00C559F6"/>
    <w:rsid w:val="00C602CE"/>
    <w:rsid w:val="00C606AF"/>
    <w:rsid w:val="00C60BB0"/>
    <w:rsid w:val="00C652EE"/>
    <w:rsid w:val="00C66E4E"/>
    <w:rsid w:val="00C71DC2"/>
    <w:rsid w:val="00C729B3"/>
    <w:rsid w:val="00C7567C"/>
    <w:rsid w:val="00C75798"/>
    <w:rsid w:val="00C76374"/>
    <w:rsid w:val="00C821C7"/>
    <w:rsid w:val="00C8229C"/>
    <w:rsid w:val="00C82A51"/>
    <w:rsid w:val="00C842D3"/>
    <w:rsid w:val="00C8768B"/>
    <w:rsid w:val="00C90272"/>
    <w:rsid w:val="00C90D93"/>
    <w:rsid w:val="00C91304"/>
    <w:rsid w:val="00C92653"/>
    <w:rsid w:val="00C955E8"/>
    <w:rsid w:val="00C9601E"/>
    <w:rsid w:val="00C9625C"/>
    <w:rsid w:val="00C96F60"/>
    <w:rsid w:val="00CA0125"/>
    <w:rsid w:val="00CA07AC"/>
    <w:rsid w:val="00CA1DC4"/>
    <w:rsid w:val="00CA27D5"/>
    <w:rsid w:val="00CA372A"/>
    <w:rsid w:val="00CA3EA3"/>
    <w:rsid w:val="00CA5877"/>
    <w:rsid w:val="00CA5BC0"/>
    <w:rsid w:val="00CA7651"/>
    <w:rsid w:val="00CB0C2F"/>
    <w:rsid w:val="00CB1C1F"/>
    <w:rsid w:val="00CB52F4"/>
    <w:rsid w:val="00CB5561"/>
    <w:rsid w:val="00CB55E5"/>
    <w:rsid w:val="00CB74EF"/>
    <w:rsid w:val="00CB7962"/>
    <w:rsid w:val="00CB7C24"/>
    <w:rsid w:val="00CB8426"/>
    <w:rsid w:val="00CC0A50"/>
    <w:rsid w:val="00CC211B"/>
    <w:rsid w:val="00CC3628"/>
    <w:rsid w:val="00CC37F5"/>
    <w:rsid w:val="00CC3C82"/>
    <w:rsid w:val="00CC469E"/>
    <w:rsid w:val="00CC4DC9"/>
    <w:rsid w:val="00CC71D1"/>
    <w:rsid w:val="00CC7D46"/>
    <w:rsid w:val="00CD0D15"/>
    <w:rsid w:val="00CD0E85"/>
    <w:rsid w:val="00CD19C2"/>
    <w:rsid w:val="00CD1C99"/>
    <w:rsid w:val="00CD4D29"/>
    <w:rsid w:val="00CD7FCC"/>
    <w:rsid w:val="00CDA0D9"/>
    <w:rsid w:val="00CE0838"/>
    <w:rsid w:val="00CE1C43"/>
    <w:rsid w:val="00CE2AD5"/>
    <w:rsid w:val="00CE2E79"/>
    <w:rsid w:val="00CE3691"/>
    <w:rsid w:val="00CE3E31"/>
    <w:rsid w:val="00CE477A"/>
    <w:rsid w:val="00CE7652"/>
    <w:rsid w:val="00CE7926"/>
    <w:rsid w:val="00CF16C1"/>
    <w:rsid w:val="00CF1E83"/>
    <w:rsid w:val="00CF41C4"/>
    <w:rsid w:val="00CF4424"/>
    <w:rsid w:val="00CF4D1C"/>
    <w:rsid w:val="00CF681C"/>
    <w:rsid w:val="00D00135"/>
    <w:rsid w:val="00D004BE"/>
    <w:rsid w:val="00D04A10"/>
    <w:rsid w:val="00D059E4"/>
    <w:rsid w:val="00D0738B"/>
    <w:rsid w:val="00D1094C"/>
    <w:rsid w:val="00D128AB"/>
    <w:rsid w:val="00D13DD7"/>
    <w:rsid w:val="00D14B04"/>
    <w:rsid w:val="00D15883"/>
    <w:rsid w:val="00D15CEF"/>
    <w:rsid w:val="00D16FF0"/>
    <w:rsid w:val="00D1774F"/>
    <w:rsid w:val="00D203BA"/>
    <w:rsid w:val="00D22164"/>
    <w:rsid w:val="00D22289"/>
    <w:rsid w:val="00D25950"/>
    <w:rsid w:val="00D26075"/>
    <w:rsid w:val="00D26568"/>
    <w:rsid w:val="00D27973"/>
    <w:rsid w:val="00D3235D"/>
    <w:rsid w:val="00D33049"/>
    <w:rsid w:val="00D33BBC"/>
    <w:rsid w:val="00D3459F"/>
    <w:rsid w:val="00D351FD"/>
    <w:rsid w:val="00D357DF"/>
    <w:rsid w:val="00D358AA"/>
    <w:rsid w:val="00D36247"/>
    <w:rsid w:val="00D4028A"/>
    <w:rsid w:val="00D430D4"/>
    <w:rsid w:val="00D43D48"/>
    <w:rsid w:val="00D46BFB"/>
    <w:rsid w:val="00D50F26"/>
    <w:rsid w:val="00D51334"/>
    <w:rsid w:val="00D516AD"/>
    <w:rsid w:val="00D52D6A"/>
    <w:rsid w:val="00D532AE"/>
    <w:rsid w:val="00D53AAC"/>
    <w:rsid w:val="00D54150"/>
    <w:rsid w:val="00D57706"/>
    <w:rsid w:val="00D60973"/>
    <w:rsid w:val="00D62240"/>
    <w:rsid w:val="00D62998"/>
    <w:rsid w:val="00D62D8E"/>
    <w:rsid w:val="00D63370"/>
    <w:rsid w:val="00D64801"/>
    <w:rsid w:val="00D64CA7"/>
    <w:rsid w:val="00D66DF2"/>
    <w:rsid w:val="00D67780"/>
    <w:rsid w:val="00D679ED"/>
    <w:rsid w:val="00D67C36"/>
    <w:rsid w:val="00D73BFA"/>
    <w:rsid w:val="00D7541B"/>
    <w:rsid w:val="00D75AC1"/>
    <w:rsid w:val="00D75F00"/>
    <w:rsid w:val="00D76678"/>
    <w:rsid w:val="00D7670A"/>
    <w:rsid w:val="00D7764C"/>
    <w:rsid w:val="00D80D12"/>
    <w:rsid w:val="00D80E95"/>
    <w:rsid w:val="00D81FD4"/>
    <w:rsid w:val="00D83196"/>
    <w:rsid w:val="00D839C4"/>
    <w:rsid w:val="00D849BA"/>
    <w:rsid w:val="00D9065A"/>
    <w:rsid w:val="00D908C8"/>
    <w:rsid w:val="00D91144"/>
    <w:rsid w:val="00D91477"/>
    <w:rsid w:val="00D91F84"/>
    <w:rsid w:val="00D927BF"/>
    <w:rsid w:val="00D94073"/>
    <w:rsid w:val="00D943CB"/>
    <w:rsid w:val="00D94D11"/>
    <w:rsid w:val="00D94D5D"/>
    <w:rsid w:val="00D94E04"/>
    <w:rsid w:val="00D95B9E"/>
    <w:rsid w:val="00D96479"/>
    <w:rsid w:val="00D96D8D"/>
    <w:rsid w:val="00D96DDC"/>
    <w:rsid w:val="00DA58A8"/>
    <w:rsid w:val="00DA6207"/>
    <w:rsid w:val="00DA64D3"/>
    <w:rsid w:val="00DA7DC2"/>
    <w:rsid w:val="00DB108E"/>
    <w:rsid w:val="00DB123F"/>
    <w:rsid w:val="00DB2D4C"/>
    <w:rsid w:val="00DB5158"/>
    <w:rsid w:val="00DB66E3"/>
    <w:rsid w:val="00DC02BF"/>
    <w:rsid w:val="00DC02DC"/>
    <w:rsid w:val="00DC0875"/>
    <w:rsid w:val="00DC18CE"/>
    <w:rsid w:val="00DC2302"/>
    <w:rsid w:val="00DC3505"/>
    <w:rsid w:val="00DC3571"/>
    <w:rsid w:val="00DC428C"/>
    <w:rsid w:val="00DC7035"/>
    <w:rsid w:val="00DC790C"/>
    <w:rsid w:val="00DD05FC"/>
    <w:rsid w:val="00DD549E"/>
    <w:rsid w:val="00DD5C34"/>
    <w:rsid w:val="00DD6345"/>
    <w:rsid w:val="00DD66F5"/>
    <w:rsid w:val="00DE1865"/>
    <w:rsid w:val="00DE200A"/>
    <w:rsid w:val="00DE2E02"/>
    <w:rsid w:val="00DE4BEF"/>
    <w:rsid w:val="00DE532D"/>
    <w:rsid w:val="00DE53B3"/>
    <w:rsid w:val="00DE594D"/>
    <w:rsid w:val="00DE611E"/>
    <w:rsid w:val="00DF34BF"/>
    <w:rsid w:val="00DF3B12"/>
    <w:rsid w:val="00DF5121"/>
    <w:rsid w:val="00E01395"/>
    <w:rsid w:val="00E01943"/>
    <w:rsid w:val="00E02A7D"/>
    <w:rsid w:val="00E038CB"/>
    <w:rsid w:val="00E04957"/>
    <w:rsid w:val="00E0557B"/>
    <w:rsid w:val="00E05FA0"/>
    <w:rsid w:val="00E0675D"/>
    <w:rsid w:val="00E07621"/>
    <w:rsid w:val="00E13569"/>
    <w:rsid w:val="00E173E7"/>
    <w:rsid w:val="00E176C4"/>
    <w:rsid w:val="00E210CB"/>
    <w:rsid w:val="00E2114C"/>
    <w:rsid w:val="00E21AC0"/>
    <w:rsid w:val="00E2417F"/>
    <w:rsid w:val="00E24E3F"/>
    <w:rsid w:val="00E27210"/>
    <w:rsid w:val="00E305BA"/>
    <w:rsid w:val="00E30CC5"/>
    <w:rsid w:val="00E3241A"/>
    <w:rsid w:val="00E3273F"/>
    <w:rsid w:val="00E32CDB"/>
    <w:rsid w:val="00E3378C"/>
    <w:rsid w:val="00E33847"/>
    <w:rsid w:val="00E35164"/>
    <w:rsid w:val="00E36BFB"/>
    <w:rsid w:val="00E41648"/>
    <w:rsid w:val="00E42EA2"/>
    <w:rsid w:val="00E4368B"/>
    <w:rsid w:val="00E43BB1"/>
    <w:rsid w:val="00E44CF6"/>
    <w:rsid w:val="00E50132"/>
    <w:rsid w:val="00E512F0"/>
    <w:rsid w:val="00E5255D"/>
    <w:rsid w:val="00E5379E"/>
    <w:rsid w:val="00E55166"/>
    <w:rsid w:val="00E5522D"/>
    <w:rsid w:val="00E56597"/>
    <w:rsid w:val="00E5685A"/>
    <w:rsid w:val="00E571C0"/>
    <w:rsid w:val="00E60109"/>
    <w:rsid w:val="00E607A5"/>
    <w:rsid w:val="00E62479"/>
    <w:rsid w:val="00E62637"/>
    <w:rsid w:val="00E62783"/>
    <w:rsid w:val="00E64978"/>
    <w:rsid w:val="00E65962"/>
    <w:rsid w:val="00E661A8"/>
    <w:rsid w:val="00E661BF"/>
    <w:rsid w:val="00E67ECF"/>
    <w:rsid w:val="00E71837"/>
    <w:rsid w:val="00E729B3"/>
    <w:rsid w:val="00E72AD6"/>
    <w:rsid w:val="00E73037"/>
    <w:rsid w:val="00E75C3D"/>
    <w:rsid w:val="00E7746D"/>
    <w:rsid w:val="00E7756C"/>
    <w:rsid w:val="00E800AE"/>
    <w:rsid w:val="00E80146"/>
    <w:rsid w:val="00E817E5"/>
    <w:rsid w:val="00E81832"/>
    <w:rsid w:val="00E84756"/>
    <w:rsid w:val="00E85278"/>
    <w:rsid w:val="00E878DD"/>
    <w:rsid w:val="00E9087E"/>
    <w:rsid w:val="00E923DB"/>
    <w:rsid w:val="00E92AA4"/>
    <w:rsid w:val="00E931C3"/>
    <w:rsid w:val="00E9436F"/>
    <w:rsid w:val="00E9476A"/>
    <w:rsid w:val="00EA01BB"/>
    <w:rsid w:val="00EA0928"/>
    <w:rsid w:val="00EA0D35"/>
    <w:rsid w:val="00EA1B8C"/>
    <w:rsid w:val="00EA2968"/>
    <w:rsid w:val="00EA3952"/>
    <w:rsid w:val="00EA594F"/>
    <w:rsid w:val="00EA682A"/>
    <w:rsid w:val="00EA78A1"/>
    <w:rsid w:val="00EB1016"/>
    <w:rsid w:val="00EB2F1F"/>
    <w:rsid w:val="00EB3178"/>
    <w:rsid w:val="00EB3AE1"/>
    <w:rsid w:val="00EB49DD"/>
    <w:rsid w:val="00EB4BFA"/>
    <w:rsid w:val="00EB5208"/>
    <w:rsid w:val="00EB58C2"/>
    <w:rsid w:val="00EC072F"/>
    <w:rsid w:val="00EC162F"/>
    <w:rsid w:val="00EC1FB2"/>
    <w:rsid w:val="00EC2491"/>
    <w:rsid w:val="00EC3797"/>
    <w:rsid w:val="00EC3C6F"/>
    <w:rsid w:val="00EC3D20"/>
    <w:rsid w:val="00EC3E36"/>
    <w:rsid w:val="00EC41FB"/>
    <w:rsid w:val="00EC4688"/>
    <w:rsid w:val="00EC4C8C"/>
    <w:rsid w:val="00EC4DC3"/>
    <w:rsid w:val="00EC6565"/>
    <w:rsid w:val="00EC7016"/>
    <w:rsid w:val="00ED0479"/>
    <w:rsid w:val="00ED272C"/>
    <w:rsid w:val="00ED2AB2"/>
    <w:rsid w:val="00ED4FC1"/>
    <w:rsid w:val="00ED567A"/>
    <w:rsid w:val="00ED5B46"/>
    <w:rsid w:val="00ED637D"/>
    <w:rsid w:val="00ED7429"/>
    <w:rsid w:val="00EE13E2"/>
    <w:rsid w:val="00EE2CE6"/>
    <w:rsid w:val="00EE444C"/>
    <w:rsid w:val="00EE457D"/>
    <w:rsid w:val="00EE69DA"/>
    <w:rsid w:val="00EE725F"/>
    <w:rsid w:val="00EF3432"/>
    <w:rsid w:val="00EF37CE"/>
    <w:rsid w:val="00EF58AC"/>
    <w:rsid w:val="00F00D28"/>
    <w:rsid w:val="00F01FC7"/>
    <w:rsid w:val="00F02219"/>
    <w:rsid w:val="00F10046"/>
    <w:rsid w:val="00F1238C"/>
    <w:rsid w:val="00F1419F"/>
    <w:rsid w:val="00F1483E"/>
    <w:rsid w:val="00F14D78"/>
    <w:rsid w:val="00F168F6"/>
    <w:rsid w:val="00F16A18"/>
    <w:rsid w:val="00F16A66"/>
    <w:rsid w:val="00F16C7A"/>
    <w:rsid w:val="00F16D47"/>
    <w:rsid w:val="00F172CB"/>
    <w:rsid w:val="00F20923"/>
    <w:rsid w:val="00F20EDE"/>
    <w:rsid w:val="00F2163E"/>
    <w:rsid w:val="00F231C7"/>
    <w:rsid w:val="00F23845"/>
    <w:rsid w:val="00F23E4F"/>
    <w:rsid w:val="00F243E6"/>
    <w:rsid w:val="00F24593"/>
    <w:rsid w:val="00F276E2"/>
    <w:rsid w:val="00F27CD7"/>
    <w:rsid w:val="00F31246"/>
    <w:rsid w:val="00F31460"/>
    <w:rsid w:val="00F31F14"/>
    <w:rsid w:val="00F32698"/>
    <w:rsid w:val="00F33FA1"/>
    <w:rsid w:val="00F356AB"/>
    <w:rsid w:val="00F3737D"/>
    <w:rsid w:val="00F37AFD"/>
    <w:rsid w:val="00F41159"/>
    <w:rsid w:val="00F427E4"/>
    <w:rsid w:val="00F46B2E"/>
    <w:rsid w:val="00F500CC"/>
    <w:rsid w:val="00F50929"/>
    <w:rsid w:val="00F50E69"/>
    <w:rsid w:val="00F50FE8"/>
    <w:rsid w:val="00F513EA"/>
    <w:rsid w:val="00F544CF"/>
    <w:rsid w:val="00F5627F"/>
    <w:rsid w:val="00F56F07"/>
    <w:rsid w:val="00F56F58"/>
    <w:rsid w:val="00F642E8"/>
    <w:rsid w:val="00F657EF"/>
    <w:rsid w:val="00F700B9"/>
    <w:rsid w:val="00F7235B"/>
    <w:rsid w:val="00F728AE"/>
    <w:rsid w:val="00F73904"/>
    <w:rsid w:val="00F74E59"/>
    <w:rsid w:val="00F762D1"/>
    <w:rsid w:val="00F770A4"/>
    <w:rsid w:val="00F8077C"/>
    <w:rsid w:val="00F81FA0"/>
    <w:rsid w:val="00F82437"/>
    <w:rsid w:val="00F835A2"/>
    <w:rsid w:val="00F84336"/>
    <w:rsid w:val="00F8488A"/>
    <w:rsid w:val="00F84C99"/>
    <w:rsid w:val="00F85059"/>
    <w:rsid w:val="00F85D7A"/>
    <w:rsid w:val="00F86C54"/>
    <w:rsid w:val="00F86C84"/>
    <w:rsid w:val="00F87345"/>
    <w:rsid w:val="00F9110F"/>
    <w:rsid w:val="00F91820"/>
    <w:rsid w:val="00F94485"/>
    <w:rsid w:val="00F9465F"/>
    <w:rsid w:val="00F964DD"/>
    <w:rsid w:val="00F96811"/>
    <w:rsid w:val="00FA068E"/>
    <w:rsid w:val="00FA5DBF"/>
    <w:rsid w:val="00FA60D3"/>
    <w:rsid w:val="00FB360C"/>
    <w:rsid w:val="00FB373C"/>
    <w:rsid w:val="00FB4125"/>
    <w:rsid w:val="00FB420A"/>
    <w:rsid w:val="00FB5B90"/>
    <w:rsid w:val="00FC053F"/>
    <w:rsid w:val="00FC1605"/>
    <w:rsid w:val="00FC52A7"/>
    <w:rsid w:val="00FC63A6"/>
    <w:rsid w:val="00FC78B0"/>
    <w:rsid w:val="00FC7B40"/>
    <w:rsid w:val="00FD1B69"/>
    <w:rsid w:val="00FD27B2"/>
    <w:rsid w:val="00FD3618"/>
    <w:rsid w:val="00FD3A13"/>
    <w:rsid w:val="00FD3E62"/>
    <w:rsid w:val="00FD4936"/>
    <w:rsid w:val="00FD4DD7"/>
    <w:rsid w:val="00FD53C9"/>
    <w:rsid w:val="00FD5EBF"/>
    <w:rsid w:val="00FE0DFE"/>
    <w:rsid w:val="00FE1F68"/>
    <w:rsid w:val="00FE33B4"/>
    <w:rsid w:val="00FE42D3"/>
    <w:rsid w:val="00FE5F1F"/>
    <w:rsid w:val="00FE778C"/>
    <w:rsid w:val="00FE7E2C"/>
    <w:rsid w:val="00FF0AAF"/>
    <w:rsid w:val="00FF301B"/>
    <w:rsid w:val="00FF5153"/>
    <w:rsid w:val="00FF5AB6"/>
    <w:rsid w:val="012AB039"/>
    <w:rsid w:val="0160A4DB"/>
    <w:rsid w:val="01669F13"/>
    <w:rsid w:val="0173CC2E"/>
    <w:rsid w:val="01A0379F"/>
    <w:rsid w:val="01A9CFA3"/>
    <w:rsid w:val="01D41CC5"/>
    <w:rsid w:val="023810C2"/>
    <w:rsid w:val="023A7C31"/>
    <w:rsid w:val="0249A0B8"/>
    <w:rsid w:val="02508707"/>
    <w:rsid w:val="029DDC7D"/>
    <w:rsid w:val="02BD4FA9"/>
    <w:rsid w:val="02CBF65C"/>
    <w:rsid w:val="02DA9847"/>
    <w:rsid w:val="02E6E309"/>
    <w:rsid w:val="02EA4794"/>
    <w:rsid w:val="030B0AD2"/>
    <w:rsid w:val="034BC5C3"/>
    <w:rsid w:val="035F3588"/>
    <w:rsid w:val="0363B7D5"/>
    <w:rsid w:val="03676207"/>
    <w:rsid w:val="0378A032"/>
    <w:rsid w:val="03A1B7B4"/>
    <w:rsid w:val="03D0EC7B"/>
    <w:rsid w:val="03DEF587"/>
    <w:rsid w:val="03F0019F"/>
    <w:rsid w:val="04087CA4"/>
    <w:rsid w:val="046CCE6E"/>
    <w:rsid w:val="046FDA07"/>
    <w:rsid w:val="048C9FE7"/>
    <w:rsid w:val="048F9EC4"/>
    <w:rsid w:val="04B30049"/>
    <w:rsid w:val="04BCA9C6"/>
    <w:rsid w:val="04C2C0BD"/>
    <w:rsid w:val="04CB9632"/>
    <w:rsid w:val="04E9061F"/>
    <w:rsid w:val="04F9E4D4"/>
    <w:rsid w:val="04FDA614"/>
    <w:rsid w:val="054802D3"/>
    <w:rsid w:val="0557103D"/>
    <w:rsid w:val="05594E43"/>
    <w:rsid w:val="056407E0"/>
    <w:rsid w:val="059D3CEA"/>
    <w:rsid w:val="059E5F77"/>
    <w:rsid w:val="05BED15A"/>
    <w:rsid w:val="05C20CF8"/>
    <w:rsid w:val="060CAF02"/>
    <w:rsid w:val="0619EBFB"/>
    <w:rsid w:val="062D2EBF"/>
    <w:rsid w:val="0644FE9B"/>
    <w:rsid w:val="0650BD61"/>
    <w:rsid w:val="066AD95A"/>
    <w:rsid w:val="067DFDB8"/>
    <w:rsid w:val="06833CEB"/>
    <w:rsid w:val="06855CA2"/>
    <w:rsid w:val="06A2676F"/>
    <w:rsid w:val="06A9C88B"/>
    <w:rsid w:val="06AAC56E"/>
    <w:rsid w:val="06AE4ED6"/>
    <w:rsid w:val="06C8F3BA"/>
    <w:rsid w:val="06C96608"/>
    <w:rsid w:val="06FAE297"/>
    <w:rsid w:val="07137611"/>
    <w:rsid w:val="07210359"/>
    <w:rsid w:val="074C052C"/>
    <w:rsid w:val="07581166"/>
    <w:rsid w:val="076D7D4D"/>
    <w:rsid w:val="07B3B402"/>
    <w:rsid w:val="07C79E88"/>
    <w:rsid w:val="07EC8AB6"/>
    <w:rsid w:val="07FB1B1E"/>
    <w:rsid w:val="07FD1A1E"/>
    <w:rsid w:val="082F5396"/>
    <w:rsid w:val="0847C005"/>
    <w:rsid w:val="086F875F"/>
    <w:rsid w:val="08853BA2"/>
    <w:rsid w:val="089F2CED"/>
    <w:rsid w:val="08D7EDDE"/>
    <w:rsid w:val="090B5453"/>
    <w:rsid w:val="090C5AF6"/>
    <w:rsid w:val="091161A4"/>
    <w:rsid w:val="091F0F53"/>
    <w:rsid w:val="09654465"/>
    <w:rsid w:val="097615B1"/>
    <w:rsid w:val="098D4E9E"/>
    <w:rsid w:val="098EF2AC"/>
    <w:rsid w:val="09B1C1FF"/>
    <w:rsid w:val="09B52810"/>
    <w:rsid w:val="09DEA565"/>
    <w:rsid w:val="0A038BF8"/>
    <w:rsid w:val="0A202016"/>
    <w:rsid w:val="0A3BEA77"/>
    <w:rsid w:val="0A426104"/>
    <w:rsid w:val="0A4AD814"/>
    <w:rsid w:val="0A9AF154"/>
    <w:rsid w:val="0AB45044"/>
    <w:rsid w:val="0AB8A249"/>
    <w:rsid w:val="0AC05266"/>
    <w:rsid w:val="0ACDEB64"/>
    <w:rsid w:val="0ADB2B67"/>
    <w:rsid w:val="0B38B669"/>
    <w:rsid w:val="0B42D9F2"/>
    <w:rsid w:val="0B4C2547"/>
    <w:rsid w:val="0B635C6C"/>
    <w:rsid w:val="0B69116D"/>
    <w:rsid w:val="0B74EEEE"/>
    <w:rsid w:val="0B7B5632"/>
    <w:rsid w:val="0B849A07"/>
    <w:rsid w:val="0B9DF3B1"/>
    <w:rsid w:val="0BB6C249"/>
    <w:rsid w:val="0BC8B8FF"/>
    <w:rsid w:val="0BCF0C44"/>
    <w:rsid w:val="0BFE81EA"/>
    <w:rsid w:val="0C264008"/>
    <w:rsid w:val="0C3B6D65"/>
    <w:rsid w:val="0C5E78B8"/>
    <w:rsid w:val="0C5EA322"/>
    <w:rsid w:val="0C7F24D9"/>
    <w:rsid w:val="0CBEAE6F"/>
    <w:rsid w:val="0CD73404"/>
    <w:rsid w:val="0CD78B53"/>
    <w:rsid w:val="0CEF41FC"/>
    <w:rsid w:val="0D09F3D7"/>
    <w:rsid w:val="0D4178BC"/>
    <w:rsid w:val="0D58607B"/>
    <w:rsid w:val="0D9E8772"/>
    <w:rsid w:val="0DA4F147"/>
    <w:rsid w:val="0DAB2C5A"/>
    <w:rsid w:val="0DFC0A6C"/>
    <w:rsid w:val="0E02901F"/>
    <w:rsid w:val="0E16866C"/>
    <w:rsid w:val="0E29B01B"/>
    <w:rsid w:val="0E2F30A8"/>
    <w:rsid w:val="0E540E7A"/>
    <w:rsid w:val="0E5ED36C"/>
    <w:rsid w:val="0E87B35A"/>
    <w:rsid w:val="0E888320"/>
    <w:rsid w:val="0E8DB06F"/>
    <w:rsid w:val="0E9F2626"/>
    <w:rsid w:val="0EC6686A"/>
    <w:rsid w:val="0EC9AC95"/>
    <w:rsid w:val="0ED331AA"/>
    <w:rsid w:val="0F031F1F"/>
    <w:rsid w:val="0F105311"/>
    <w:rsid w:val="0F21C2E8"/>
    <w:rsid w:val="0F2C4770"/>
    <w:rsid w:val="0F4904B4"/>
    <w:rsid w:val="0F787406"/>
    <w:rsid w:val="0F795049"/>
    <w:rsid w:val="0F801EC9"/>
    <w:rsid w:val="0FA18E1E"/>
    <w:rsid w:val="0FADC949"/>
    <w:rsid w:val="0FB1F792"/>
    <w:rsid w:val="0FB790C5"/>
    <w:rsid w:val="0FF4DB9F"/>
    <w:rsid w:val="1002EC61"/>
    <w:rsid w:val="10077357"/>
    <w:rsid w:val="101024E7"/>
    <w:rsid w:val="101C4A5C"/>
    <w:rsid w:val="1025F271"/>
    <w:rsid w:val="105173B1"/>
    <w:rsid w:val="10531AB3"/>
    <w:rsid w:val="10657E7D"/>
    <w:rsid w:val="106DACFB"/>
    <w:rsid w:val="10711AD5"/>
    <w:rsid w:val="107422F1"/>
    <w:rsid w:val="1079AFD4"/>
    <w:rsid w:val="11150C12"/>
    <w:rsid w:val="1131F3D8"/>
    <w:rsid w:val="1135AD0D"/>
    <w:rsid w:val="113B6354"/>
    <w:rsid w:val="113F28D7"/>
    <w:rsid w:val="115996B7"/>
    <w:rsid w:val="117AEF27"/>
    <w:rsid w:val="1184FE95"/>
    <w:rsid w:val="11858CA2"/>
    <w:rsid w:val="1187107E"/>
    <w:rsid w:val="11B9448E"/>
    <w:rsid w:val="11D3A565"/>
    <w:rsid w:val="11EF9865"/>
    <w:rsid w:val="1209F1DF"/>
    <w:rsid w:val="12858B48"/>
    <w:rsid w:val="12AE20A0"/>
    <w:rsid w:val="12CCA445"/>
    <w:rsid w:val="12D3B508"/>
    <w:rsid w:val="12EB83F4"/>
    <w:rsid w:val="12F013EF"/>
    <w:rsid w:val="12F395C6"/>
    <w:rsid w:val="12FB4969"/>
    <w:rsid w:val="12FC34FD"/>
    <w:rsid w:val="13217438"/>
    <w:rsid w:val="13318E56"/>
    <w:rsid w:val="134BE952"/>
    <w:rsid w:val="13686015"/>
    <w:rsid w:val="139AE191"/>
    <w:rsid w:val="13AF91A4"/>
    <w:rsid w:val="13CFA2AC"/>
    <w:rsid w:val="13E50E5A"/>
    <w:rsid w:val="13F5A57B"/>
    <w:rsid w:val="13F6730E"/>
    <w:rsid w:val="140303E8"/>
    <w:rsid w:val="140E0CEE"/>
    <w:rsid w:val="140F1293"/>
    <w:rsid w:val="1439295E"/>
    <w:rsid w:val="1458A090"/>
    <w:rsid w:val="1462F6E0"/>
    <w:rsid w:val="146EFC6D"/>
    <w:rsid w:val="14D15DD2"/>
    <w:rsid w:val="14DFC094"/>
    <w:rsid w:val="1503345F"/>
    <w:rsid w:val="15194970"/>
    <w:rsid w:val="1544C1C7"/>
    <w:rsid w:val="155480BD"/>
    <w:rsid w:val="1555DCE9"/>
    <w:rsid w:val="155D97BB"/>
    <w:rsid w:val="156BABA8"/>
    <w:rsid w:val="158234C6"/>
    <w:rsid w:val="15933E2A"/>
    <w:rsid w:val="159FC4CB"/>
    <w:rsid w:val="15A26861"/>
    <w:rsid w:val="15A3CF13"/>
    <w:rsid w:val="15DA177F"/>
    <w:rsid w:val="15E2F208"/>
    <w:rsid w:val="15F4C78D"/>
    <w:rsid w:val="16084DEE"/>
    <w:rsid w:val="160A93F9"/>
    <w:rsid w:val="160F477B"/>
    <w:rsid w:val="1616FAC3"/>
    <w:rsid w:val="1649A033"/>
    <w:rsid w:val="164E58A2"/>
    <w:rsid w:val="167322CF"/>
    <w:rsid w:val="16773B52"/>
    <w:rsid w:val="167B2CFE"/>
    <w:rsid w:val="168D37A8"/>
    <w:rsid w:val="1695AA27"/>
    <w:rsid w:val="16CF9E02"/>
    <w:rsid w:val="16D39B5D"/>
    <w:rsid w:val="16DA7DEC"/>
    <w:rsid w:val="1718EA60"/>
    <w:rsid w:val="171C9A27"/>
    <w:rsid w:val="1724CE76"/>
    <w:rsid w:val="17277426"/>
    <w:rsid w:val="1734362C"/>
    <w:rsid w:val="173FD815"/>
    <w:rsid w:val="1745BE4B"/>
    <w:rsid w:val="1777A3D7"/>
    <w:rsid w:val="17965259"/>
    <w:rsid w:val="17BF0FB8"/>
    <w:rsid w:val="17D01BC3"/>
    <w:rsid w:val="17D30DBA"/>
    <w:rsid w:val="17D3859B"/>
    <w:rsid w:val="17ECA7E1"/>
    <w:rsid w:val="18068C66"/>
    <w:rsid w:val="181B1D72"/>
    <w:rsid w:val="18215FBF"/>
    <w:rsid w:val="18300BE6"/>
    <w:rsid w:val="184A64AC"/>
    <w:rsid w:val="184F9338"/>
    <w:rsid w:val="185267B9"/>
    <w:rsid w:val="185900D7"/>
    <w:rsid w:val="187D1E5C"/>
    <w:rsid w:val="18882EA4"/>
    <w:rsid w:val="18B829F1"/>
    <w:rsid w:val="18D12FEC"/>
    <w:rsid w:val="190FA577"/>
    <w:rsid w:val="19968B82"/>
    <w:rsid w:val="19CF9CF0"/>
    <w:rsid w:val="19DA850D"/>
    <w:rsid w:val="19FC6419"/>
    <w:rsid w:val="1A024A20"/>
    <w:rsid w:val="1A1A163E"/>
    <w:rsid w:val="1A4E4E41"/>
    <w:rsid w:val="1A63B162"/>
    <w:rsid w:val="1A707DCF"/>
    <w:rsid w:val="1A7C4C1D"/>
    <w:rsid w:val="1ABFB7AA"/>
    <w:rsid w:val="1AC5DA6A"/>
    <w:rsid w:val="1AFB9F7A"/>
    <w:rsid w:val="1B0D92C7"/>
    <w:rsid w:val="1B1B9E44"/>
    <w:rsid w:val="1B238E9F"/>
    <w:rsid w:val="1B437890"/>
    <w:rsid w:val="1B495B32"/>
    <w:rsid w:val="1B5324A2"/>
    <w:rsid w:val="1B554E7D"/>
    <w:rsid w:val="1B64DC9D"/>
    <w:rsid w:val="1B762F50"/>
    <w:rsid w:val="1BAD6D05"/>
    <w:rsid w:val="1BB4A06F"/>
    <w:rsid w:val="1BD6DE54"/>
    <w:rsid w:val="1BEE9988"/>
    <w:rsid w:val="1BF3782F"/>
    <w:rsid w:val="1C1083EE"/>
    <w:rsid w:val="1C12A85A"/>
    <w:rsid w:val="1C1460F6"/>
    <w:rsid w:val="1C1F3308"/>
    <w:rsid w:val="1C4CEBA0"/>
    <w:rsid w:val="1C55ABA6"/>
    <w:rsid w:val="1C55EE84"/>
    <w:rsid w:val="1C5CF20A"/>
    <w:rsid w:val="1C855394"/>
    <w:rsid w:val="1C94359D"/>
    <w:rsid w:val="1CA17D31"/>
    <w:rsid w:val="1CA7AA0A"/>
    <w:rsid w:val="1CAAE473"/>
    <w:rsid w:val="1CAB40A5"/>
    <w:rsid w:val="1CB436CF"/>
    <w:rsid w:val="1CDE2F04"/>
    <w:rsid w:val="1D206313"/>
    <w:rsid w:val="1D52B83D"/>
    <w:rsid w:val="1D62F123"/>
    <w:rsid w:val="1D7FCA85"/>
    <w:rsid w:val="1D886EB4"/>
    <w:rsid w:val="1DA3BE9E"/>
    <w:rsid w:val="1DD8948A"/>
    <w:rsid w:val="1DDFB674"/>
    <w:rsid w:val="1DE1047C"/>
    <w:rsid w:val="1E3901C6"/>
    <w:rsid w:val="1E5079EF"/>
    <w:rsid w:val="1E5A0867"/>
    <w:rsid w:val="1E6F7571"/>
    <w:rsid w:val="1E9AF478"/>
    <w:rsid w:val="1EF8DAE8"/>
    <w:rsid w:val="1EFE005A"/>
    <w:rsid w:val="1F03C5E3"/>
    <w:rsid w:val="1F0EE7D2"/>
    <w:rsid w:val="1F27B9FB"/>
    <w:rsid w:val="1F376C61"/>
    <w:rsid w:val="1F5A5D3D"/>
    <w:rsid w:val="1F5E08B9"/>
    <w:rsid w:val="1F754D8E"/>
    <w:rsid w:val="1F785D7B"/>
    <w:rsid w:val="1F86FA19"/>
    <w:rsid w:val="1FA44E7C"/>
    <w:rsid w:val="1FD010AC"/>
    <w:rsid w:val="1FD80DDE"/>
    <w:rsid w:val="1FEB7036"/>
    <w:rsid w:val="1FEF29DD"/>
    <w:rsid w:val="202D9675"/>
    <w:rsid w:val="202FF7C6"/>
    <w:rsid w:val="203904C8"/>
    <w:rsid w:val="20891A43"/>
    <w:rsid w:val="209D8034"/>
    <w:rsid w:val="209FF524"/>
    <w:rsid w:val="20BB6A15"/>
    <w:rsid w:val="20D9801F"/>
    <w:rsid w:val="211BD982"/>
    <w:rsid w:val="211C574E"/>
    <w:rsid w:val="21229D24"/>
    <w:rsid w:val="214FB7FB"/>
    <w:rsid w:val="219B35C5"/>
    <w:rsid w:val="21B58AF7"/>
    <w:rsid w:val="21BC6D4F"/>
    <w:rsid w:val="21DBF5F5"/>
    <w:rsid w:val="2217970B"/>
    <w:rsid w:val="22454EBF"/>
    <w:rsid w:val="2269F61F"/>
    <w:rsid w:val="22869B96"/>
    <w:rsid w:val="228AABF1"/>
    <w:rsid w:val="229A4C93"/>
    <w:rsid w:val="22A47A8B"/>
    <w:rsid w:val="22A4AE6D"/>
    <w:rsid w:val="22AC0CE2"/>
    <w:rsid w:val="22C2D27D"/>
    <w:rsid w:val="22C33DB7"/>
    <w:rsid w:val="22DD7667"/>
    <w:rsid w:val="22ED318B"/>
    <w:rsid w:val="22FCEB88"/>
    <w:rsid w:val="230C04B8"/>
    <w:rsid w:val="232C8851"/>
    <w:rsid w:val="234A82EF"/>
    <w:rsid w:val="234B80F3"/>
    <w:rsid w:val="2361DF45"/>
    <w:rsid w:val="23687236"/>
    <w:rsid w:val="236B0C5D"/>
    <w:rsid w:val="239CE5A7"/>
    <w:rsid w:val="23A6F97A"/>
    <w:rsid w:val="23A9C918"/>
    <w:rsid w:val="23AB2936"/>
    <w:rsid w:val="23BFA8ED"/>
    <w:rsid w:val="23C7AE28"/>
    <w:rsid w:val="23D22A46"/>
    <w:rsid w:val="23F74E2C"/>
    <w:rsid w:val="23F822E6"/>
    <w:rsid w:val="24146442"/>
    <w:rsid w:val="2421426B"/>
    <w:rsid w:val="2438639A"/>
    <w:rsid w:val="245A44C0"/>
    <w:rsid w:val="2466C0F7"/>
    <w:rsid w:val="24845DE2"/>
    <w:rsid w:val="2487ABC2"/>
    <w:rsid w:val="249E7745"/>
    <w:rsid w:val="24AC7955"/>
    <w:rsid w:val="24CDCB35"/>
    <w:rsid w:val="24D6C955"/>
    <w:rsid w:val="24E9939A"/>
    <w:rsid w:val="24F6F78E"/>
    <w:rsid w:val="25125DC7"/>
    <w:rsid w:val="253038BB"/>
    <w:rsid w:val="254BEFBB"/>
    <w:rsid w:val="2555CDD3"/>
    <w:rsid w:val="255D1F55"/>
    <w:rsid w:val="256AD112"/>
    <w:rsid w:val="257BE25A"/>
    <w:rsid w:val="259C4545"/>
    <w:rsid w:val="25A15D31"/>
    <w:rsid w:val="25A83755"/>
    <w:rsid w:val="25BD3767"/>
    <w:rsid w:val="25D036C2"/>
    <w:rsid w:val="25F0138C"/>
    <w:rsid w:val="25FED892"/>
    <w:rsid w:val="261EA52A"/>
    <w:rsid w:val="2622F26F"/>
    <w:rsid w:val="263FE043"/>
    <w:rsid w:val="266C8428"/>
    <w:rsid w:val="26857BEF"/>
    <w:rsid w:val="26A2D848"/>
    <w:rsid w:val="26C90032"/>
    <w:rsid w:val="26DA755D"/>
    <w:rsid w:val="2727A21C"/>
    <w:rsid w:val="273A3388"/>
    <w:rsid w:val="27B42E06"/>
    <w:rsid w:val="27BD338C"/>
    <w:rsid w:val="27CB27A6"/>
    <w:rsid w:val="28194F4E"/>
    <w:rsid w:val="28230D6E"/>
    <w:rsid w:val="2826FB68"/>
    <w:rsid w:val="282F23D3"/>
    <w:rsid w:val="28414627"/>
    <w:rsid w:val="284B5EFA"/>
    <w:rsid w:val="285A5DA6"/>
    <w:rsid w:val="2867C562"/>
    <w:rsid w:val="286D9039"/>
    <w:rsid w:val="286DCADC"/>
    <w:rsid w:val="287EADC4"/>
    <w:rsid w:val="28AFB4F6"/>
    <w:rsid w:val="28E329F4"/>
    <w:rsid w:val="28EE3F45"/>
    <w:rsid w:val="2904E735"/>
    <w:rsid w:val="290944DF"/>
    <w:rsid w:val="291B1644"/>
    <w:rsid w:val="292E9F52"/>
    <w:rsid w:val="2944561D"/>
    <w:rsid w:val="29530E19"/>
    <w:rsid w:val="2974BF88"/>
    <w:rsid w:val="29A13EE1"/>
    <w:rsid w:val="29A591B5"/>
    <w:rsid w:val="29A928DC"/>
    <w:rsid w:val="29AAEFAF"/>
    <w:rsid w:val="29AECDC1"/>
    <w:rsid w:val="29C9E508"/>
    <w:rsid w:val="29CBF2D2"/>
    <w:rsid w:val="29D265D9"/>
    <w:rsid w:val="29D2C88E"/>
    <w:rsid w:val="29D7CF88"/>
    <w:rsid w:val="29E33451"/>
    <w:rsid w:val="29EF7F53"/>
    <w:rsid w:val="2A1A932E"/>
    <w:rsid w:val="2A21A9F3"/>
    <w:rsid w:val="2A33F792"/>
    <w:rsid w:val="2A3CEFE4"/>
    <w:rsid w:val="2A55964A"/>
    <w:rsid w:val="2A5A8FDC"/>
    <w:rsid w:val="2A682494"/>
    <w:rsid w:val="2A71C12B"/>
    <w:rsid w:val="2A76E1A6"/>
    <w:rsid w:val="2A8D720E"/>
    <w:rsid w:val="2A970CCE"/>
    <w:rsid w:val="2A97182F"/>
    <w:rsid w:val="2A9D0627"/>
    <w:rsid w:val="2AA4782F"/>
    <w:rsid w:val="2AB10B46"/>
    <w:rsid w:val="2AB65198"/>
    <w:rsid w:val="2ABE3D00"/>
    <w:rsid w:val="2AF0D3FE"/>
    <w:rsid w:val="2B10CE93"/>
    <w:rsid w:val="2B1E2E26"/>
    <w:rsid w:val="2B3000D2"/>
    <w:rsid w:val="2B7207FF"/>
    <w:rsid w:val="2B9B9216"/>
    <w:rsid w:val="2B9C46BC"/>
    <w:rsid w:val="2BA0C947"/>
    <w:rsid w:val="2BA6F3BE"/>
    <w:rsid w:val="2BA7EDC0"/>
    <w:rsid w:val="2BAF4BB3"/>
    <w:rsid w:val="2BC21116"/>
    <w:rsid w:val="2BE2052C"/>
    <w:rsid w:val="2BE7DCBE"/>
    <w:rsid w:val="2BEC1F7C"/>
    <w:rsid w:val="2C0CAA27"/>
    <w:rsid w:val="2C1178B2"/>
    <w:rsid w:val="2C381837"/>
    <w:rsid w:val="2C422085"/>
    <w:rsid w:val="2C42E3FB"/>
    <w:rsid w:val="2C5D9120"/>
    <w:rsid w:val="2C81FAE9"/>
    <w:rsid w:val="2CAA9F28"/>
    <w:rsid w:val="2CCC5232"/>
    <w:rsid w:val="2D15730E"/>
    <w:rsid w:val="2D23611A"/>
    <w:rsid w:val="2D518AD0"/>
    <w:rsid w:val="2D707B98"/>
    <w:rsid w:val="2D7E6A8A"/>
    <w:rsid w:val="2DE1C53A"/>
    <w:rsid w:val="2DEC6414"/>
    <w:rsid w:val="2E014570"/>
    <w:rsid w:val="2E037D62"/>
    <w:rsid w:val="2E19193E"/>
    <w:rsid w:val="2E196C24"/>
    <w:rsid w:val="2E26680C"/>
    <w:rsid w:val="2E619AD7"/>
    <w:rsid w:val="2E63DB45"/>
    <w:rsid w:val="2E8F8320"/>
    <w:rsid w:val="2EA22EBD"/>
    <w:rsid w:val="2EA9C695"/>
    <w:rsid w:val="2EAE4240"/>
    <w:rsid w:val="2EB14C87"/>
    <w:rsid w:val="2ED5D127"/>
    <w:rsid w:val="2EE61327"/>
    <w:rsid w:val="2EF55133"/>
    <w:rsid w:val="2F0281EF"/>
    <w:rsid w:val="2F2C94D1"/>
    <w:rsid w:val="2F3E5088"/>
    <w:rsid w:val="2F43E83C"/>
    <w:rsid w:val="2F4A9CFD"/>
    <w:rsid w:val="2F6D13EB"/>
    <w:rsid w:val="2F88F245"/>
    <w:rsid w:val="2FB9432A"/>
    <w:rsid w:val="2FBEC8D1"/>
    <w:rsid w:val="2FD8627C"/>
    <w:rsid w:val="2FDDE719"/>
    <w:rsid w:val="2FF552E3"/>
    <w:rsid w:val="2FF98C38"/>
    <w:rsid w:val="3001D8DF"/>
    <w:rsid w:val="301A3AA8"/>
    <w:rsid w:val="301C69E8"/>
    <w:rsid w:val="3042626B"/>
    <w:rsid w:val="305405A4"/>
    <w:rsid w:val="30544306"/>
    <w:rsid w:val="306E474B"/>
    <w:rsid w:val="307871AA"/>
    <w:rsid w:val="309241B5"/>
    <w:rsid w:val="3099BD0A"/>
    <w:rsid w:val="30C9B30E"/>
    <w:rsid w:val="30E856E5"/>
    <w:rsid w:val="30F14FF9"/>
    <w:rsid w:val="3124684F"/>
    <w:rsid w:val="312F4CF6"/>
    <w:rsid w:val="31511F79"/>
    <w:rsid w:val="3173A531"/>
    <w:rsid w:val="31A616E8"/>
    <w:rsid w:val="31BC368A"/>
    <w:rsid w:val="31C50D31"/>
    <w:rsid w:val="31D41B14"/>
    <w:rsid w:val="3244A257"/>
    <w:rsid w:val="32577B88"/>
    <w:rsid w:val="3281C404"/>
    <w:rsid w:val="32961F18"/>
    <w:rsid w:val="32D66723"/>
    <w:rsid w:val="33098252"/>
    <w:rsid w:val="33257B40"/>
    <w:rsid w:val="333A96ED"/>
    <w:rsid w:val="33533AD3"/>
    <w:rsid w:val="335EDC20"/>
    <w:rsid w:val="338CC01B"/>
    <w:rsid w:val="33A190A9"/>
    <w:rsid w:val="33E6091C"/>
    <w:rsid w:val="33F2D533"/>
    <w:rsid w:val="33FE6961"/>
    <w:rsid w:val="34020214"/>
    <w:rsid w:val="341C80F1"/>
    <w:rsid w:val="342327C4"/>
    <w:rsid w:val="343FE2DF"/>
    <w:rsid w:val="34485525"/>
    <w:rsid w:val="346D9F40"/>
    <w:rsid w:val="34AFDCFE"/>
    <w:rsid w:val="34C53856"/>
    <w:rsid w:val="34D7E6EC"/>
    <w:rsid w:val="34F26C37"/>
    <w:rsid w:val="350934A3"/>
    <w:rsid w:val="350A0D85"/>
    <w:rsid w:val="350E5C0B"/>
    <w:rsid w:val="3559BD69"/>
    <w:rsid w:val="35616E5B"/>
    <w:rsid w:val="35620F2F"/>
    <w:rsid w:val="358423ED"/>
    <w:rsid w:val="35C03C2C"/>
    <w:rsid w:val="35D3EB64"/>
    <w:rsid w:val="35E619C7"/>
    <w:rsid w:val="3606F3F8"/>
    <w:rsid w:val="3611E184"/>
    <w:rsid w:val="361218DE"/>
    <w:rsid w:val="36178416"/>
    <w:rsid w:val="361911D2"/>
    <w:rsid w:val="3626327C"/>
    <w:rsid w:val="363028F0"/>
    <w:rsid w:val="365F849B"/>
    <w:rsid w:val="369F86A7"/>
    <w:rsid w:val="36A80E50"/>
    <w:rsid w:val="36AE5997"/>
    <w:rsid w:val="36CC0D62"/>
    <w:rsid w:val="36D97DA9"/>
    <w:rsid w:val="36E5DF62"/>
    <w:rsid w:val="36F44D00"/>
    <w:rsid w:val="370BB63D"/>
    <w:rsid w:val="3734B11F"/>
    <w:rsid w:val="37362FCC"/>
    <w:rsid w:val="376C3C0C"/>
    <w:rsid w:val="37A07F51"/>
    <w:rsid w:val="37AC8A17"/>
    <w:rsid w:val="37B3C50B"/>
    <w:rsid w:val="37C8BF4E"/>
    <w:rsid w:val="37DFFC6F"/>
    <w:rsid w:val="382675F7"/>
    <w:rsid w:val="3851DD06"/>
    <w:rsid w:val="38551BF4"/>
    <w:rsid w:val="389C525F"/>
    <w:rsid w:val="38B0C886"/>
    <w:rsid w:val="38BEBDF3"/>
    <w:rsid w:val="38C2C172"/>
    <w:rsid w:val="38C43C58"/>
    <w:rsid w:val="38C97ED4"/>
    <w:rsid w:val="38CCFFFB"/>
    <w:rsid w:val="38EF8D49"/>
    <w:rsid w:val="38F71367"/>
    <w:rsid w:val="39355CD9"/>
    <w:rsid w:val="39681188"/>
    <w:rsid w:val="39723BC7"/>
    <w:rsid w:val="397ED94F"/>
    <w:rsid w:val="398397DE"/>
    <w:rsid w:val="39871412"/>
    <w:rsid w:val="3987FE4B"/>
    <w:rsid w:val="399D8A39"/>
    <w:rsid w:val="39B5399C"/>
    <w:rsid w:val="39BE51FF"/>
    <w:rsid w:val="39C2611B"/>
    <w:rsid w:val="39C8A850"/>
    <w:rsid w:val="3A0388DD"/>
    <w:rsid w:val="3A07C69F"/>
    <w:rsid w:val="3A0943BD"/>
    <w:rsid w:val="3A1493D6"/>
    <w:rsid w:val="3A1EF07A"/>
    <w:rsid w:val="3A479F1A"/>
    <w:rsid w:val="3A4AFC61"/>
    <w:rsid w:val="3A4FF477"/>
    <w:rsid w:val="3A564E8B"/>
    <w:rsid w:val="3A609E98"/>
    <w:rsid w:val="3A61AA99"/>
    <w:rsid w:val="3A7D64F2"/>
    <w:rsid w:val="3AA67850"/>
    <w:rsid w:val="3AD9C3D9"/>
    <w:rsid w:val="3AF1B622"/>
    <w:rsid w:val="3B6257B7"/>
    <w:rsid w:val="3B65B838"/>
    <w:rsid w:val="3B8C486E"/>
    <w:rsid w:val="3BA69322"/>
    <w:rsid w:val="3BB63EF8"/>
    <w:rsid w:val="3C2E9693"/>
    <w:rsid w:val="3C39752A"/>
    <w:rsid w:val="3C40CABA"/>
    <w:rsid w:val="3C5EDD9E"/>
    <w:rsid w:val="3C5F5B19"/>
    <w:rsid w:val="3C671964"/>
    <w:rsid w:val="3C74F4A6"/>
    <w:rsid w:val="3C79E664"/>
    <w:rsid w:val="3CABD2FF"/>
    <w:rsid w:val="3CCE193E"/>
    <w:rsid w:val="3CF8F5B8"/>
    <w:rsid w:val="3D08570E"/>
    <w:rsid w:val="3D179AF8"/>
    <w:rsid w:val="3D1A14C0"/>
    <w:rsid w:val="3D1BACB5"/>
    <w:rsid w:val="3D1C7D05"/>
    <w:rsid w:val="3D4AF439"/>
    <w:rsid w:val="3D580DFD"/>
    <w:rsid w:val="3D5A158E"/>
    <w:rsid w:val="3D6A299F"/>
    <w:rsid w:val="3D8EFF47"/>
    <w:rsid w:val="3DAE3243"/>
    <w:rsid w:val="3DD3C05B"/>
    <w:rsid w:val="3DECEE97"/>
    <w:rsid w:val="3DF6CFEF"/>
    <w:rsid w:val="3E23717D"/>
    <w:rsid w:val="3E43E619"/>
    <w:rsid w:val="3E48A512"/>
    <w:rsid w:val="3E93AEB8"/>
    <w:rsid w:val="3EBF1DFF"/>
    <w:rsid w:val="3EE31F9B"/>
    <w:rsid w:val="3EE7D04E"/>
    <w:rsid w:val="3EEC453B"/>
    <w:rsid w:val="3EF778EF"/>
    <w:rsid w:val="3EFEEC4A"/>
    <w:rsid w:val="3F2F30BD"/>
    <w:rsid w:val="3F3BF647"/>
    <w:rsid w:val="3F406C35"/>
    <w:rsid w:val="3F60DA43"/>
    <w:rsid w:val="3F698114"/>
    <w:rsid w:val="3F8300F6"/>
    <w:rsid w:val="3F846C0E"/>
    <w:rsid w:val="3F894C00"/>
    <w:rsid w:val="3F925BB3"/>
    <w:rsid w:val="3F944563"/>
    <w:rsid w:val="3F94AE47"/>
    <w:rsid w:val="3F94BE22"/>
    <w:rsid w:val="3F967D4E"/>
    <w:rsid w:val="3F9D519E"/>
    <w:rsid w:val="3FCACC65"/>
    <w:rsid w:val="3FCCFF9A"/>
    <w:rsid w:val="3FF0EA9F"/>
    <w:rsid w:val="3FF761E0"/>
    <w:rsid w:val="3FFF30CD"/>
    <w:rsid w:val="4019CE02"/>
    <w:rsid w:val="401E28E7"/>
    <w:rsid w:val="4025D120"/>
    <w:rsid w:val="4025D7F0"/>
    <w:rsid w:val="4057B1C6"/>
    <w:rsid w:val="40633228"/>
    <w:rsid w:val="40897B0A"/>
    <w:rsid w:val="40ADADB5"/>
    <w:rsid w:val="40D546AB"/>
    <w:rsid w:val="40EEB5CB"/>
    <w:rsid w:val="40F8C6D1"/>
    <w:rsid w:val="412033B0"/>
    <w:rsid w:val="41468FEA"/>
    <w:rsid w:val="4148B681"/>
    <w:rsid w:val="414A6267"/>
    <w:rsid w:val="41722498"/>
    <w:rsid w:val="4173F4FC"/>
    <w:rsid w:val="4191E157"/>
    <w:rsid w:val="41A17B2E"/>
    <w:rsid w:val="41AC509E"/>
    <w:rsid w:val="41BBE557"/>
    <w:rsid w:val="41E8A3FC"/>
    <w:rsid w:val="41FA428B"/>
    <w:rsid w:val="420736F6"/>
    <w:rsid w:val="42184147"/>
    <w:rsid w:val="42341A0D"/>
    <w:rsid w:val="4239491C"/>
    <w:rsid w:val="427247D7"/>
    <w:rsid w:val="42773E4B"/>
    <w:rsid w:val="4280F635"/>
    <w:rsid w:val="42936FFC"/>
    <w:rsid w:val="42ACA6C3"/>
    <w:rsid w:val="42B8E6D7"/>
    <w:rsid w:val="42D499FD"/>
    <w:rsid w:val="42D86DA7"/>
    <w:rsid w:val="42D87938"/>
    <w:rsid w:val="42DCA65F"/>
    <w:rsid w:val="42DDAAD1"/>
    <w:rsid w:val="42F69A9E"/>
    <w:rsid w:val="42FBDA89"/>
    <w:rsid w:val="4353712D"/>
    <w:rsid w:val="435FD79C"/>
    <w:rsid w:val="437DC6D3"/>
    <w:rsid w:val="43850659"/>
    <w:rsid w:val="438D6CD6"/>
    <w:rsid w:val="43E751A6"/>
    <w:rsid w:val="43F71617"/>
    <w:rsid w:val="4433FA46"/>
    <w:rsid w:val="445ACFC8"/>
    <w:rsid w:val="445FD998"/>
    <w:rsid w:val="4476D4D0"/>
    <w:rsid w:val="448D746C"/>
    <w:rsid w:val="448ED5FB"/>
    <w:rsid w:val="44A68716"/>
    <w:rsid w:val="44B8EB8C"/>
    <w:rsid w:val="44C46EA7"/>
    <w:rsid w:val="45020DC6"/>
    <w:rsid w:val="45142070"/>
    <w:rsid w:val="453AC3FF"/>
    <w:rsid w:val="454D180D"/>
    <w:rsid w:val="455417F5"/>
    <w:rsid w:val="4554C846"/>
    <w:rsid w:val="455503EB"/>
    <w:rsid w:val="45620DA2"/>
    <w:rsid w:val="4563C439"/>
    <w:rsid w:val="4563FDB2"/>
    <w:rsid w:val="4565E12C"/>
    <w:rsid w:val="45E7EBD6"/>
    <w:rsid w:val="45FC330D"/>
    <w:rsid w:val="45FD86A0"/>
    <w:rsid w:val="460025B6"/>
    <w:rsid w:val="460DEE8F"/>
    <w:rsid w:val="464E1E84"/>
    <w:rsid w:val="468C1266"/>
    <w:rsid w:val="46C59276"/>
    <w:rsid w:val="46D1EFEF"/>
    <w:rsid w:val="46DD6C30"/>
    <w:rsid w:val="46DE0B2D"/>
    <w:rsid w:val="46F5F7BB"/>
    <w:rsid w:val="472D2B89"/>
    <w:rsid w:val="4739D61D"/>
    <w:rsid w:val="473F5512"/>
    <w:rsid w:val="47572C35"/>
    <w:rsid w:val="47584739"/>
    <w:rsid w:val="4768AD7B"/>
    <w:rsid w:val="477F069D"/>
    <w:rsid w:val="479F7625"/>
    <w:rsid w:val="47BCABB7"/>
    <w:rsid w:val="48241411"/>
    <w:rsid w:val="4878BFF8"/>
    <w:rsid w:val="48CE70C0"/>
    <w:rsid w:val="48E186EE"/>
    <w:rsid w:val="48FC1ADB"/>
    <w:rsid w:val="49439C95"/>
    <w:rsid w:val="49581BE1"/>
    <w:rsid w:val="495A879C"/>
    <w:rsid w:val="496C0DEE"/>
    <w:rsid w:val="49819C59"/>
    <w:rsid w:val="49938B5D"/>
    <w:rsid w:val="49E14053"/>
    <w:rsid w:val="49FBB6BD"/>
    <w:rsid w:val="4A02D458"/>
    <w:rsid w:val="4A0A98CB"/>
    <w:rsid w:val="4A0F41CD"/>
    <w:rsid w:val="4A1E3F7A"/>
    <w:rsid w:val="4A37D1F0"/>
    <w:rsid w:val="4A4F5662"/>
    <w:rsid w:val="4A621F74"/>
    <w:rsid w:val="4A6CF10D"/>
    <w:rsid w:val="4ABC8BF0"/>
    <w:rsid w:val="4ACE952A"/>
    <w:rsid w:val="4AE646D5"/>
    <w:rsid w:val="4AEAC50D"/>
    <w:rsid w:val="4B10E5E0"/>
    <w:rsid w:val="4B288B60"/>
    <w:rsid w:val="4B5AB1F9"/>
    <w:rsid w:val="4B771F52"/>
    <w:rsid w:val="4B7EEC47"/>
    <w:rsid w:val="4B81426D"/>
    <w:rsid w:val="4B93635F"/>
    <w:rsid w:val="4BA76157"/>
    <w:rsid w:val="4BECC233"/>
    <w:rsid w:val="4C0EBED0"/>
    <w:rsid w:val="4C2C1700"/>
    <w:rsid w:val="4C4C8EB2"/>
    <w:rsid w:val="4C800B9C"/>
    <w:rsid w:val="4C823EB5"/>
    <w:rsid w:val="4C8431E3"/>
    <w:rsid w:val="4CCAA657"/>
    <w:rsid w:val="4D2FB250"/>
    <w:rsid w:val="4D3A2644"/>
    <w:rsid w:val="4D411AA0"/>
    <w:rsid w:val="4D5B1BD7"/>
    <w:rsid w:val="4D5FFCFC"/>
    <w:rsid w:val="4D69E278"/>
    <w:rsid w:val="4D74901F"/>
    <w:rsid w:val="4D7EC9A9"/>
    <w:rsid w:val="4D805F67"/>
    <w:rsid w:val="4D9652E6"/>
    <w:rsid w:val="4DA10AC8"/>
    <w:rsid w:val="4DC3EAC5"/>
    <w:rsid w:val="4DC6FF5A"/>
    <w:rsid w:val="4DE9C51D"/>
    <w:rsid w:val="4DECC235"/>
    <w:rsid w:val="4E187C6C"/>
    <w:rsid w:val="4E20BB47"/>
    <w:rsid w:val="4E2998C6"/>
    <w:rsid w:val="4E31C85E"/>
    <w:rsid w:val="4E382939"/>
    <w:rsid w:val="4E54E499"/>
    <w:rsid w:val="4E79CD84"/>
    <w:rsid w:val="4E826171"/>
    <w:rsid w:val="4E98FA3C"/>
    <w:rsid w:val="4E9EDED7"/>
    <w:rsid w:val="4EA9B3E7"/>
    <w:rsid w:val="4EABE7ED"/>
    <w:rsid w:val="4EBE07A7"/>
    <w:rsid w:val="4EC4794A"/>
    <w:rsid w:val="4ECA5622"/>
    <w:rsid w:val="4ED1CB15"/>
    <w:rsid w:val="4F2E56DE"/>
    <w:rsid w:val="4F352690"/>
    <w:rsid w:val="4F37E4E5"/>
    <w:rsid w:val="4F7FCA13"/>
    <w:rsid w:val="4FA791ED"/>
    <w:rsid w:val="4FB9F0F8"/>
    <w:rsid w:val="4FBFA5AA"/>
    <w:rsid w:val="50151D43"/>
    <w:rsid w:val="50265F1B"/>
    <w:rsid w:val="502D1126"/>
    <w:rsid w:val="5041690C"/>
    <w:rsid w:val="507997F7"/>
    <w:rsid w:val="50A93A92"/>
    <w:rsid w:val="50E8180E"/>
    <w:rsid w:val="50F2A93D"/>
    <w:rsid w:val="5157D4D4"/>
    <w:rsid w:val="515FFCAC"/>
    <w:rsid w:val="5171E791"/>
    <w:rsid w:val="5174AE4E"/>
    <w:rsid w:val="517C5E21"/>
    <w:rsid w:val="5181FDA1"/>
    <w:rsid w:val="51972BE3"/>
    <w:rsid w:val="51A04D65"/>
    <w:rsid w:val="51A4DF6A"/>
    <w:rsid w:val="51A53353"/>
    <w:rsid w:val="51A944B2"/>
    <w:rsid w:val="51B1095D"/>
    <w:rsid w:val="523524B2"/>
    <w:rsid w:val="52357835"/>
    <w:rsid w:val="52491800"/>
    <w:rsid w:val="52540BEC"/>
    <w:rsid w:val="525F1B26"/>
    <w:rsid w:val="528C7053"/>
    <w:rsid w:val="5291E8C0"/>
    <w:rsid w:val="529DEE80"/>
    <w:rsid w:val="52AB8D4C"/>
    <w:rsid w:val="52AD1BA4"/>
    <w:rsid w:val="52BCD251"/>
    <w:rsid w:val="53071AF2"/>
    <w:rsid w:val="531B3211"/>
    <w:rsid w:val="531C5C20"/>
    <w:rsid w:val="5350FC45"/>
    <w:rsid w:val="53842E0F"/>
    <w:rsid w:val="538D7665"/>
    <w:rsid w:val="53A65B16"/>
    <w:rsid w:val="53DE1B5D"/>
    <w:rsid w:val="53E72890"/>
    <w:rsid w:val="5415182D"/>
    <w:rsid w:val="542F2920"/>
    <w:rsid w:val="544248D2"/>
    <w:rsid w:val="5464F4E2"/>
    <w:rsid w:val="548E5EAE"/>
    <w:rsid w:val="54B1982F"/>
    <w:rsid w:val="54B3FABB"/>
    <w:rsid w:val="54CBFF75"/>
    <w:rsid w:val="54DC203A"/>
    <w:rsid w:val="54F0D588"/>
    <w:rsid w:val="55264CC8"/>
    <w:rsid w:val="55A3ECE9"/>
    <w:rsid w:val="55B16458"/>
    <w:rsid w:val="55B60ACF"/>
    <w:rsid w:val="55D87099"/>
    <w:rsid w:val="55DE350F"/>
    <w:rsid w:val="55F28569"/>
    <w:rsid w:val="560F87E8"/>
    <w:rsid w:val="5610A9CD"/>
    <w:rsid w:val="561FA470"/>
    <w:rsid w:val="56D0DA4F"/>
    <w:rsid w:val="56F7FF04"/>
    <w:rsid w:val="57099D44"/>
    <w:rsid w:val="57115C4F"/>
    <w:rsid w:val="572A0AB3"/>
    <w:rsid w:val="57370710"/>
    <w:rsid w:val="57442C39"/>
    <w:rsid w:val="57710498"/>
    <w:rsid w:val="57B29A0D"/>
    <w:rsid w:val="57C781BA"/>
    <w:rsid w:val="57D98C4F"/>
    <w:rsid w:val="57FEB1A7"/>
    <w:rsid w:val="580BAD01"/>
    <w:rsid w:val="581A1EC1"/>
    <w:rsid w:val="58411CB4"/>
    <w:rsid w:val="58525F80"/>
    <w:rsid w:val="5855E491"/>
    <w:rsid w:val="5869AC9E"/>
    <w:rsid w:val="586B217C"/>
    <w:rsid w:val="58A1E66C"/>
    <w:rsid w:val="58DC0131"/>
    <w:rsid w:val="58DDF767"/>
    <w:rsid w:val="58E0F593"/>
    <w:rsid w:val="58EDC6C6"/>
    <w:rsid w:val="58F531D1"/>
    <w:rsid w:val="58FA79E6"/>
    <w:rsid w:val="590FBDAC"/>
    <w:rsid w:val="59291A62"/>
    <w:rsid w:val="59753BAC"/>
    <w:rsid w:val="597A64DD"/>
    <w:rsid w:val="597C0397"/>
    <w:rsid w:val="59975DB3"/>
    <w:rsid w:val="59C1C602"/>
    <w:rsid w:val="59D89654"/>
    <w:rsid w:val="59E0258B"/>
    <w:rsid w:val="59E139E9"/>
    <w:rsid w:val="59E8D272"/>
    <w:rsid w:val="59F9194C"/>
    <w:rsid w:val="5A0676DB"/>
    <w:rsid w:val="5A18FFA0"/>
    <w:rsid w:val="5A362EF8"/>
    <w:rsid w:val="5A3B41A7"/>
    <w:rsid w:val="5A5FFACE"/>
    <w:rsid w:val="5A695726"/>
    <w:rsid w:val="5A9066DD"/>
    <w:rsid w:val="5A91E504"/>
    <w:rsid w:val="5A9852C1"/>
    <w:rsid w:val="5AADCED2"/>
    <w:rsid w:val="5AAF6EF6"/>
    <w:rsid w:val="5ADAB90E"/>
    <w:rsid w:val="5AEC5D8E"/>
    <w:rsid w:val="5AF2F3E1"/>
    <w:rsid w:val="5AF4977D"/>
    <w:rsid w:val="5AF4B6E6"/>
    <w:rsid w:val="5AF654FB"/>
    <w:rsid w:val="5AF6FB64"/>
    <w:rsid w:val="5B0CB13C"/>
    <w:rsid w:val="5B3B65BA"/>
    <w:rsid w:val="5B6019BB"/>
    <w:rsid w:val="5B7EF0B1"/>
    <w:rsid w:val="5BA213F4"/>
    <w:rsid w:val="5BB7B8CE"/>
    <w:rsid w:val="5BC6CFF7"/>
    <w:rsid w:val="5BE954D7"/>
    <w:rsid w:val="5BF8522C"/>
    <w:rsid w:val="5C15D167"/>
    <w:rsid w:val="5C16F3FB"/>
    <w:rsid w:val="5C1CC3D8"/>
    <w:rsid w:val="5C3CFBC7"/>
    <w:rsid w:val="5C480D9D"/>
    <w:rsid w:val="5C645427"/>
    <w:rsid w:val="5C6D1416"/>
    <w:rsid w:val="5C7E05EA"/>
    <w:rsid w:val="5CC07C39"/>
    <w:rsid w:val="5CF62F1F"/>
    <w:rsid w:val="5CF8D1E4"/>
    <w:rsid w:val="5D235F28"/>
    <w:rsid w:val="5D2FF1A0"/>
    <w:rsid w:val="5D3554F9"/>
    <w:rsid w:val="5D368E2A"/>
    <w:rsid w:val="5D46B7C8"/>
    <w:rsid w:val="5D6EEBF8"/>
    <w:rsid w:val="5D77102E"/>
    <w:rsid w:val="5D8022CF"/>
    <w:rsid w:val="5D91DC4F"/>
    <w:rsid w:val="5DC805B3"/>
    <w:rsid w:val="5DE2C72F"/>
    <w:rsid w:val="5DE72E30"/>
    <w:rsid w:val="5DFC8594"/>
    <w:rsid w:val="5E04C075"/>
    <w:rsid w:val="5E170049"/>
    <w:rsid w:val="5E2FC923"/>
    <w:rsid w:val="5E37D025"/>
    <w:rsid w:val="5E5834D8"/>
    <w:rsid w:val="5E89B9FA"/>
    <w:rsid w:val="5E8AC3E4"/>
    <w:rsid w:val="5E8E10B5"/>
    <w:rsid w:val="5E990296"/>
    <w:rsid w:val="5EA59504"/>
    <w:rsid w:val="5EB44AF5"/>
    <w:rsid w:val="5EB51106"/>
    <w:rsid w:val="5EC5FABB"/>
    <w:rsid w:val="5ECFF051"/>
    <w:rsid w:val="5ED37440"/>
    <w:rsid w:val="5EEA8C10"/>
    <w:rsid w:val="5F08454D"/>
    <w:rsid w:val="5F222E49"/>
    <w:rsid w:val="5F4C7F96"/>
    <w:rsid w:val="5F4EDC23"/>
    <w:rsid w:val="5F782533"/>
    <w:rsid w:val="5F995997"/>
    <w:rsid w:val="5FF94E27"/>
    <w:rsid w:val="60044CA6"/>
    <w:rsid w:val="6010B19B"/>
    <w:rsid w:val="603850CA"/>
    <w:rsid w:val="603B3F9A"/>
    <w:rsid w:val="606DBCFD"/>
    <w:rsid w:val="60724104"/>
    <w:rsid w:val="6075DD84"/>
    <w:rsid w:val="607AD170"/>
    <w:rsid w:val="60F03B01"/>
    <w:rsid w:val="61023560"/>
    <w:rsid w:val="6108E8D1"/>
    <w:rsid w:val="610B59FF"/>
    <w:rsid w:val="61680755"/>
    <w:rsid w:val="616E83AE"/>
    <w:rsid w:val="61701BDA"/>
    <w:rsid w:val="61739298"/>
    <w:rsid w:val="61808C13"/>
    <w:rsid w:val="61851774"/>
    <w:rsid w:val="61AE6219"/>
    <w:rsid w:val="61B8B292"/>
    <w:rsid w:val="61CE670C"/>
    <w:rsid w:val="61D480E9"/>
    <w:rsid w:val="61D8BFED"/>
    <w:rsid w:val="61E2A8AA"/>
    <w:rsid w:val="61E5CDA3"/>
    <w:rsid w:val="61F86457"/>
    <w:rsid w:val="61FB7E2D"/>
    <w:rsid w:val="61FFF2F7"/>
    <w:rsid w:val="623987C8"/>
    <w:rsid w:val="624CE332"/>
    <w:rsid w:val="626CD213"/>
    <w:rsid w:val="62B55F50"/>
    <w:rsid w:val="62EC4CB5"/>
    <w:rsid w:val="62ED26CA"/>
    <w:rsid w:val="62F8190D"/>
    <w:rsid w:val="62F8995C"/>
    <w:rsid w:val="630B117D"/>
    <w:rsid w:val="631EAD74"/>
    <w:rsid w:val="633A8A8D"/>
    <w:rsid w:val="634D6EBE"/>
    <w:rsid w:val="63519CB3"/>
    <w:rsid w:val="63689060"/>
    <w:rsid w:val="63D01DF5"/>
    <w:rsid w:val="63D99C39"/>
    <w:rsid w:val="63E55C05"/>
    <w:rsid w:val="640217DF"/>
    <w:rsid w:val="640289B4"/>
    <w:rsid w:val="6423B39F"/>
    <w:rsid w:val="643CC41D"/>
    <w:rsid w:val="645472A7"/>
    <w:rsid w:val="64776538"/>
    <w:rsid w:val="64910CF5"/>
    <w:rsid w:val="64AC770F"/>
    <w:rsid w:val="64B2E0D9"/>
    <w:rsid w:val="64C42736"/>
    <w:rsid w:val="6503DE8E"/>
    <w:rsid w:val="6524204C"/>
    <w:rsid w:val="653190BC"/>
    <w:rsid w:val="65399C8F"/>
    <w:rsid w:val="653A0D54"/>
    <w:rsid w:val="653AA1BB"/>
    <w:rsid w:val="655892A5"/>
    <w:rsid w:val="65615476"/>
    <w:rsid w:val="65674375"/>
    <w:rsid w:val="656ACD70"/>
    <w:rsid w:val="658C81A1"/>
    <w:rsid w:val="65922C85"/>
    <w:rsid w:val="659AAC9D"/>
    <w:rsid w:val="65A62385"/>
    <w:rsid w:val="65B83F3B"/>
    <w:rsid w:val="65BE433E"/>
    <w:rsid w:val="65C8F6DC"/>
    <w:rsid w:val="65FE1AE6"/>
    <w:rsid w:val="660B5F2D"/>
    <w:rsid w:val="662F9427"/>
    <w:rsid w:val="66541EA8"/>
    <w:rsid w:val="667DD30A"/>
    <w:rsid w:val="66A1D4F9"/>
    <w:rsid w:val="66ABB10D"/>
    <w:rsid w:val="66BB4B92"/>
    <w:rsid w:val="66C4A2B9"/>
    <w:rsid w:val="66C5115C"/>
    <w:rsid w:val="66E2C74C"/>
    <w:rsid w:val="66E98F60"/>
    <w:rsid w:val="66ED5247"/>
    <w:rsid w:val="66F0D8A3"/>
    <w:rsid w:val="6705A7F6"/>
    <w:rsid w:val="670DC0C9"/>
    <w:rsid w:val="672EF87F"/>
    <w:rsid w:val="674F8472"/>
    <w:rsid w:val="6754A40E"/>
    <w:rsid w:val="67B39C18"/>
    <w:rsid w:val="67DB62FB"/>
    <w:rsid w:val="67E8FFE7"/>
    <w:rsid w:val="67ECF758"/>
    <w:rsid w:val="67FB20F5"/>
    <w:rsid w:val="6801D463"/>
    <w:rsid w:val="680F101F"/>
    <w:rsid w:val="6820DB01"/>
    <w:rsid w:val="68446144"/>
    <w:rsid w:val="6852F642"/>
    <w:rsid w:val="685E47EA"/>
    <w:rsid w:val="68960A54"/>
    <w:rsid w:val="689C1260"/>
    <w:rsid w:val="68BD56DC"/>
    <w:rsid w:val="68D36EC7"/>
    <w:rsid w:val="68EAC68F"/>
    <w:rsid w:val="68F45A0D"/>
    <w:rsid w:val="68F641EC"/>
    <w:rsid w:val="68F73214"/>
    <w:rsid w:val="69063F47"/>
    <w:rsid w:val="691C80A9"/>
    <w:rsid w:val="69382914"/>
    <w:rsid w:val="693D0E3E"/>
    <w:rsid w:val="6947CB99"/>
    <w:rsid w:val="696761A2"/>
    <w:rsid w:val="69A5C051"/>
    <w:rsid w:val="69B9F035"/>
    <w:rsid w:val="69BDECEE"/>
    <w:rsid w:val="69E7AA75"/>
    <w:rsid w:val="69ED1DAD"/>
    <w:rsid w:val="69ED4FDA"/>
    <w:rsid w:val="69EDC106"/>
    <w:rsid w:val="6A0493F4"/>
    <w:rsid w:val="6A05B1E0"/>
    <w:rsid w:val="6A05C9E1"/>
    <w:rsid w:val="6A2EC5CE"/>
    <w:rsid w:val="6A32A2CA"/>
    <w:rsid w:val="6A3C4F7B"/>
    <w:rsid w:val="6A4B4F77"/>
    <w:rsid w:val="6A4E5678"/>
    <w:rsid w:val="6A61B39A"/>
    <w:rsid w:val="6A69DC11"/>
    <w:rsid w:val="6A8512A0"/>
    <w:rsid w:val="6A88DBEA"/>
    <w:rsid w:val="6AA97FE1"/>
    <w:rsid w:val="6ACDD44A"/>
    <w:rsid w:val="6AE6644C"/>
    <w:rsid w:val="6AE7E676"/>
    <w:rsid w:val="6AE89F39"/>
    <w:rsid w:val="6B001F54"/>
    <w:rsid w:val="6B11491E"/>
    <w:rsid w:val="6B1E5216"/>
    <w:rsid w:val="6B295E9B"/>
    <w:rsid w:val="6B370A5C"/>
    <w:rsid w:val="6B56F526"/>
    <w:rsid w:val="6B5A91EB"/>
    <w:rsid w:val="6B950A2F"/>
    <w:rsid w:val="6B9BA645"/>
    <w:rsid w:val="6BA48F64"/>
    <w:rsid w:val="6BB2101A"/>
    <w:rsid w:val="6BD18820"/>
    <w:rsid w:val="6BF22DF9"/>
    <w:rsid w:val="6BF27744"/>
    <w:rsid w:val="6C016BB2"/>
    <w:rsid w:val="6C19F6A2"/>
    <w:rsid w:val="6C64A894"/>
    <w:rsid w:val="6C69205C"/>
    <w:rsid w:val="6C970B01"/>
    <w:rsid w:val="6CB00CDF"/>
    <w:rsid w:val="6CB52706"/>
    <w:rsid w:val="6CDF872F"/>
    <w:rsid w:val="6CF1B268"/>
    <w:rsid w:val="6CF8902D"/>
    <w:rsid w:val="6D15EC72"/>
    <w:rsid w:val="6D1B762D"/>
    <w:rsid w:val="6D3048FD"/>
    <w:rsid w:val="6D644E4F"/>
    <w:rsid w:val="6D82F1A0"/>
    <w:rsid w:val="6D87C1B0"/>
    <w:rsid w:val="6D92AAE7"/>
    <w:rsid w:val="6DDF03AB"/>
    <w:rsid w:val="6E0FA83C"/>
    <w:rsid w:val="6E332673"/>
    <w:rsid w:val="6E5991E7"/>
    <w:rsid w:val="6E71C13A"/>
    <w:rsid w:val="6EA68D53"/>
    <w:rsid w:val="6EB183FD"/>
    <w:rsid w:val="6EBAE0B8"/>
    <w:rsid w:val="6EBD9B66"/>
    <w:rsid w:val="6EDF363D"/>
    <w:rsid w:val="6EF8EB1A"/>
    <w:rsid w:val="6F0932E4"/>
    <w:rsid w:val="6F456175"/>
    <w:rsid w:val="6F4E0750"/>
    <w:rsid w:val="6F4EB030"/>
    <w:rsid w:val="6F667B57"/>
    <w:rsid w:val="6F7F6287"/>
    <w:rsid w:val="6F8117BF"/>
    <w:rsid w:val="6F96E635"/>
    <w:rsid w:val="6FC62083"/>
    <w:rsid w:val="6FD288E9"/>
    <w:rsid w:val="6FD70FAB"/>
    <w:rsid w:val="6FFA4733"/>
    <w:rsid w:val="7002BCF7"/>
    <w:rsid w:val="702880F9"/>
    <w:rsid w:val="7037FD59"/>
    <w:rsid w:val="703BF601"/>
    <w:rsid w:val="703CDA51"/>
    <w:rsid w:val="70835CDD"/>
    <w:rsid w:val="70935803"/>
    <w:rsid w:val="70C1366A"/>
    <w:rsid w:val="70DA9C15"/>
    <w:rsid w:val="70DE99AC"/>
    <w:rsid w:val="70E984AC"/>
    <w:rsid w:val="71070190"/>
    <w:rsid w:val="712B1971"/>
    <w:rsid w:val="716EC8B1"/>
    <w:rsid w:val="71B930E4"/>
    <w:rsid w:val="724D6CE2"/>
    <w:rsid w:val="725449DC"/>
    <w:rsid w:val="725A2658"/>
    <w:rsid w:val="727A32CE"/>
    <w:rsid w:val="7299C27B"/>
    <w:rsid w:val="72C6A98E"/>
    <w:rsid w:val="72DB636B"/>
    <w:rsid w:val="72DF9555"/>
    <w:rsid w:val="72FE648A"/>
    <w:rsid w:val="7301B961"/>
    <w:rsid w:val="731CAA3A"/>
    <w:rsid w:val="731CD7B8"/>
    <w:rsid w:val="7325C9D3"/>
    <w:rsid w:val="732BD60D"/>
    <w:rsid w:val="734ABC6B"/>
    <w:rsid w:val="736131B9"/>
    <w:rsid w:val="736A37E9"/>
    <w:rsid w:val="73A0B5BD"/>
    <w:rsid w:val="73A6DEB2"/>
    <w:rsid w:val="73DB7C89"/>
    <w:rsid w:val="73DEFC06"/>
    <w:rsid w:val="742DC8FB"/>
    <w:rsid w:val="7435B685"/>
    <w:rsid w:val="74546997"/>
    <w:rsid w:val="7464BBA1"/>
    <w:rsid w:val="746BC9D3"/>
    <w:rsid w:val="74757CD8"/>
    <w:rsid w:val="748444B2"/>
    <w:rsid w:val="7485A017"/>
    <w:rsid w:val="748D1C04"/>
    <w:rsid w:val="74A66907"/>
    <w:rsid w:val="74A8AFA3"/>
    <w:rsid w:val="74AC27C4"/>
    <w:rsid w:val="74B02957"/>
    <w:rsid w:val="74B113B9"/>
    <w:rsid w:val="74C15729"/>
    <w:rsid w:val="74F6AF3F"/>
    <w:rsid w:val="74FD94C2"/>
    <w:rsid w:val="7536CD1E"/>
    <w:rsid w:val="7563A31F"/>
    <w:rsid w:val="7575CE79"/>
    <w:rsid w:val="758592AE"/>
    <w:rsid w:val="75948221"/>
    <w:rsid w:val="75A4509B"/>
    <w:rsid w:val="75C42F2A"/>
    <w:rsid w:val="760E92AD"/>
    <w:rsid w:val="762AF990"/>
    <w:rsid w:val="763A7A01"/>
    <w:rsid w:val="763E3FCB"/>
    <w:rsid w:val="7645E0C6"/>
    <w:rsid w:val="7646E7D8"/>
    <w:rsid w:val="76654D9E"/>
    <w:rsid w:val="766CC039"/>
    <w:rsid w:val="76CB4E07"/>
    <w:rsid w:val="76E82DF4"/>
    <w:rsid w:val="7736062B"/>
    <w:rsid w:val="773CAD04"/>
    <w:rsid w:val="77659C88"/>
    <w:rsid w:val="77671903"/>
    <w:rsid w:val="77694F35"/>
    <w:rsid w:val="777DFC4A"/>
    <w:rsid w:val="778AF44A"/>
    <w:rsid w:val="778B0E06"/>
    <w:rsid w:val="77E080B9"/>
    <w:rsid w:val="77EFD3D5"/>
    <w:rsid w:val="7802B92F"/>
    <w:rsid w:val="78448EF3"/>
    <w:rsid w:val="78547D71"/>
    <w:rsid w:val="78812DEB"/>
    <w:rsid w:val="788182AB"/>
    <w:rsid w:val="789AFC6C"/>
    <w:rsid w:val="78F7450D"/>
    <w:rsid w:val="795A828D"/>
    <w:rsid w:val="795DC270"/>
    <w:rsid w:val="79713C0F"/>
    <w:rsid w:val="798DEC3C"/>
    <w:rsid w:val="79934B9C"/>
    <w:rsid w:val="79955443"/>
    <w:rsid w:val="799AB4AC"/>
    <w:rsid w:val="799CD94C"/>
    <w:rsid w:val="79B11447"/>
    <w:rsid w:val="79CDA0AB"/>
    <w:rsid w:val="79CDE512"/>
    <w:rsid w:val="79D9F542"/>
    <w:rsid w:val="79E1ABDE"/>
    <w:rsid w:val="79F4F881"/>
    <w:rsid w:val="7A07F8D8"/>
    <w:rsid w:val="7A3B14F3"/>
    <w:rsid w:val="7A5F4287"/>
    <w:rsid w:val="7A755C1C"/>
    <w:rsid w:val="7A7B5A0D"/>
    <w:rsid w:val="7A829A3A"/>
    <w:rsid w:val="7A84D87F"/>
    <w:rsid w:val="7B0B0ECD"/>
    <w:rsid w:val="7B40C57D"/>
    <w:rsid w:val="7B504D3A"/>
    <w:rsid w:val="7B5B7C76"/>
    <w:rsid w:val="7B5E9E00"/>
    <w:rsid w:val="7B6644B1"/>
    <w:rsid w:val="7B67280B"/>
    <w:rsid w:val="7B6E228C"/>
    <w:rsid w:val="7BA2284F"/>
    <w:rsid w:val="7BBBFFFE"/>
    <w:rsid w:val="7BD37F40"/>
    <w:rsid w:val="7BE874AB"/>
    <w:rsid w:val="7C0D8E62"/>
    <w:rsid w:val="7C23D9C1"/>
    <w:rsid w:val="7C350130"/>
    <w:rsid w:val="7C354178"/>
    <w:rsid w:val="7C4A2D19"/>
    <w:rsid w:val="7C4B689E"/>
    <w:rsid w:val="7C686BB2"/>
    <w:rsid w:val="7C6D44C5"/>
    <w:rsid w:val="7C7F20CE"/>
    <w:rsid w:val="7C8857B9"/>
    <w:rsid w:val="7C99D00B"/>
    <w:rsid w:val="7CBA78EC"/>
    <w:rsid w:val="7CC982C0"/>
    <w:rsid w:val="7CD97A5E"/>
    <w:rsid w:val="7CEF6A10"/>
    <w:rsid w:val="7CF423D5"/>
    <w:rsid w:val="7D0969FF"/>
    <w:rsid w:val="7D0C355F"/>
    <w:rsid w:val="7D12CF1C"/>
    <w:rsid w:val="7D151EEF"/>
    <w:rsid w:val="7D25EFF0"/>
    <w:rsid w:val="7D37D617"/>
    <w:rsid w:val="7D3A6211"/>
    <w:rsid w:val="7D3C29E4"/>
    <w:rsid w:val="7D3F9D59"/>
    <w:rsid w:val="7D7574E7"/>
    <w:rsid w:val="7D7A72E1"/>
    <w:rsid w:val="7DA84BF5"/>
    <w:rsid w:val="7DB1188F"/>
    <w:rsid w:val="7DC22AB7"/>
    <w:rsid w:val="7DF94CAD"/>
    <w:rsid w:val="7E0F3D5A"/>
    <w:rsid w:val="7E260BC2"/>
    <w:rsid w:val="7E2C6B48"/>
    <w:rsid w:val="7E60F688"/>
    <w:rsid w:val="7E8ED6CB"/>
    <w:rsid w:val="7E9172BC"/>
    <w:rsid w:val="7E96EF61"/>
    <w:rsid w:val="7EAC6A6F"/>
    <w:rsid w:val="7EC1A538"/>
    <w:rsid w:val="7EE86A32"/>
    <w:rsid w:val="7EFFBCA5"/>
    <w:rsid w:val="7F05DE38"/>
    <w:rsid w:val="7F1DFE95"/>
    <w:rsid w:val="7F38F291"/>
    <w:rsid w:val="7F3FE599"/>
    <w:rsid w:val="7F56CEA9"/>
    <w:rsid w:val="7F65C7BA"/>
    <w:rsid w:val="7F75DF56"/>
    <w:rsid w:val="7F7AC981"/>
    <w:rsid w:val="7F9F7E36"/>
    <w:rsid w:val="7FA75D17"/>
    <w:rsid w:val="7FB93A53"/>
    <w:rsid w:val="7FF946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380F0"/>
  <w15:docId w15:val="{177793FC-DFB5-4ED9-9CE0-920505237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hAnsi="Helvetica Neue" w:eastAsia="Helvetica Neue" w:cs="Helvetica Neue"/>
        <w:sz w:val="22"/>
        <w:szCs w:val="22"/>
        <w:lang w:val="en-US" w:eastAsia="en-GB" w:bidi="ar-SA"/>
      </w:rPr>
    </w:rPrDefault>
    <w:pPrDefault>
      <w:pPr>
        <w:spacing w:before="120" w:after="3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7D12CF1C"/>
    <w:rPr>
      <w:rFonts w:ascii="Helvetica" w:hAnsi="Helvetica" w:cs="Helvetica" w:eastAsiaTheme="minorEastAsia"/>
      <w:lang w:val="en-GB" w:bidi="en-US"/>
    </w:rPr>
  </w:style>
  <w:style w:type="paragraph" w:styleId="Heading1">
    <w:name w:val="heading 1"/>
    <w:basedOn w:val="Normal"/>
    <w:next w:val="Normal"/>
    <w:link w:val="Heading1Char"/>
    <w:uiPriority w:val="9"/>
    <w:qFormat/>
    <w:rsid w:val="00407B5F"/>
    <w:pPr>
      <w:keepNext/>
      <w:keepLines/>
      <w:spacing w:before="240" w:after="0"/>
      <w:outlineLvl w:val="0"/>
    </w:pPr>
    <w:rPr>
      <w:rFonts w:ascii="Segoe UI" w:hAnsi="Segoe UI" w:cs="Segoe UI" w:eastAsiaTheme="majorEastAsia"/>
      <w:b/>
      <w:color w:val="008DA9"/>
      <w:sz w:val="32"/>
      <w:szCs w:val="32"/>
    </w:rPr>
  </w:style>
  <w:style w:type="paragraph" w:styleId="Heading2">
    <w:name w:val="heading 2"/>
    <w:basedOn w:val="Heading1"/>
    <w:next w:val="Normal"/>
    <w:link w:val="Heading2Char"/>
    <w:uiPriority w:val="9"/>
    <w:unhideWhenUsed/>
    <w:qFormat/>
    <w:rsid w:val="00F7612E"/>
    <w:pPr>
      <w:spacing w:before="40"/>
      <w:outlineLvl w:val="1"/>
    </w:pPr>
    <w:rPr>
      <w:color w:val="auto"/>
      <w:sz w:val="26"/>
      <w:szCs w:val="26"/>
    </w:rPr>
  </w:style>
  <w:style w:type="paragraph" w:styleId="Heading3">
    <w:name w:val="heading 3"/>
    <w:basedOn w:val="NormalWeb"/>
    <w:next w:val="Normal"/>
    <w:link w:val="Heading3Char"/>
    <w:uiPriority w:val="9"/>
    <w:semiHidden/>
    <w:unhideWhenUsed/>
    <w:qFormat/>
    <w:rsid w:val="00BC576D"/>
    <w:pPr>
      <w:spacing w:before="0" w:beforeAutospacing="0" w:after="0" w:afterAutospacing="0"/>
      <w:ind w:left="425" w:right="403"/>
      <w:outlineLvl w:val="2"/>
    </w:pPr>
    <w:rPr>
      <w:rFonts w:ascii="Segoe UI" w:hAnsi="Segoe UI" w:cs="Arial"/>
      <w:sz w:val="26"/>
      <w:szCs w:val="22"/>
    </w:rPr>
  </w:style>
  <w:style w:type="paragraph" w:styleId="Heading4">
    <w:name w:val="heading 4"/>
    <w:basedOn w:val="Normal"/>
    <w:next w:val="Normal"/>
    <w:link w:val="Heading4Char"/>
    <w:uiPriority w:val="9"/>
    <w:semiHidden/>
    <w:unhideWhenUsed/>
    <w:qFormat/>
    <w:rsid w:val="00571861"/>
    <w:pPr>
      <w:keepNext/>
      <w:keepLines/>
      <w:spacing w:before="40" w:after="0"/>
      <w:outlineLvl w:val="3"/>
    </w:pPr>
    <w:rPr>
      <w:rFonts w:asciiTheme="majorHAnsi" w:hAnsiTheme="majorHAnsi"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6767E9"/>
    <w:pPr>
      <w:keepNext/>
      <w:keepLines/>
      <w:spacing w:before="40" w:after="0"/>
      <w:outlineLvl w:val="4"/>
    </w:pPr>
    <w:rPr>
      <w:rFonts w:asciiTheme="majorHAnsi" w:hAnsiTheme="majorHAnsi" w:eastAsiaTheme="majorEastAsia"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7D12CF1C"/>
    <w:pPr>
      <w:spacing w:before="0" w:after="0" w:line="240" w:lineRule="auto"/>
      <w:contextualSpacing/>
    </w:pPr>
    <w:rPr>
      <w:rFonts w:asciiTheme="majorHAnsi" w:hAnsiTheme="majorHAnsi" w:eastAsiaTheme="majorEastAsia" w:cstheme="majorBidi"/>
      <w:sz w:val="56"/>
      <w:szCs w:val="56"/>
    </w:rPr>
  </w:style>
  <w:style w:type="paragraph" w:styleId="BalloonText">
    <w:name w:val="Balloon Text"/>
    <w:basedOn w:val="Normal"/>
    <w:link w:val="BalloonTextChar"/>
    <w:uiPriority w:val="99"/>
    <w:semiHidden/>
    <w:unhideWhenUsed/>
    <w:rsid w:val="006E23AB"/>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6E23AB"/>
    <w:rPr>
      <w:rFonts w:ascii="Tahoma" w:hAnsi="Tahoma" w:cs="Tahoma" w:eastAsiaTheme="minorEastAsia"/>
      <w:sz w:val="16"/>
      <w:szCs w:val="16"/>
      <w:lang w:bidi="en-US"/>
    </w:rPr>
  </w:style>
  <w:style w:type="character" w:styleId="Hyperlink">
    <w:name w:val="Hyperlink"/>
    <w:basedOn w:val="DefaultParagraphFont"/>
    <w:uiPriority w:val="99"/>
    <w:unhideWhenUsed/>
    <w:rsid w:val="008D6517"/>
    <w:rPr>
      <w:color w:val="008DA9"/>
      <w:u w:val="single"/>
    </w:rPr>
  </w:style>
  <w:style w:type="paragraph" w:styleId="NormalWeb">
    <w:name w:val="Normal (Web)"/>
    <w:basedOn w:val="Normal"/>
    <w:uiPriority w:val="99"/>
    <w:unhideWhenUsed/>
    <w:rsid w:val="7D12CF1C"/>
    <w:pPr>
      <w:spacing w:beforeAutospacing="1" w:afterAutospacing="1" w:line="240" w:lineRule="auto"/>
    </w:pPr>
    <w:rPr>
      <w:rFonts w:ascii="Times New Roman" w:hAnsi="Times New Roman" w:cs="Times New Roman"/>
      <w:sz w:val="24"/>
      <w:szCs w:val="24"/>
      <w:lang w:eastAsia="en-AU" w:bidi="ar-SA"/>
    </w:rPr>
  </w:style>
  <w:style w:type="character" w:styleId="Strong">
    <w:name w:val="Strong"/>
    <w:basedOn w:val="DefaultParagraphFont"/>
    <w:uiPriority w:val="22"/>
    <w:qFormat/>
    <w:rsid w:val="006E23AB"/>
    <w:rPr>
      <w:b/>
      <w:bCs/>
    </w:rPr>
  </w:style>
  <w:style w:type="character" w:styleId="Emphasis">
    <w:name w:val="Emphasis"/>
    <w:basedOn w:val="DefaultParagraphFont"/>
    <w:uiPriority w:val="20"/>
    <w:qFormat/>
    <w:rsid w:val="006E23AB"/>
    <w:rPr>
      <w:i/>
      <w:iCs/>
    </w:rPr>
  </w:style>
  <w:style w:type="character" w:styleId="FollowedHyperlink">
    <w:name w:val="FollowedHyperlink"/>
    <w:basedOn w:val="DefaultParagraphFont"/>
    <w:uiPriority w:val="99"/>
    <w:semiHidden/>
    <w:unhideWhenUsed/>
    <w:rsid w:val="00C74103"/>
    <w:rPr>
      <w:color w:val="800080" w:themeColor="followedHyperlink"/>
      <w:u w:val="single"/>
    </w:rPr>
  </w:style>
  <w:style w:type="paragraph" w:styleId="Header">
    <w:name w:val="header"/>
    <w:basedOn w:val="Normal"/>
    <w:link w:val="HeaderChar"/>
    <w:uiPriority w:val="99"/>
    <w:unhideWhenUsed/>
    <w:rsid w:val="00CB3987"/>
    <w:pPr>
      <w:tabs>
        <w:tab w:val="center" w:pos="4513"/>
        <w:tab w:val="right" w:pos="9026"/>
      </w:tabs>
      <w:spacing w:after="0" w:line="240" w:lineRule="auto"/>
    </w:pPr>
  </w:style>
  <w:style w:type="character" w:styleId="HeaderChar" w:customStyle="1">
    <w:name w:val="Header Char"/>
    <w:basedOn w:val="DefaultParagraphFont"/>
    <w:link w:val="Header"/>
    <w:uiPriority w:val="99"/>
    <w:rsid w:val="00CB3987"/>
    <w:rPr>
      <w:rFonts w:ascii="Verdana" w:hAnsi="Verdana" w:eastAsiaTheme="minorEastAsia"/>
      <w:lang w:bidi="en-US"/>
    </w:rPr>
  </w:style>
  <w:style w:type="paragraph" w:styleId="Footer">
    <w:name w:val="footer"/>
    <w:basedOn w:val="Normal"/>
    <w:link w:val="FooterChar"/>
    <w:uiPriority w:val="99"/>
    <w:semiHidden/>
    <w:unhideWhenUsed/>
    <w:rsid w:val="00CB3987"/>
    <w:pPr>
      <w:tabs>
        <w:tab w:val="center" w:pos="4513"/>
        <w:tab w:val="right" w:pos="9026"/>
      </w:tabs>
      <w:spacing w:after="0" w:line="240" w:lineRule="auto"/>
    </w:pPr>
  </w:style>
  <w:style w:type="character" w:styleId="FooterChar" w:customStyle="1">
    <w:name w:val="Footer Char"/>
    <w:basedOn w:val="DefaultParagraphFont"/>
    <w:link w:val="Footer"/>
    <w:uiPriority w:val="99"/>
    <w:semiHidden/>
    <w:rsid w:val="00CB3987"/>
    <w:rPr>
      <w:rFonts w:ascii="Verdana" w:hAnsi="Verdana" w:eastAsiaTheme="minorEastAsia"/>
      <w:lang w:bidi="en-US"/>
    </w:rPr>
  </w:style>
  <w:style w:type="paragraph" w:styleId="ListParagraph">
    <w:name w:val="List Paragraph"/>
    <w:basedOn w:val="Normal"/>
    <w:uiPriority w:val="34"/>
    <w:qFormat/>
    <w:rsid w:val="006F559A"/>
    <w:pPr>
      <w:ind w:left="720"/>
      <w:contextualSpacing/>
    </w:pPr>
  </w:style>
  <w:style w:type="character" w:styleId="Heading3Char" w:customStyle="1">
    <w:name w:val="Heading 3 Char"/>
    <w:basedOn w:val="DefaultParagraphFont"/>
    <w:link w:val="Heading3"/>
    <w:uiPriority w:val="9"/>
    <w:rsid w:val="00BC576D"/>
    <w:rPr>
      <w:rFonts w:ascii="Segoe UI" w:hAnsi="Segoe UI" w:cs="Arial"/>
      <w:sz w:val="26"/>
      <w:lang w:val="en-US" w:eastAsia="en-AU"/>
    </w:rPr>
  </w:style>
  <w:style w:type="paragraph" w:styleId="gmail-sizeable" w:customStyle="1">
    <w:name w:val="gmail-sizeable"/>
    <w:basedOn w:val="Normal"/>
    <w:uiPriority w:val="1"/>
    <w:rsid w:val="7D12CF1C"/>
    <w:pPr>
      <w:spacing w:beforeAutospacing="1" w:afterAutospacing="1" w:line="240" w:lineRule="auto"/>
    </w:pPr>
    <w:rPr>
      <w:rFonts w:ascii="Times New Roman" w:hAnsi="Times New Roman" w:cs="Times New Roman"/>
      <w:sz w:val="24"/>
      <w:szCs w:val="24"/>
      <w:lang w:eastAsia="en-AU" w:bidi="ar-SA"/>
    </w:rPr>
  </w:style>
  <w:style w:type="character" w:styleId="e2ma-style" w:customStyle="1">
    <w:name w:val="e2ma-style"/>
    <w:basedOn w:val="DefaultParagraphFont"/>
    <w:rsid w:val="000228B6"/>
  </w:style>
  <w:style w:type="paragraph" w:styleId="Default" w:customStyle="1">
    <w:name w:val="Default"/>
    <w:rsid w:val="0060015E"/>
    <w:pPr>
      <w:autoSpaceDE w:val="0"/>
      <w:autoSpaceDN w:val="0"/>
      <w:adjustRightInd w:val="0"/>
      <w:spacing w:after="0" w:line="240" w:lineRule="auto"/>
    </w:pPr>
    <w:rPr>
      <w:rFonts w:ascii="Arial" w:hAnsi="Arial" w:cs="Arial"/>
      <w:color w:val="000000"/>
      <w:sz w:val="24"/>
      <w:szCs w:val="24"/>
    </w:rPr>
  </w:style>
  <w:style w:type="character" w:styleId="Heading1Char" w:customStyle="1">
    <w:name w:val="Heading 1 Char"/>
    <w:basedOn w:val="DefaultParagraphFont"/>
    <w:link w:val="Heading1"/>
    <w:uiPriority w:val="9"/>
    <w:rsid w:val="00407B5F"/>
    <w:rPr>
      <w:rFonts w:ascii="Segoe UI" w:hAnsi="Segoe UI" w:cs="Segoe UI" w:eastAsiaTheme="majorEastAsia"/>
      <w:b/>
      <w:color w:val="008DA9"/>
      <w:sz w:val="32"/>
      <w:szCs w:val="32"/>
      <w:lang w:val="en-US" w:bidi="en-US"/>
    </w:rPr>
  </w:style>
  <w:style w:type="character" w:styleId="Heading2Char" w:customStyle="1">
    <w:name w:val="Heading 2 Char"/>
    <w:basedOn w:val="DefaultParagraphFont"/>
    <w:link w:val="Heading2"/>
    <w:uiPriority w:val="9"/>
    <w:rsid w:val="00F7612E"/>
    <w:rPr>
      <w:rFonts w:ascii="Helvetica" w:hAnsi="Helvetica" w:cs="Helvetica" w:eastAsiaTheme="majorEastAsia"/>
      <w:b/>
      <w:sz w:val="26"/>
      <w:szCs w:val="26"/>
      <w:lang w:val="en-US" w:bidi="en-US"/>
    </w:rPr>
  </w:style>
  <w:style w:type="character" w:styleId="CommentReference">
    <w:name w:val="annotation reference"/>
    <w:basedOn w:val="DefaultParagraphFont"/>
    <w:uiPriority w:val="99"/>
    <w:semiHidden/>
    <w:unhideWhenUsed/>
    <w:rsid w:val="00317E16"/>
    <w:rPr>
      <w:sz w:val="16"/>
      <w:szCs w:val="16"/>
    </w:rPr>
  </w:style>
  <w:style w:type="paragraph" w:styleId="CommentText">
    <w:name w:val="annotation text"/>
    <w:basedOn w:val="Normal"/>
    <w:link w:val="CommentTextChar"/>
    <w:uiPriority w:val="99"/>
    <w:unhideWhenUsed/>
    <w:rsid w:val="00317E16"/>
    <w:pPr>
      <w:spacing w:line="240" w:lineRule="auto"/>
    </w:pPr>
    <w:rPr>
      <w:sz w:val="20"/>
      <w:szCs w:val="20"/>
    </w:rPr>
  </w:style>
  <w:style w:type="character" w:styleId="CommentTextChar" w:customStyle="1">
    <w:name w:val="Comment Text Char"/>
    <w:basedOn w:val="DefaultParagraphFont"/>
    <w:link w:val="CommentText"/>
    <w:uiPriority w:val="99"/>
    <w:rsid w:val="00317E16"/>
    <w:rPr>
      <w:rFonts w:ascii="Verdana" w:hAnsi="Verdana" w:eastAsiaTheme="minorEastAsia"/>
      <w:sz w:val="20"/>
      <w:szCs w:val="20"/>
      <w:lang w:bidi="en-US"/>
    </w:rPr>
  </w:style>
  <w:style w:type="paragraph" w:styleId="CommentSubject">
    <w:name w:val="annotation subject"/>
    <w:basedOn w:val="CommentText"/>
    <w:next w:val="CommentText"/>
    <w:link w:val="CommentSubjectChar"/>
    <w:uiPriority w:val="99"/>
    <w:semiHidden/>
    <w:unhideWhenUsed/>
    <w:rsid w:val="00317E16"/>
    <w:rPr>
      <w:b/>
      <w:bCs/>
    </w:rPr>
  </w:style>
  <w:style w:type="character" w:styleId="CommentSubjectChar" w:customStyle="1">
    <w:name w:val="Comment Subject Char"/>
    <w:basedOn w:val="CommentTextChar"/>
    <w:link w:val="CommentSubject"/>
    <w:uiPriority w:val="99"/>
    <w:semiHidden/>
    <w:rsid w:val="00317E16"/>
    <w:rPr>
      <w:rFonts w:ascii="Verdana" w:hAnsi="Verdana" w:eastAsiaTheme="minorEastAsia"/>
      <w:b/>
      <w:bCs/>
      <w:sz w:val="20"/>
      <w:szCs w:val="20"/>
      <w:lang w:bidi="en-US"/>
    </w:rPr>
  </w:style>
  <w:style w:type="character" w:styleId="Heading4Char" w:customStyle="1">
    <w:name w:val="Heading 4 Char"/>
    <w:basedOn w:val="DefaultParagraphFont"/>
    <w:link w:val="Heading4"/>
    <w:uiPriority w:val="9"/>
    <w:rsid w:val="00571861"/>
    <w:rPr>
      <w:rFonts w:asciiTheme="majorHAnsi" w:hAnsiTheme="majorHAnsi" w:eastAsiaTheme="majorEastAsia" w:cstheme="majorBidi"/>
      <w:i/>
      <w:iCs/>
      <w:color w:val="365F91" w:themeColor="accent1" w:themeShade="BF"/>
      <w:sz w:val="24"/>
      <w:lang w:bidi="en-US"/>
    </w:rPr>
  </w:style>
  <w:style w:type="paragraph" w:styleId="TOC1">
    <w:name w:val="toc 1"/>
    <w:basedOn w:val="Normal"/>
    <w:next w:val="Normal"/>
    <w:uiPriority w:val="39"/>
    <w:unhideWhenUsed/>
    <w:rsid w:val="7D12CF1C"/>
    <w:pPr>
      <w:spacing w:after="100"/>
    </w:pPr>
  </w:style>
  <w:style w:type="paragraph" w:styleId="Subheading3" w:customStyle="1">
    <w:name w:val="Subheading 3"/>
    <w:basedOn w:val="Normal"/>
    <w:link w:val="Subheading3Char"/>
    <w:uiPriority w:val="1"/>
    <w:qFormat/>
    <w:rsid w:val="00126643"/>
    <w:rPr>
      <w:rFonts w:ascii="Segoe UI" w:hAnsi="Segoe UI" w:cs="Segoe UI"/>
      <w:b/>
      <w:sz w:val="24"/>
      <w:szCs w:val="24"/>
    </w:rPr>
  </w:style>
  <w:style w:type="character" w:styleId="Subheading3Char" w:customStyle="1">
    <w:name w:val="Subheading 3 Char"/>
    <w:basedOn w:val="DefaultParagraphFont"/>
    <w:link w:val="Subheading3"/>
    <w:rsid w:val="00126643"/>
    <w:rPr>
      <w:rFonts w:ascii="Segoe UI" w:hAnsi="Segoe UI" w:cs="Segoe UI" w:eastAsiaTheme="minorEastAsia"/>
      <w:b/>
      <w:sz w:val="24"/>
      <w:szCs w:val="24"/>
      <w:lang w:val="en-US" w:bidi="en-US"/>
    </w:rPr>
  </w:style>
  <w:style w:type="paragraph" w:styleId="NoSpacing">
    <w:name w:val="No Spacing"/>
    <w:uiPriority w:val="1"/>
    <w:qFormat/>
    <w:rsid w:val="00D20875"/>
    <w:pPr>
      <w:spacing w:after="0" w:line="240" w:lineRule="auto"/>
    </w:pPr>
    <w:rPr>
      <w:rFonts w:ascii="Segoe UI" w:hAnsi="Segoe UI" w:cs="Segoe UI" w:eastAsiaTheme="minorEastAsia"/>
      <w:sz w:val="21"/>
      <w:szCs w:val="21"/>
      <w:lang w:bidi="en-US"/>
    </w:rPr>
  </w:style>
  <w:style w:type="paragraph" w:styleId="ADDCBulletinbody" w:customStyle="1">
    <w:name w:val="ADDC Bulletin body"/>
    <w:basedOn w:val="Normal"/>
    <w:link w:val="ADDCBulletinbodyChar"/>
    <w:uiPriority w:val="1"/>
    <w:qFormat/>
    <w:rsid w:val="00447C98"/>
    <w:rPr>
      <w:rFonts w:ascii="Segoe UI" w:hAnsi="Segoe UI" w:cs="Segoe UI"/>
      <w:sz w:val="21"/>
      <w:szCs w:val="21"/>
    </w:rPr>
  </w:style>
  <w:style w:type="character" w:styleId="ADDCBulletinbodyChar" w:customStyle="1">
    <w:name w:val="ADDC Bulletin body Char"/>
    <w:basedOn w:val="DefaultParagraphFont"/>
    <w:link w:val="ADDCBulletinbody"/>
    <w:rsid w:val="00447C98"/>
    <w:rPr>
      <w:rFonts w:ascii="Segoe UI" w:hAnsi="Segoe UI" w:cs="Segoe UI" w:eastAsiaTheme="minorEastAsia"/>
      <w:sz w:val="21"/>
      <w:szCs w:val="21"/>
      <w:lang w:val="en-US" w:bidi="en-US"/>
    </w:rPr>
  </w:style>
  <w:style w:type="paragraph" w:styleId="Revision">
    <w:name w:val="Revision"/>
    <w:hidden/>
    <w:uiPriority w:val="99"/>
    <w:semiHidden/>
    <w:rsid w:val="00C678C7"/>
    <w:pPr>
      <w:spacing w:after="0" w:line="240" w:lineRule="auto"/>
    </w:pPr>
    <w:rPr>
      <w:rFonts w:ascii="Helvetica" w:hAnsi="Helvetica" w:cs="Helvetica" w:eastAsiaTheme="minorEastAsia"/>
      <w:lang w:bidi="en-US"/>
    </w:rPr>
  </w:style>
  <w:style w:type="paragraph" w:styleId="TOC2">
    <w:name w:val="toc 2"/>
    <w:basedOn w:val="Normal"/>
    <w:next w:val="Normal"/>
    <w:uiPriority w:val="39"/>
    <w:unhideWhenUsed/>
    <w:rsid w:val="7D12CF1C"/>
    <w:pPr>
      <w:spacing w:after="100"/>
      <w:ind w:left="220"/>
    </w:pPr>
  </w:style>
  <w:style w:type="character" w:styleId="Date1" w:customStyle="1">
    <w:name w:val="Date1"/>
    <w:basedOn w:val="DefaultParagraphFont"/>
    <w:rsid w:val="00325DBE"/>
  </w:style>
  <w:style w:type="character" w:styleId="style-scope" w:customStyle="1">
    <w:name w:val="style-scope"/>
    <w:basedOn w:val="DefaultParagraphFont"/>
    <w:rsid w:val="00D729B3"/>
  </w:style>
  <w:style w:type="paragraph" w:styleId="paragraph" w:customStyle="1">
    <w:name w:val="paragraph"/>
    <w:basedOn w:val="Normal"/>
    <w:uiPriority w:val="1"/>
    <w:rsid w:val="7D12CF1C"/>
    <w:pPr>
      <w:spacing w:beforeAutospacing="1" w:afterAutospacing="1" w:line="240" w:lineRule="auto"/>
    </w:pPr>
    <w:rPr>
      <w:rFonts w:ascii="Times New Roman" w:hAnsi="Times New Roman" w:eastAsia="Times New Roman" w:cs="Times New Roman"/>
      <w:sz w:val="24"/>
      <w:szCs w:val="24"/>
      <w:lang w:val="en-AU" w:eastAsia="en-AU" w:bidi="ar-SA"/>
    </w:rPr>
  </w:style>
  <w:style w:type="character" w:styleId="textrun" w:customStyle="1">
    <w:name w:val="textrun"/>
    <w:basedOn w:val="DefaultParagraphFont"/>
    <w:rsid w:val="004D2E76"/>
  </w:style>
  <w:style w:type="character" w:styleId="eop" w:customStyle="1">
    <w:name w:val="eop"/>
    <w:basedOn w:val="DefaultParagraphFont"/>
    <w:rsid w:val="004D2E76"/>
  </w:style>
  <w:style w:type="character" w:styleId="normaltextrun" w:customStyle="1">
    <w:name w:val="normaltextrun"/>
    <w:basedOn w:val="DefaultParagraphFont"/>
    <w:rsid w:val="004D2E76"/>
  </w:style>
  <w:style w:type="character" w:styleId="gmail-il" w:customStyle="1">
    <w:name w:val="gmail-il"/>
    <w:basedOn w:val="DefaultParagraphFont"/>
    <w:rsid w:val="00AF16CE"/>
  </w:style>
  <w:style w:type="paragraph" w:styleId="has-text-align-center" w:customStyle="1">
    <w:name w:val="has-text-align-center"/>
    <w:basedOn w:val="Normal"/>
    <w:uiPriority w:val="1"/>
    <w:rsid w:val="7D12CF1C"/>
    <w:pPr>
      <w:spacing w:beforeAutospacing="1" w:afterAutospacing="1" w:line="240" w:lineRule="auto"/>
    </w:pPr>
    <w:rPr>
      <w:rFonts w:ascii="Times New Roman" w:hAnsi="Times New Roman" w:eastAsia="Times New Roman" w:cs="Times New Roman"/>
      <w:sz w:val="24"/>
      <w:szCs w:val="24"/>
      <w:lang w:val="en-AU" w:eastAsia="en-AU" w:bidi="ar-SA"/>
    </w:rPr>
  </w:style>
  <w:style w:type="character" w:styleId="Heading5Char" w:customStyle="1">
    <w:name w:val="Heading 5 Char"/>
    <w:basedOn w:val="DefaultParagraphFont"/>
    <w:link w:val="Heading5"/>
    <w:uiPriority w:val="9"/>
    <w:rsid w:val="006767E9"/>
    <w:rPr>
      <w:rFonts w:asciiTheme="majorHAnsi" w:hAnsiTheme="majorHAnsi" w:eastAsiaTheme="majorEastAsia" w:cstheme="majorBidi"/>
      <w:color w:val="365F91" w:themeColor="accent1" w:themeShade="BF"/>
      <w:lang w:val="en-US" w:bidi="en-US"/>
    </w:rPr>
  </w:style>
  <w:style w:type="paragraph" w:styleId="TOC3">
    <w:name w:val="toc 3"/>
    <w:basedOn w:val="Normal"/>
    <w:next w:val="Normal"/>
    <w:uiPriority w:val="39"/>
    <w:unhideWhenUsed/>
    <w:rsid w:val="7D12CF1C"/>
    <w:pPr>
      <w:spacing w:after="100"/>
      <w:ind w:left="440"/>
    </w:pPr>
  </w:style>
  <w:style w:type="character" w:styleId="TitleChar" w:customStyle="1">
    <w:name w:val="Title Char"/>
    <w:basedOn w:val="DefaultParagraphFont"/>
    <w:link w:val="Title"/>
    <w:uiPriority w:val="10"/>
    <w:rsid w:val="006767E9"/>
    <w:rPr>
      <w:rFonts w:asciiTheme="majorHAnsi" w:hAnsiTheme="majorHAnsi" w:eastAsiaTheme="majorEastAsia" w:cstheme="majorBidi"/>
      <w:sz w:val="56"/>
      <w:szCs w:val="56"/>
      <w:lang w:val="en-GB" w:bidi="en-US"/>
    </w:rPr>
  </w:style>
  <w:style w:type="paragraph" w:styleId="Subtitle">
    <w:name w:val="Subtitle"/>
    <w:basedOn w:val="Normal"/>
    <w:next w:val="Normal"/>
    <w:link w:val="SubtitleChar"/>
    <w:uiPriority w:val="11"/>
    <w:qFormat/>
    <w:pPr>
      <w:spacing w:after="160"/>
    </w:pPr>
    <w:rPr>
      <w:rFonts w:ascii="Calibri" w:hAnsi="Calibri" w:eastAsia="Calibri" w:cs="Calibri"/>
      <w:color w:val="5A5A5A"/>
    </w:rPr>
  </w:style>
  <w:style w:type="character" w:styleId="SubtitleChar" w:customStyle="1">
    <w:name w:val="Subtitle Char"/>
    <w:basedOn w:val="DefaultParagraphFont"/>
    <w:link w:val="Subtitle"/>
    <w:uiPriority w:val="11"/>
    <w:rsid w:val="006767E9"/>
    <w:rPr>
      <w:rFonts w:eastAsiaTheme="minorEastAsia"/>
      <w:color w:val="5A5A5A" w:themeColor="text1" w:themeTint="A5"/>
      <w:spacing w:val="15"/>
      <w:lang w:val="en-US" w:bidi="en-US"/>
    </w:rPr>
  </w:style>
  <w:style w:type="character" w:styleId="s2" w:customStyle="1">
    <w:name w:val="s2"/>
    <w:basedOn w:val="DefaultParagraphFont"/>
    <w:rsid w:val="007136BE"/>
  </w:style>
  <w:style w:type="paragraph" w:styleId="p2" w:customStyle="1">
    <w:name w:val="p2"/>
    <w:basedOn w:val="Normal"/>
    <w:uiPriority w:val="1"/>
    <w:rsid w:val="7D12CF1C"/>
    <w:pPr>
      <w:spacing w:beforeAutospacing="1" w:afterAutospacing="1" w:line="240" w:lineRule="auto"/>
    </w:pPr>
    <w:rPr>
      <w:rFonts w:ascii="Times New Roman" w:hAnsi="Times New Roman" w:eastAsia="Times New Roman" w:cs="Times New Roman"/>
      <w:sz w:val="24"/>
      <w:szCs w:val="24"/>
      <w:lang w:val="en-AU" w:eastAsia="en-AU" w:bidi="ar-SA"/>
    </w:rPr>
  </w:style>
  <w:style w:type="paragraph" w:styleId="p1" w:customStyle="1">
    <w:name w:val="p1"/>
    <w:basedOn w:val="Normal"/>
    <w:uiPriority w:val="1"/>
    <w:rsid w:val="7D12CF1C"/>
    <w:pPr>
      <w:spacing w:beforeAutospacing="1" w:afterAutospacing="1" w:line="240" w:lineRule="auto"/>
    </w:pPr>
    <w:rPr>
      <w:rFonts w:ascii="Times New Roman" w:hAnsi="Times New Roman" w:eastAsia="Times New Roman" w:cs="Times New Roman"/>
      <w:sz w:val="24"/>
      <w:szCs w:val="24"/>
      <w:lang w:val="en-AU" w:eastAsia="en-AU" w:bidi="ar-SA"/>
    </w:rPr>
  </w:style>
  <w:style w:type="character" w:styleId="s1" w:customStyle="1">
    <w:name w:val="s1"/>
    <w:basedOn w:val="DefaultParagraphFont"/>
    <w:rsid w:val="007136BE"/>
  </w:style>
  <w:style w:type="paragraph" w:styleId="normal1" w:customStyle="1">
    <w:name w:val="normal1"/>
    <w:basedOn w:val="Normal"/>
    <w:uiPriority w:val="1"/>
    <w:rsid w:val="7D12CF1C"/>
    <w:pPr>
      <w:spacing w:beforeAutospacing="1" w:afterAutospacing="1" w:line="240" w:lineRule="auto"/>
    </w:pPr>
    <w:rPr>
      <w:rFonts w:ascii="Times New Roman" w:hAnsi="Times New Roman" w:eastAsia="Times New Roman" w:cs="Times New Roman"/>
      <w:sz w:val="24"/>
      <w:szCs w:val="24"/>
      <w:lang w:val="en-AU" w:eastAsia="en-AU" w:bidi="ar-SA"/>
    </w:rPr>
  </w:style>
  <w:style w:type="character" w:styleId="UnresolvedMention">
    <w:name w:val="Unresolved Mention"/>
    <w:basedOn w:val="DefaultParagraphFont"/>
    <w:uiPriority w:val="99"/>
    <w:semiHidden/>
    <w:unhideWhenUsed/>
    <w:rsid w:val="00E132F1"/>
    <w:rPr>
      <w:color w:val="605E5C"/>
      <w:shd w:val="clear" w:color="auto" w:fill="E1DFDD"/>
    </w:rPr>
  </w:style>
  <w:style w:type="character" w:styleId="Mention">
    <w:name w:val="Mention"/>
    <w:basedOn w:val="DefaultParagraphFont"/>
    <w:uiPriority w:val="99"/>
    <w:unhideWhenUsed/>
    <w:rsid w:val="00D9711A"/>
    <w:rPr>
      <w:color w:val="2B579A"/>
      <w:shd w:val="clear" w:color="auto" w:fill="E1DFDD"/>
    </w:rPr>
  </w:style>
  <w:style w:type="character" w:styleId="cf01" w:customStyle="1">
    <w:name w:val="cf01"/>
    <w:basedOn w:val="DefaultParagraphFont"/>
    <w:rsid w:val="005F61D5"/>
    <w:rPr>
      <w:rFonts w:hint="default" w:ascii="Segoe UI" w:hAnsi="Segoe UI" w:cs="Segoe UI"/>
      <w:sz w:val="18"/>
      <w:szCs w:val="18"/>
    </w:rPr>
  </w:style>
  <w:style w:type="character" w:styleId="IntenseEmphasis">
    <w:name w:val="Intense Emphasis"/>
    <w:basedOn w:val="DefaultParagraphFont"/>
    <w:uiPriority w:val="21"/>
    <w:qFormat/>
    <w:rsid w:val="009F1E99"/>
    <w:rPr>
      <w:i/>
      <w:iCs/>
      <w:color w:val="4F81BD" w:themeColor="accent1"/>
    </w:rPr>
  </w:style>
  <w:style w:type="paragraph" w:styleId="PlainText">
    <w:name w:val="Plain Text"/>
    <w:basedOn w:val="Normal"/>
    <w:link w:val="PlainTextChar"/>
    <w:uiPriority w:val="99"/>
    <w:semiHidden/>
    <w:unhideWhenUsed/>
    <w:rsid w:val="00075FFD"/>
    <w:pPr>
      <w:spacing w:before="0" w:after="0" w:line="240" w:lineRule="auto"/>
    </w:pPr>
    <w:rPr>
      <w:rFonts w:ascii="Consolas" w:hAnsi="Consolas"/>
      <w:sz w:val="21"/>
      <w:szCs w:val="21"/>
    </w:rPr>
  </w:style>
  <w:style w:type="character" w:styleId="PlainTextChar" w:customStyle="1">
    <w:name w:val="Plain Text Char"/>
    <w:basedOn w:val="DefaultParagraphFont"/>
    <w:link w:val="PlainText"/>
    <w:uiPriority w:val="99"/>
    <w:semiHidden/>
    <w:rsid w:val="00075FFD"/>
    <w:rPr>
      <w:rFonts w:ascii="Consolas" w:hAnsi="Consolas" w:cs="Helvetica" w:eastAsiaTheme="minorEastAsia"/>
      <w:sz w:val="21"/>
      <w:szCs w:val="21"/>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35508">
      <w:bodyDiv w:val="1"/>
      <w:marLeft w:val="0"/>
      <w:marRight w:val="0"/>
      <w:marTop w:val="0"/>
      <w:marBottom w:val="0"/>
      <w:divBdr>
        <w:top w:val="none" w:sz="0" w:space="0" w:color="auto"/>
        <w:left w:val="none" w:sz="0" w:space="0" w:color="auto"/>
        <w:bottom w:val="none" w:sz="0" w:space="0" w:color="auto"/>
        <w:right w:val="none" w:sz="0" w:space="0" w:color="auto"/>
      </w:divBdr>
    </w:div>
    <w:div w:id="57749135">
      <w:bodyDiv w:val="1"/>
      <w:marLeft w:val="0"/>
      <w:marRight w:val="0"/>
      <w:marTop w:val="0"/>
      <w:marBottom w:val="0"/>
      <w:divBdr>
        <w:top w:val="none" w:sz="0" w:space="0" w:color="auto"/>
        <w:left w:val="none" w:sz="0" w:space="0" w:color="auto"/>
        <w:bottom w:val="none" w:sz="0" w:space="0" w:color="auto"/>
        <w:right w:val="none" w:sz="0" w:space="0" w:color="auto"/>
      </w:divBdr>
      <w:divsChild>
        <w:div w:id="149711753">
          <w:marLeft w:val="0"/>
          <w:marRight w:val="0"/>
          <w:marTop w:val="0"/>
          <w:marBottom w:val="0"/>
          <w:divBdr>
            <w:top w:val="none" w:sz="0" w:space="0" w:color="auto"/>
            <w:left w:val="none" w:sz="0" w:space="0" w:color="auto"/>
            <w:bottom w:val="none" w:sz="0" w:space="0" w:color="auto"/>
            <w:right w:val="none" w:sz="0" w:space="0" w:color="auto"/>
          </w:divBdr>
          <w:divsChild>
            <w:div w:id="91360960">
              <w:marLeft w:val="0"/>
              <w:marRight w:val="0"/>
              <w:marTop w:val="0"/>
              <w:marBottom w:val="0"/>
              <w:divBdr>
                <w:top w:val="none" w:sz="0" w:space="0" w:color="auto"/>
                <w:left w:val="none" w:sz="0" w:space="0" w:color="auto"/>
                <w:bottom w:val="none" w:sz="0" w:space="0" w:color="auto"/>
                <w:right w:val="none" w:sz="0" w:space="0" w:color="auto"/>
              </w:divBdr>
            </w:div>
            <w:div w:id="462963785">
              <w:marLeft w:val="0"/>
              <w:marRight w:val="0"/>
              <w:marTop w:val="0"/>
              <w:marBottom w:val="0"/>
              <w:divBdr>
                <w:top w:val="none" w:sz="0" w:space="0" w:color="auto"/>
                <w:left w:val="none" w:sz="0" w:space="0" w:color="auto"/>
                <w:bottom w:val="none" w:sz="0" w:space="0" w:color="auto"/>
                <w:right w:val="none" w:sz="0" w:space="0" w:color="auto"/>
              </w:divBdr>
            </w:div>
            <w:div w:id="612834042">
              <w:marLeft w:val="0"/>
              <w:marRight w:val="0"/>
              <w:marTop w:val="0"/>
              <w:marBottom w:val="0"/>
              <w:divBdr>
                <w:top w:val="none" w:sz="0" w:space="0" w:color="auto"/>
                <w:left w:val="none" w:sz="0" w:space="0" w:color="auto"/>
                <w:bottom w:val="none" w:sz="0" w:space="0" w:color="auto"/>
                <w:right w:val="none" w:sz="0" w:space="0" w:color="auto"/>
              </w:divBdr>
            </w:div>
            <w:div w:id="809598180">
              <w:marLeft w:val="0"/>
              <w:marRight w:val="0"/>
              <w:marTop w:val="0"/>
              <w:marBottom w:val="0"/>
              <w:divBdr>
                <w:top w:val="none" w:sz="0" w:space="0" w:color="auto"/>
                <w:left w:val="none" w:sz="0" w:space="0" w:color="auto"/>
                <w:bottom w:val="none" w:sz="0" w:space="0" w:color="auto"/>
                <w:right w:val="none" w:sz="0" w:space="0" w:color="auto"/>
              </w:divBdr>
            </w:div>
            <w:div w:id="993069264">
              <w:marLeft w:val="0"/>
              <w:marRight w:val="0"/>
              <w:marTop w:val="0"/>
              <w:marBottom w:val="0"/>
              <w:divBdr>
                <w:top w:val="none" w:sz="0" w:space="0" w:color="auto"/>
                <w:left w:val="none" w:sz="0" w:space="0" w:color="auto"/>
                <w:bottom w:val="none" w:sz="0" w:space="0" w:color="auto"/>
                <w:right w:val="none" w:sz="0" w:space="0" w:color="auto"/>
              </w:divBdr>
            </w:div>
            <w:div w:id="1059475841">
              <w:marLeft w:val="0"/>
              <w:marRight w:val="0"/>
              <w:marTop w:val="0"/>
              <w:marBottom w:val="0"/>
              <w:divBdr>
                <w:top w:val="none" w:sz="0" w:space="0" w:color="auto"/>
                <w:left w:val="none" w:sz="0" w:space="0" w:color="auto"/>
                <w:bottom w:val="none" w:sz="0" w:space="0" w:color="auto"/>
                <w:right w:val="none" w:sz="0" w:space="0" w:color="auto"/>
              </w:divBdr>
            </w:div>
            <w:div w:id="1382053383">
              <w:marLeft w:val="0"/>
              <w:marRight w:val="0"/>
              <w:marTop w:val="0"/>
              <w:marBottom w:val="0"/>
              <w:divBdr>
                <w:top w:val="none" w:sz="0" w:space="0" w:color="auto"/>
                <w:left w:val="none" w:sz="0" w:space="0" w:color="auto"/>
                <w:bottom w:val="none" w:sz="0" w:space="0" w:color="auto"/>
                <w:right w:val="none" w:sz="0" w:space="0" w:color="auto"/>
              </w:divBdr>
            </w:div>
            <w:div w:id="1661885364">
              <w:marLeft w:val="0"/>
              <w:marRight w:val="0"/>
              <w:marTop w:val="0"/>
              <w:marBottom w:val="0"/>
              <w:divBdr>
                <w:top w:val="none" w:sz="0" w:space="0" w:color="auto"/>
                <w:left w:val="none" w:sz="0" w:space="0" w:color="auto"/>
                <w:bottom w:val="none" w:sz="0" w:space="0" w:color="auto"/>
                <w:right w:val="none" w:sz="0" w:space="0" w:color="auto"/>
              </w:divBdr>
            </w:div>
            <w:div w:id="1674799945">
              <w:marLeft w:val="0"/>
              <w:marRight w:val="0"/>
              <w:marTop w:val="0"/>
              <w:marBottom w:val="0"/>
              <w:divBdr>
                <w:top w:val="none" w:sz="0" w:space="0" w:color="auto"/>
                <w:left w:val="none" w:sz="0" w:space="0" w:color="auto"/>
                <w:bottom w:val="none" w:sz="0" w:space="0" w:color="auto"/>
                <w:right w:val="none" w:sz="0" w:space="0" w:color="auto"/>
              </w:divBdr>
            </w:div>
            <w:div w:id="1688100307">
              <w:marLeft w:val="0"/>
              <w:marRight w:val="0"/>
              <w:marTop w:val="0"/>
              <w:marBottom w:val="0"/>
              <w:divBdr>
                <w:top w:val="none" w:sz="0" w:space="0" w:color="auto"/>
                <w:left w:val="none" w:sz="0" w:space="0" w:color="auto"/>
                <w:bottom w:val="none" w:sz="0" w:space="0" w:color="auto"/>
                <w:right w:val="none" w:sz="0" w:space="0" w:color="auto"/>
              </w:divBdr>
            </w:div>
            <w:div w:id="1862206311">
              <w:marLeft w:val="0"/>
              <w:marRight w:val="0"/>
              <w:marTop w:val="0"/>
              <w:marBottom w:val="0"/>
              <w:divBdr>
                <w:top w:val="none" w:sz="0" w:space="0" w:color="auto"/>
                <w:left w:val="none" w:sz="0" w:space="0" w:color="auto"/>
                <w:bottom w:val="none" w:sz="0" w:space="0" w:color="auto"/>
                <w:right w:val="none" w:sz="0" w:space="0" w:color="auto"/>
              </w:divBdr>
            </w:div>
            <w:div w:id="2025545287">
              <w:marLeft w:val="0"/>
              <w:marRight w:val="0"/>
              <w:marTop w:val="0"/>
              <w:marBottom w:val="0"/>
              <w:divBdr>
                <w:top w:val="none" w:sz="0" w:space="0" w:color="auto"/>
                <w:left w:val="none" w:sz="0" w:space="0" w:color="auto"/>
                <w:bottom w:val="none" w:sz="0" w:space="0" w:color="auto"/>
                <w:right w:val="none" w:sz="0" w:space="0" w:color="auto"/>
              </w:divBdr>
            </w:div>
          </w:divsChild>
        </w:div>
        <w:div w:id="1513568410">
          <w:marLeft w:val="0"/>
          <w:marRight w:val="0"/>
          <w:marTop w:val="0"/>
          <w:marBottom w:val="0"/>
          <w:divBdr>
            <w:top w:val="none" w:sz="0" w:space="0" w:color="auto"/>
            <w:left w:val="none" w:sz="0" w:space="0" w:color="auto"/>
            <w:bottom w:val="none" w:sz="0" w:space="0" w:color="auto"/>
            <w:right w:val="none" w:sz="0" w:space="0" w:color="auto"/>
          </w:divBdr>
        </w:div>
      </w:divsChild>
    </w:div>
    <w:div w:id="309948096">
      <w:bodyDiv w:val="1"/>
      <w:marLeft w:val="0"/>
      <w:marRight w:val="0"/>
      <w:marTop w:val="0"/>
      <w:marBottom w:val="0"/>
      <w:divBdr>
        <w:top w:val="none" w:sz="0" w:space="0" w:color="auto"/>
        <w:left w:val="none" w:sz="0" w:space="0" w:color="auto"/>
        <w:bottom w:val="none" w:sz="0" w:space="0" w:color="auto"/>
        <w:right w:val="none" w:sz="0" w:space="0" w:color="auto"/>
      </w:divBdr>
      <w:divsChild>
        <w:div w:id="1113745117">
          <w:marLeft w:val="0"/>
          <w:marRight w:val="0"/>
          <w:marTop w:val="0"/>
          <w:marBottom w:val="0"/>
          <w:divBdr>
            <w:top w:val="none" w:sz="0" w:space="0" w:color="auto"/>
            <w:left w:val="none" w:sz="0" w:space="0" w:color="auto"/>
            <w:bottom w:val="none" w:sz="0" w:space="0" w:color="auto"/>
            <w:right w:val="none" w:sz="0" w:space="0" w:color="auto"/>
          </w:divBdr>
        </w:div>
        <w:div w:id="1551263398">
          <w:marLeft w:val="0"/>
          <w:marRight w:val="0"/>
          <w:marTop w:val="0"/>
          <w:marBottom w:val="0"/>
          <w:divBdr>
            <w:top w:val="none" w:sz="0" w:space="0" w:color="auto"/>
            <w:left w:val="none" w:sz="0" w:space="0" w:color="auto"/>
            <w:bottom w:val="none" w:sz="0" w:space="0" w:color="auto"/>
            <w:right w:val="none" w:sz="0" w:space="0" w:color="auto"/>
          </w:divBdr>
        </w:div>
      </w:divsChild>
    </w:div>
    <w:div w:id="408383934">
      <w:bodyDiv w:val="1"/>
      <w:marLeft w:val="0"/>
      <w:marRight w:val="0"/>
      <w:marTop w:val="0"/>
      <w:marBottom w:val="0"/>
      <w:divBdr>
        <w:top w:val="none" w:sz="0" w:space="0" w:color="auto"/>
        <w:left w:val="none" w:sz="0" w:space="0" w:color="auto"/>
        <w:bottom w:val="none" w:sz="0" w:space="0" w:color="auto"/>
        <w:right w:val="none" w:sz="0" w:space="0" w:color="auto"/>
      </w:divBdr>
      <w:divsChild>
        <w:div w:id="262035174">
          <w:marLeft w:val="0"/>
          <w:marRight w:val="0"/>
          <w:marTop w:val="0"/>
          <w:marBottom w:val="0"/>
          <w:divBdr>
            <w:top w:val="none" w:sz="0" w:space="0" w:color="auto"/>
            <w:left w:val="none" w:sz="0" w:space="0" w:color="auto"/>
            <w:bottom w:val="none" w:sz="0" w:space="0" w:color="auto"/>
            <w:right w:val="none" w:sz="0" w:space="0" w:color="auto"/>
          </w:divBdr>
        </w:div>
        <w:div w:id="928080526">
          <w:marLeft w:val="0"/>
          <w:marRight w:val="0"/>
          <w:marTop w:val="0"/>
          <w:marBottom w:val="0"/>
          <w:divBdr>
            <w:top w:val="none" w:sz="0" w:space="0" w:color="auto"/>
            <w:left w:val="none" w:sz="0" w:space="0" w:color="auto"/>
            <w:bottom w:val="none" w:sz="0" w:space="0" w:color="auto"/>
            <w:right w:val="none" w:sz="0" w:space="0" w:color="auto"/>
          </w:divBdr>
          <w:divsChild>
            <w:div w:id="287594066">
              <w:marLeft w:val="0"/>
              <w:marRight w:val="0"/>
              <w:marTop w:val="0"/>
              <w:marBottom w:val="0"/>
              <w:divBdr>
                <w:top w:val="none" w:sz="0" w:space="0" w:color="auto"/>
                <w:left w:val="none" w:sz="0" w:space="0" w:color="auto"/>
                <w:bottom w:val="none" w:sz="0" w:space="0" w:color="auto"/>
                <w:right w:val="none" w:sz="0" w:space="0" w:color="auto"/>
              </w:divBdr>
            </w:div>
            <w:div w:id="573392284">
              <w:marLeft w:val="0"/>
              <w:marRight w:val="0"/>
              <w:marTop w:val="0"/>
              <w:marBottom w:val="0"/>
              <w:divBdr>
                <w:top w:val="none" w:sz="0" w:space="0" w:color="auto"/>
                <w:left w:val="none" w:sz="0" w:space="0" w:color="auto"/>
                <w:bottom w:val="none" w:sz="0" w:space="0" w:color="auto"/>
                <w:right w:val="none" w:sz="0" w:space="0" w:color="auto"/>
              </w:divBdr>
            </w:div>
            <w:div w:id="762072357">
              <w:marLeft w:val="0"/>
              <w:marRight w:val="0"/>
              <w:marTop w:val="0"/>
              <w:marBottom w:val="0"/>
              <w:divBdr>
                <w:top w:val="none" w:sz="0" w:space="0" w:color="auto"/>
                <w:left w:val="none" w:sz="0" w:space="0" w:color="auto"/>
                <w:bottom w:val="none" w:sz="0" w:space="0" w:color="auto"/>
                <w:right w:val="none" w:sz="0" w:space="0" w:color="auto"/>
              </w:divBdr>
            </w:div>
            <w:div w:id="804009870">
              <w:marLeft w:val="0"/>
              <w:marRight w:val="0"/>
              <w:marTop w:val="0"/>
              <w:marBottom w:val="0"/>
              <w:divBdr>
                <w:top w:val="none" w:sz="0" w:space="0" w:color="auto"/>
                <w:left w:val="none" w:sz="0" w:space="0" w:color="auto"/>
                <w:bottom w:val="none" w:sz="0" w:space="0" w:color="auto"/>
                <w:right w:val="none" w:sz="0" w:space="0" w:color="auto"/>
              </w:divBdr>
            </w:div>
            <w:div w:id="1070545057">
              <w:marLeft w:val="0"/>
              <w:marRight w:val="0"/>
              <w:marTop w:val="0"/>
              <w:marBottom w:val="0"/>
              <w:divBdr>
                <w:top w:val="none" w:sz="0" w:space="0" w:color="auto"/>
                <w:left w:val="none" w:sz="0" w:space="0" w:color="auto"/>
                <w:bottom w:val="none" w:sz="0" w:space="0" w:color="auto"/>
                <w:right w:val="none" w:sz="0" w:space="0" w:color="auto"/>
              </w:divBdr>
            </w:div>
            <w:div w:id="1198010634">
              <w:marLeft w:val="0"/>
              <w:marRight w:val="0"/>
              <w:marTop w:val="0"/>
              <w:marBottom w:val="0"/>
              <w:divBdr>
                <w:top w:val="none" w:sz="0" w:space="0" w:color="auto"/>
                <w:left w:val="none" w:sz="0" w:space="0" w:color="auto"/>
                <w:bottom w:val="none" w:sz="0" w:space="0" w:color="auto"/>
                <w:right w:val="none" w:sz="0" w:space="0" w:color="auto"/>
              </w:divBdr>
            </w:div>
            <w:div w:id="1278029483">
              <w:marLeft w:val="0"/>
              <w:marRight w:val="0"/>
              <w:marTop w:val="0"/>
              <w:marBottom w:val="0"/>
              <w:divBdr>
                <w:top w:val="none" w:sz="0" w:space="0" w:color="auto"/>
                <w:left w:val="none" w:sz="0" w:space="0" w:color="auto"/>
                <w:bottom w:val="none" w:sz="0" w:space="0" w:color="auto"/>
                <w:right w:val="none" w:sz="0" w:space="0" w:color="auto"/>
              </w:divBdr>
            </w:div>
            <w:div w:id="1280262453">
              <w:marLeft w:val="0"/>
              <w:marRight w:val="0"/>
              <w:marTop w:val="0"/>
              <w:marBottom w:val="0"/>
              <w:divBdr>
                <w:top w:val="none" w:sz="0" w:space="0" w:color="auto"/>
                <w:left w:val="none" w:sz="0" w:space="0" w:color="auto"/>
                <w:bottom w:val="none" w:sz="0" w:space="0" w:color="auto"/>
                <w:right w:val="none" w:sz="0" w:space="0" w:color="auto"/>
              </w:divBdr>
            </w:div>
            <w:div w:id="1438020860">
              <w:marLeft w:val="0"/>
              <w:marRight w:val="0"/>
              <w:marTop w:val="0"/>
              <w:marBottom w:val="0"/>
              <w:divBdr>
                <w:top w:val="none" w:sz="0" w:space="0" w:color="auto"/>
                <w:left w:val="none" w:sz="0" w:space="0" w:color="auto"/>
                <w:bottom w:val="none" w:sz="0" w:space="0" w:color="auto"/>
                <w:right w:val="none" w:sz="0" w:space="0" w:color="auto"/>
              </w:divBdr>
            </w:div>
            <w:div w:id="1681812297">
              <w:marLeft w:val="0"/>
              <w:marRight w:val="0"/>
              <w:marTop w:val="0"/>
              <w:marBottom w:val="0"/>
              <w:divBdr>
                <w:top w:val="none" w:sz="0" w:space="0" w:color="auto"/>
                <w:left w:val="none" w:sz="0" w:space="0" w:color="auto"/>
                <w:bottom w:val="none" w:sz="0" w:space="0" w:color="auto"/>
                <w:right w:val="none" w:sz="0" w:space="0" w:color="auto"/>
              </w:divBdr>
            </w:div>
            <w:div w:id="1742488035">
              <w:marLeft w:val="0"/>
              <w:marRight w:val="0"/>
              <w:marTop w:val="0"/>
              <w:marBottom w:val="0"/>
              <w:divBdr>
                <w:top w:val="none" w:sz="0" w:space="0" w:color="auto"/>
                <w:left w:val="none" w:sz="0" w:space="0" w:color="auto"/>
                <w:bottom w:val="none" w:sz="0" w:space="0" w:color="auto"/>
                <w:right w:val="none" w:sz="0" w:space="0" w:color="auto"/>
              </w:divBdr>
            </w:div>
            <w:div w:id="20208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02752">
      <w:bodyDiv w:val="1"/>
      <w:marLeft w:val="0"/>
      <w:marRight w:val="0"/>
      <w:marTop w:val="0"/>
      <w:marBottom w:val="0"/>
      <w:divBdr>
        <w:top w:val="none" w:sz="0" w:space="0" w:color="auto"/>
        <w:left w:val="none" w:sz="0" w:space="0" w:color="auto"/>
        <w:bottom w:val="none" w:sz="0" w:space="0" w:color="auto"/>
        <w:right w:val="none" w:sz="0" w:space="0" w:color="auto"/>
      </w:divBdr>
    </w:div>
    <w:div w:id="476609607">
      <w:bodyDiv w:val="1"/>
      <w:marLeft w:val="0"/>
      <w:marRight w:val="0"/>
      <w:marTop w:val="0"/>
      <w:marBottom w:val="0"/>
      <w:divBdr>
        <w:top w:val="none" w:sz="0" w:space="0" w:color="auto"/>
        <w:left w:val="none" w:sz="0" w:space="0" w:color="auto"/>
        <w:bottom w:val="none" w:sz="0" w:space="0" w:color="auto"/>
        <w:right w:val="none" w:sz="0" w:space="0" w:color="auto"/>
      </w:divBdr>
    </w:div>
    <w:div w:id="559636804">
      <w:bodyDiv w:val="1"/>
      <w:marLeft w:val="0"/>
      <w:marRight w:val="0"/>
      <w:marTop w:val="0"/>
      <w:marBottom w:val="0"/>
      <w:divBdr>
        <w:top w:val="none" w:sz="0" w:space="0" w:color="auto"/>
        <w:left w:val="none" w:sz="0" w:space="0" w:color="auto"/>
        <w:bottom w:val="none" w:sz="0" w:space="0" w:color="auto"/>
        <w:right w:val="none" w:sz="0" w:space="0" w:color="auto"/>
      </w:divBdr>
      <w:divsChild>
        <w:div w:id="717126807">
          <w:marLeft w:val="0"/>
          <w:marRight w:val="0"/>
          <w:marTop w:val="0"/>
          <w:marBottom w:val="0"/>
          <w:divBdr>
            <w:top w:val="none" w:sz="0" w:space="0" w:color="auto"/>
            <w:left w:val="none" w:sz="0" w:space="0" w:color="auto"/>
            <w:bottom w:val="none" w:sz="0" w:space="0" w:color="auto"/>
            <w:right w:val="none" w:sz="0" w:space="0" w:color="auto"/>
          </w:divBdr>
        </w:div>
        <w:div w:id="1497067160">
          <w:marLeft w:val="0"/>
          <w:marRight w:val="0"/>
          <w:marTop w:val="0"/>
          <w:marBottom w:val="0"/>
          <w:divBdr>
            <w:top w:val="none" w:sz="0" w:space="0" w:color="auto"/>
            <w:left w:val="none" w:sz="0" w:space="0" w:color="auto"/>
            <w:bottom w:val="none" w:sz="0" w:space="0" w:color="auto"/>
            <w:right w:val="none" w:sz="0" w:space="0" w:color="auto"/>
          </w:divBdr>
        </w:div>
        <w:div w:id="1602882138">
          <w:marLeft w:val="0"/>
          <w:marRight w:val="0"/>
          <w:marTop w:val="0"/>
          <w:marBottom w:val="0"/>
          <w:divBdr>
            <w:top w:val="none" w:sz="0" w:space="0" w:color="auto"/>
            <w:left w:val="none" w:sz="0" w:space="0" w:color="auto"/>
            <w:bottom w:val="none" w:sz="0" w:space="0" w:color="auto"/>
            <w:right w:val="none" w:sz="0" w:space="0" w:color="auto"/>
          </w:divBdr>
        </w:div>
      </w:divsChild>
    </w:div>
    <w:div w:id="613710157">
      <w:bodyDiv w:val="1"/>
      <w:marLeft w:val="0"/>
      <w:marRight w:val="0"/>
      <w:marTop w:val="0"/>
      <w:marBottom w:val="0"/>
      <w:divBdr>
        <w:top w:val="none" w:sz="0" w:space="0" w:color="auto"/>
        <w:left w:val="none" w:sz="0" w:space="0" w:color="auto"/>
        <w:bottom w:val="none" w:sz="0" w:space="0" w:color="auto"/>
        <w:right w:val="none" w:sz="0" w:space="0" w:color="auto"/>
      </w:divBdr>
    </w:div>
    <w:div w:id="742487008">
      <w:bodyDiv w:val="1"/>
      <w:marLeft w:val="0"/>
      <w:marRight w:val="0"/>
      <w:marTop w:val="0"/>
      <w:marBottom w:val="0"/>
      <w:divBdr>
        <w:top w:val="none" w:sz="0" w:space="0" w:color="auto"/>
        <w:left w:val="none" w:sz="0" w:space="0" w:color="auto"/>
        <w:bottom w:val="none" w:sz="0" w:space="0" w:color="auto"/>
        <w:right w:val="none" w:sz="0" w:space="0" w:color="auto"/>
      </w:divBdr>
    </w:div>
    <w:div w:id="755906291">
      <w:bodyDiv w:val="1"/>
      <w:marLeft w:val="0"/>
      <w:marRight w:val="0"/>
      <w:marTop w:val="0"/>
      <w:marBottom w:val="0"/>
      <w:divBdr>
        <w:top w:val="none" w:sz="0" w:space="0" w:color="auto"/>
        <w:left w:val="none" w:sz="0" w:space="0" w:color="auto"/>
        <w:bottom w:val="none" w:sz="0" w:space="0" w:color="auto"/>
        <w:right w:val="none" w:sz="0" w:space="0" w:color="auto"/>
      </w:divBdr>
    </w:div>
    <w:div w:id="810438278">
      <w:bodyDiv w:val="1"/>
      <w:marLeft w:val="0"/>
      <w:marRight w:val="0"/>
      <w:marTop w:val="0"/>
      <w:marBottom w:val="0"/>
      <w:divBdr>
        <w:top w:val="none" w:sz="0" w:space="0" w:color="auto"/>
        <w:left w:val="none" w:sz="0" w:space="0" w:color="auto"/>
        <w:bottom w:val="none" w:sz="0" w:space="0" w:color="auto"/>
        <w:right w:val="none" w:sz="0" w:space="0" w:color="auto"/>
      </w:divBdr>
      <w:divsChild>
        <w:div w:id="157773607">
          <w:marLeft w:val="0"/>
          <w:marRight w:val="0"/>
          <w:marTop w:val="0"/>
          <w:marBottom w:val="0"/>
          <w:divBdr>
            <w:top w:val="none" w:sz="0" w:space="0" w:color="auto"/>
            <w:left w:val="none" w:sz="0" w:space="0" w:color="auto"/>
            <w:bottom w:val="none" w:sz="0" w:space="0" w:color="auto"/>
            <w:right w:val="none" w:sz="0" w:space="0" w:color="auto"/>
          </w:divBdr>
        </w:div>
        <w:div w:id="991981211">
          <w:marLeft w:val="0"/>
          <w:marRight w:val="0"/>
          <w:marTop w:val="0"/>
          <w:marBottom w:val="0"/>
          <w:divBdr>
            <w:top w:val="none" w:sz="0" w:space="0" w:color="auto"/>
            <w:left w:val="none" w:sz="0" w:space="0" w:color="auto"/>
            <w:bottom w:val="none" w:sz="0" w:space="0" w:color="auto"/>
            <w:right w:val="none" w:sz="0" w:space="0" w:color="auto"/>
          </w:divBdr>
        </w:div>
        <w:div w:id="1276596661">
          <w:marLeft w:val="0"/>
          <w:marRight w:val="0"/>
          <w:marTop w:val="0"/>
          <w:marBottom w:val="0"/>
          <w:divBdr>
            <w:top w:val="none" w:sz="0" w:space="0" w:color="auto"/>
            <w:left w:val="none" w:sz="0" w:space="0" w:color="auto"/>
            <w:bottom w:val="none" w:sz="0" w:space="0" w:color="auto"/>
            <w:right w:val="none" w:sz="0" w:space="0" w:color="auto"/>
          </w:divBdr>
        </w:div>
        <w:div w:id="1485244011">
          <w:marLeft w:val="0"/>
          <w:marRight w:val="0"/>
          <w:marTop w:val="0"/>
          <w:marBottom w:val="0"/>
          <w:divBdr>
            <w:top w:val="none" w:sz="0" w:space="0" w:color="auto"/>
            <w:left w:val="none" w:sz="0" w:space="0" w:color="auto"/>
            <w:bottom w:val="none" w:sz="0" w:space="0" w:color="auto"/>
            <w:right w:val="none" w:sz="0" w:space="0" w:color="auto"/>
          </w:divBdr>
        </w:div>
      </w:divsChild>
    </w:div>
    <w:div w:id="864247994">
      <w:bodyDiv w:val="1"/>
      <w:marLeft w:val="0"/>
      <w:marRight w:val="0"/>
      <w:marTop w:val="0"/>
      <w:marBottom w:val="0"/>
      <w:divBdr>
        <w:top w:val="none" w:sz="0" w:space="0" w:color="auto"/>
        <w:left w:val="none" w:sz="0" w:space="0" w:color="auto"/>
        <w:bottom w:val="none" w:sz="0" w:space="0" w:color="auto"/>
        <w:right w:val="none" w:sz="0" w:space="0" w:color="auto"/>
      </w:divBdr>
      <w:divsChild>
        <w:div w:id="831406387">
          <w:marLeft w:val="0"/>
          <w:marRight w:val="0"/>
          <w:marTop w:val="0"/>
          <w:marBottom w:val="0"/>
          <w:divBdr>
            <w:top w:val="none" w:sz="0" w:space="0" w:color="auto"/>
            <w:left w:val="none" w:sz="0" w:space="0" w:color="auto"/>
            <w:bottom w:val="none" w:sz="0" w:space="0" w:color="auto"/>
            <w:right w:val="none" w:sz="0" w:space="0" w:color="auto"/>
          </w:divBdr>
        </w:div>
        <w:div w:id="1337537044">
          <w:marLeft w:val="0"/>
          <w:marRight w:val="0"/>
          <w:marTop w:val="0"/>
          <w:marBottom w:val="0"/>
          <w:divBdr>
            <w:top w:val="none" w:sz="0" w:space="0" w:color="auto"/>
            <w:left w:val="none" w:sz="0" w:space="0" w:color="auto"/>
            <w:bottom w:val="none" w:sz="0" w:space="0" w:color="auto"/>
            <w:right w:val="none" w:sz="0" w:space="0" w:color="auto"/>
          </w:divBdr>
        </w:div>
        <w:div w:id="1694186435">
          <w:marLeft w:val="0"/>
          <w:marRight w:val="0"/>
          <w:marTop w:val="0"/>
          <w:marBottom w:val="0"/>
          <w:divBdr>
            <w:top w:val="none" w:sz="0" w:space="0" w:color="auto"/>
            <w:left w:val="none" w:sz="0" w:space="0" w:color="auto"/>
            <w:bottom w:val="none" w:sz="0" w:space="0" w:color="auto"/>
            <w:right w:val="none" w:sz="0" w:space="0" w:color="auto"/>
          </w:divBdr>
        </w:div>
      </w:divsChild>
    </w:div>
    <w:div w:id="967080780">
      <w:bodyDiv w:val="1"/>
      <w:marLeft w:val="0"/>
      <w:marRight w:val="0"/>
      <w:marTop w:val="0"/>
      <w:marBottom w:val="0"/>
      <w:divBdr>
        <w:top w:val="none" w:sz="0" w:space="0" w:color="auto"/>
        <w:left w:val="none" w:sz="0" w:space="0" w:color="auto"/>
        <w:bottom w:val="none" w:sz="0" w:space="0" w:color="auto"/>
        <w:right w:val="none" w:sz="0" w:space="0" w:color="auto"/>
      </w:divBdr>
    </w:div>
    <w:div w:id="991760986">
      <w:bodyDiv w:val="1"/>
      <w:marLeft w:val="0"/>
      <w:marRight w:val="0"/>
      <w:marTop w:val="0"/>
      <w:marBottom w:val="0"/>
      <w:divBdr>
        <w:top w:val="none" w:sz="0" w:space="0" w:color="auto"/>
        <w:left w:val="none" w:sz="0" w:space="0" w:color="auto"/>
        <w:bottom w:val="none" w:sz="0" w:space="0" w:color="auto"/>
        <w:right w:val="none" w:sz="0" w:space="0" w:color="auto"/>
      </w:divBdr>
      <w:divsChild>
        <w:div w:id="721634568">
          <w:marLeft w:val="0"/>
          <w:marRight w:val="0"/>
          <w:marTop w:val="0"/>
          <w:marBottom w:val="0"/>
          <w:divBdr>
            <w:top w:val="none" w:sz="0" w:space="0" w:color="auto"/>
            <w:left w:val="none" w:sz="0" w:space="0" w:color="auto"/>
            <w:bottom w:val="none" w:sz="0" w:space="0" w:color="auto"/>
            <w:right w:val="none" w:sz="0" w:space="0" w:color="auto"/>
          </w:divBdr>
        </w:div>
        <w:div w:id="743988255">
          <w:marLeft w:val="0"/>
          <w:marRight w:val="0"/>
          <w:marTop w:val="0"/>
          <w:marBottom w:val="0"/>
          <w:divBdr>
            <w:top w:val="none" w:sz="0" w:space="0" w:color="auto"/>
            <w:left w:val="none" w:sz="0" w:space="0" w:color="auto"/>
            <w:bottom w:val="none" w:sz="0" w:space="0" w:color="auto"/>
            <w:right w:val="none" w:sz="0" w:space="0" w:color="auto"/>
          </w:divBdr>
        </w:div>
        <w:div w:id="1536505315">
          <w:marLeft w:val="0"/>
          <w:marRight w:val="0"/>
          <w:marTop w:val="0"/>
          <w:marBottom w:val="0"/>
          <w:divBdr>
            <w:top w:val="none" w:sz="0" w:space="0" w:color="auto"/>
            <w:left w:val="none" w:sz="0" w:space="0" w:color="auto"/>
            <w:bottom w:val="none" w:sz="0" w:space="0" w:color="auto"/>
            <w:right w:val="none" w:sz="0" w:space="0" w:color="auto"/>
          </w:divBdr>
        </w:div>
        <w:div w:id="1855070104">
          <w:marLeft w:val="0"/>
          <w:marRight w:val="0"/>
          <w:marTop w:val="0"/>
          <w:marBottom w:val="0"/>
          <w:divBdr>
            <w:top w:val="none" w:sz="0" w:space="0" w:color="auto"/>
            <w:left w:val="none" w:sz="0" w:space="0" w:color="auto"/>
            <w:bottom w:val="none" w:sz="0" w:space="0" w:color="auto"/>
            <w:right w:val="none" w:sz="0" w:space="0" w:color="auto"/>
          </w:divBdr>
        </w:div>
      </w:divsChild>
    </w:div>
    <w:div w:id="1018236584">
      <w:bodyDiv w:val="1"/>
      <w:marLeft w:val="0"/>
      <w:marRight w:val="0"/>
      <w:marTop w:val="0"/>
      <w:marBottom w:val="0"/>
      <w:divBdr>
        <w:top w:val="none" w:sz="0" w:space="0" w:color="auto"/>
        <w:left w:val="none" w:sz="0" w:space="0" w:color="auto"/>
        <w:bottom w:val="none" w:sz="0" w:space="0" w:color="auto"/>
        <w:right w:val="none" w:sz="0" w:space="0" w:color="auto"/>
      </w:divBdr>
      <w:divsChild>
        <w:div w:id="1104347145">
          <w:marLeft w:val="0"/>
          <w:marRight w:val="0"/>
          <w:marTop w:val="0"/>
          <w:marBottom w:val="0"/>
          <w:divBdr>
            <w:top w:val="none" w:sz="0" w:space="0" w:color="auto"/>
            <w:left w:val="none" w:sz="0" w:space="0" w:color="auto"/>
            <w:bottom w:val="none" w:sz="0" w:space="0" w:color="auto"/>
            <w:right w:val="none" w:sz="0" w:space="0" w:color="auto"/>
          </w:divBdr>
        </w:div>
        <w:div w:id="1737705752">
          <w:marLeft w:val="0"/>
          <w:marRight w:val="0"/>
          <w:marTop w:val="0"/>
          <w:marBottom w:val="0"/>
          <w:divBdr>
            <w:top w:val="none" w:sz="0" w:space="0" w:color="auto"/>
            <w:left w:val="none" w:sz="0" w:space="0" w:color="auto"/>
            <w:bottom w:val="none" w:sz="0" w:space="0" w:color="auto"/>
            <w:right w:val="none" w:sz="0" w:space="0" w:color="auto"/>
          </w:divBdr>
        </w:div>
        <w:div w:id="2035570532">
          <w:marLeft w:val="0"/>
          <w:marRight w:val="0"/>
          <w:marTop w:val="0"/>
          <w:marBottom w:val="0"/>
          <w:divBdr>
            <w:top w:val="none" w:sz="0" w:space="0" w:color="auto"/>
            <w:left w:val="none" w:sz="0" w:space="0" w:color="auto"/>
            <w:bottom w:val="none" w:sz="0" w:space="0" w:color="auto"/>
            <w:right w:val="none" w:sz="0" w:space="0" w:color="auto"/>
          </w:divBdr>
        </w:div>
      </w:divsChild>
    </w:div>
    <w:div w:id="1019821088">
      <w:bodyDiv w:val="1"/>
      <w:marLeft w:val="0"/>
      <w:marRight w:val="0"/>
      <w:marTop w:val="0"/>
      <w:marBottom w:val="0"/>
      <w:divBdr>
        <w:top w:val="none" w:sz="0" w:space="0" w:color="auto"/>
        <w:left w:val="none" w:sz="0" w:space="0" w:color="auto"/>
        <w:bottom w:val="none" w:sz="0" w:space="0" w:color="auto"/>
        <w:right w:val="none" w:sz="0" w:space="0" w:color="auto"/>
      </w:divBdr>
      <w:divsChild>
        <w:div w:id="161622831">
          <w:marLeft w:val="0"/>
          <w:marRight w:val="0"/>
          <w:marTop w:val="0"/>
          <w:marBottom w:val="0"/>
          <w:divBdr>
            <w:top w:val="none" w:sz="0" w:space="0" w:color="auto"/>
            <w:left w:val="none" w:sz="0" w:space="0" w:color="auto"/>
            <w:bottom w:val="none" w:sz="0" w:space="0" w:color="auto"/>
            <w:right w:val="none" w:sz="0" w:space="0" w:color="auto"/>
          </w:divBdr>
        </w:div>
        <w:div w:id="860977658">
          <w:marLeft w:val="0"/>
          <w:marRight w:val="0"/>
          <w:marTop w:val="0"/>
          <w:marBottom w:val="0"/>
          <w:divBdr>
            <w:top w:val="none" w:sz="0" w:space="0" w:color="auto"/>
            <w:left w:val="none" w:sz="0" w:space="0" w:color="auto"/>
            <w:bottom w:val="none" w:sz="0" w:space="0" w:color="auto"/>
            <w:right w:val="none" w:sz="0" w:space="0" w:color="auto"/>
          </w:divBdr>
        </w:div>
        <w:div w:id="1009868404">
          <w:marLeft w:val="0"/>
          <w:marRight w:val="0"/>
          <w:marTop w:val="0"/>
          <w:marBottom w:val="0"/>
          <w:divBdr>
            <w:top w:val="none" w:sz="0" w:space="0" w:color="auto"/>
            <w:left w:val="none" w:sz="0" w:space="0" w:color="auto"/>
            <w:bottom w:val="none" w:sz="0" w:space="0" w:color="auto"/>
            <w:right w:val="none" w:sz="0" w:space="0" w:color="auto"/>
          </w:divBdr>
        </w:div>
      </w:divsChild>
    </w:div>
    <w:div w:id="1020354290">
      <w:bodyDiv w:val="1"/>
      <w:marLeft w:val="0"/>
      <w:marRight w:val="0"/>
      <w:marTop w:val="0"/>
      <w:marBottom w:val="0"/>
      <w:divBdr>
        <w:top w:val="none" w:sz="0" w:space="0" w:color="auto"/>
        <w:left w:val="none" w:sz="0" w:space="0" w:color="auto"/>
        <w:bottom w:val="none" w:sz="0" w:space="0" w:color="auto"/>
        <w:right w:val="none" w:sz="0" w:space="0" w:color="auto"/>
      </w:divBdr>
      <w:divsChild>
        <w:div w:id="306858650">
          <w:marLeft w:val="0"/>
          <w:marRight w:val="0"/>
          <w:marTop w:val="0"/>
          <w:marBottom w:val="0"/>
          <w:divBdr>
            <w:top w:val="none" w:sz="0" w:space="0" w:color="auto"/>
            <w:left w:val="none" w:sz="0" w:space="0" w:color="auto"/>
            <w:bottom w:val="none" w:sz="0" w:space="0" w:color="auto"/>
            <w:right w:val="none" w:sz="0" w:space="0" w:color="auto"/>
          </w:divBdr>
        </w:div>
        <w:div w:id="431753707">
          <w:marLeft w:val="0"/>
          <w:marRight w:val="0"/>
          <w:marTop w:val="0"/>
          <w:marBottom w:val="0"/>
          <w:divBdr>
            <w:top w:val="none" w:sz="0" w:space="0" w:color="auto"/>
            <w:left w:val="none" w:sz="0" w:space="0" w:color="auto"/>
            <w:bottom w:val="none" w:sz="0" w:space="0" w:color="auto"/>
            <w:right w:val="none" w:sz="0" w:space="0" w:color="auto"/>
          </w:divBdr>
        </w:div>
        <w:div w:id="629937001">
          <w:marLeft w:val="0"/>
          <w:marRight w:val="0"/>
          <w:marTop w:val="0"/>
          <w:marBottom w:val="0"/>
          <w:divBdr>
            <w:top w:val="none" w:sz="0" w:space="0" w:color="auto"/>
            <w:left w:val="none" w:sz="0" w:space="0" w:color="auto"/>
            <w:bottom w:val="none" w:sz="0" w:space="0" w:color="auto"/>
            <w:right w:val="none" w:sz="0" w:space="0" w:color="auto"/>
          </w:divBdr>
        </w:div>
        <w:div w:id="1451166137">
          <w:marLeft w:val="0"/>
          <w:marRight w:val="0"/>
          <w:marTop w:val="0"/>
          <w:marBottom w:val="0"/>
          <w:divBdr>
            <w:top w:val="none" w:sz="0" w:space="0" w:color="auto"/>
            <w:left w:val="none" w:sz="0" w:space="0" w:color="auto"/>
            <w:bottom w:val="none" w:sz="0" w:space="0" w:color="auto"/>
            <w:right w:val="none" w:sz="0" w:space="0" w:color="auto"/>
          </w:divBdr>
        </w:div>
      </w:divsChild>
    </w:div>
    <w:div w:id="1043092336">
      <w:bodyDiv w:val="1"/>
      <w:marLeft w:val="0"/>
      <w:marRight w:val="0"/>
      <w:marTop w:val="0"/>
      <w:marBottom w:val="0"/>
      <w:divBdr>
        <w:top w:val="none" w:sz="0" w:space="0" w:color="auto"/>
        <w:left w:val="none" w:sz="0" w:space="0" w:color="auto"/>
        <w:bottom w:val="none" w:sz="0" w:space="0" w:color="auto"/>
        <w:right w:val="none" w:sz="0" w:space="0" w:color="auto"/>
      </w:divBdr>
      <w:divsChild>
        <w:div w:id="132912618">
          <w:marLeft w:val="0"/>
          <w:marRight w:val="0"/>
          <w:marTop w:val="0"/>
          <w:marBottom w:val="0"/>
          <w:divBdr>
            <w:top w:val="none" w:sz="0" w:space="0" w:color="auto"/>
            <w:left w:val="none" w:sz="0" w:space="0" w:color="auto"/>
            <w:bottom w:val="none" w:sz="0" w:space="0" w:color="auto"/>
            <w:right w:val="none" w:sz="0" w:space="0" w:color="auto"/>
          </w:divBdr>
        </w:div>
        <w:div w:id="361637347">
          <w:marLeft w:val="0"/>
          <w:marRight w:val="0"/>
          <w:marTop w:val="0"/>
          <w:marBottom w:val="0"/>
          <w:divBdr>
            <w:top w:val="none" w:sz="0" w:space="0" w:color="auto"/>
            <w:left w:val="none" w:sz="0" w:space="0" w:color="auto"/>
            <w:bottom w:val="none" w:sz="0" w:space="0" w:color="auto"/>
            <w:right w:val="none" w:sz="0" w:space="0" w:color="auto"/>
          </w:divBdr>
        </w:div>
        <w:div w:id="1664091180">
          <w:marLeft w:val="0"/>
          <w:marRight w:val="0"/>
          <w:marTop w:val="0"/>
          <w:marBottom w:val="0"/>
          <w:divBdr>
            <w:top w:val="none" w:sz="0" w:space="0" w:color="auto"/>
            <w:left w:val="none" w:sz="0" w:space="0" w:color="auto"/>
            <w:bottom w:val="none" w:sz="0" w:space="0" w:color="auto"/>
            <w:right w:val="none" w:sz="0" w:space="0" w:color="auto"/>
          </w:divBdr>
        </w:div>
      </w:divsChild>
    </w:div>
    <w:div w:id="1225794734">
      <w:bodyDiv w:val="1"/>
      <w:marLeft w:val="0"/>
      <w:marRight w:val="0"/>
      <w:marTop w:val="0"/>
      <w:marBottom w:val="0"/>
      <w:divBdr>
        <w:top w:val="none" w:sz="0" w:space="0" w:color="auto"/>
        <w:left w:val="none" w:sz="0" w:space="0" w:color="auto"/>
        <w:bottom w:val="none" w:sz="0" w:space="0" w:color="auto"/>
        <w:right w:val="none" w:sz="0" w:space="0" w:color="auto"/>
      </w:divBdr>
    </w:div>
    <w:div w:id="1332752709">
      <w:bodyDiv w:val="1"/>
      <w:marLeft w:val="0"/>
      <w:marRight w:val="0"/>
      <w:marTop w:val="0"/>
      <w:marBottom w:val="0"/>
      <w:divBdr>
        <w:top w:val="none" w:sz="0" w:space="0" w:color="auto"/>
        <w:left w:val="none" w:sz="0" w:space="0" w:color="auto"/>
        <w:bottom w:val="none" w:sz="0" w:space="0" w:color="auto"/>
        <w:right w:val="none" w:sz="0" w:space="0" w:color="auto"/>
      </w:divBdr>
    </w:div>
    <w:div w:id="1340045112">
      <w:bodyDiv w:val="1"/>
      <w:marLeft w:val="0"/>
      <w:marRight w:val="0"/>
      <w:marTop w:val="0"/>
      <w:marBottom w:val="0"/>
      <w:divBdr>
        <w:top w:val="none" w:sz="0" w:space="0" w:color="auto"/>
        <w:left w:val="none" w:sz="0" w:space="0" w:color="auto"/>
        <w:bottom w:val="none" w:sz="0" w:space="0" w:color="auto"/>
        <w:right w:val="none" w:sz="0" w:space="0" w:color="auto"/>
      </w:divBdr>
    </w:div>
    <w:div w:id="1361278454">
      <w:bodyDiv w:val="1"/>
      <w:marLeft w:val="0"/>
      <w:marRight w:val="0"/>
      <w:marTop w:val="0"/>
      <w:marBottom w:val="0"/>
      <w:divBdr>
        <w:top w:val="none" w:sz="0" w:space="0" w:color="auto"/>
        <w:left w:val="none" w:sz="0" w:space="0" w:color="auto"/>
        <w:bottom w:val="none" w:sz="0" w:space="0" w:color="auto"/>
        <w:right w:val="none" w:sz="0" w:space="0" w:color="auto"/>
      </w:divBdr>
      <w:divsChild>
        <w:div w:id="219755395">
          <w:marLeft w:val="0"/>
          <w:marRight w:val="0"/>
          <w:marTop w:val="0"/>
          <w:marBottom w:val="0"/>
          <w:divBdr>
            <w:top w:val="none" w:sz="0" w:space="0" w:color="auto"/>
            <w:left w:val="none" w:sz="0" w:space="0" w:color="auto"/>
            <w:bottom w:val="none" w:sz="0" w:space="0" w:color="auto"/>
            <w:right w:val="none" w:sz="0" w:space="0" w:color="auto"/>
          </w:divBdr>
          <w:divsChild>
            <w:div w:id="122503150">
              <w:marLeft w:val="0"/>
              <w:marRight w:val="0"/>
              <w:marTop w:val="0"/>
              <w:marBottom w:val="0"/>
              <w:divBdr>
                <w:top w:val="none" w:sz="0" w:space="0" w:color="auto"/>
                <w:left w:val="none" w:sz="0" w:space="0" w:color="auto"/>
                <w:bottom w:val="none" w:sz="0" w:space="0" w:color="auto"/>
                <w:right w:val="none" w:sz="0" w:space="0" w:color="auto"/>
              </w:divBdr>
            </w:div>
            <w:div w:id="291404712">
              <w:marLeft w:val="0"/>
              <w:marRight w:val="0"/>
              <w:marTop w:val="0"/>
              <w:marBottom w:val="0"/>
              <w:divBdr>
                <w:top w:val="none" w:sz="0" w:space="0" w:color="auto"/>
                <w:left w:val="none" w:sz="0" w:space="0" w:color="auto"/>
                <w:bottom w:val="none" w:sz="0" w:space="0" w:color="auto"/>
                <w:right w:val="none" w:sz="0" w:space="0" w:color="auto"/>
              </w:divBdr>
            </w:div>
            <w:div w:id="344209600">
              <w:marLeft w:val="0"/>
              <w:marRight w:val="0"/>
              <w:marTop w:val="0"/>
              <w:marBottom w:val="0"/>
              <w:divBdr>
                <w:top w:val="none" w:sz="0" w:space="0" w:color="auto"/>
                <w:left w:val="none" w:sz="0" w:space="0" w:color="auto"/>
                <w:bottom w:val="none" w:sz="0" w:space="0" w:color="auto"/>
                <w:right w:val="none" w:sz="0" w:space="0" w:color="auto"/>
              </w:divBdr>
            </w:div>
            <w:div w:id="954099612">
              <w:marLeft w:val="0"/>
              <w:marRight w:val="0"/>
              <w:marTop w:val="0"/>
              <w:marBottom w:val="0"/>
              <w:divBdr>
                <w:top w:val="none" w:sz="0" w:space="0" w:color="auto"/>
                <w:left w:val="none" w:sz="0" w:space="0" w:color="auto"/>
                <w:bottom w:val="none" w:sz="0" w:space="0" w:color="auto"/>
                <w:right w:val="none" w:sz="0" w:space="0" w:color="auto"/>
              </w:divBdr>
            </w:div>
            <w:div w:id="986251372">
              <w:marLeft w:val="0"/>
              <w:marRight w:val="0"/>
              <w:marTop w:val="0"/>
              <w:marBottom w:val="0"/>
              <w:divBdr>
                <w:top w:val="none" w:sz="0" w:space="0" w:color="auto"/>
                <w:left w:val="none" w:sz="0" w:space="0" w:color="auto"/>
                <w:bottom w:val="none" w:sz="0" w:space="0" w:color="auto"/>
                <w:right w:val="none" w:sz="0" w:space="0" w:color="auto"/>
              </w:divBdr>
            </w:div>
            <w:div w:id="1129057548">
              <w:marLeft w:val="0"/>
              <w:marRight w:val="0"/>
              <w:marTop w:val="0"/>
              <w:marBottom w:val="0"/>
              <w:divBdr>
                <w:top w:val="none" w:sz="0" w:space="0" w:color="auto"/>
                <w:left w:val="none" w:sz="0" w:space="0" w:color="auto"/>
                <w:bottom w:val="none" w:sz="0" w:space="0" w:color="auto"/>
                <w:right w:val="none" w:sz="0" w:space="0" w:color="auto"/>
              </w:divBdr>
            </w:div>
            <w:div w:id="1397707242">
              <w:marLeft w:val="0"/>
              <w:marRight w:val="0"/>
              <w:marTop w:val="0"/>
              <w:marBottom w:val="0"/>
              <w:divBdr>
                <w:top w:val="none" w:sz="0" w:space="0" w:color="auto"/>
                <w:left w:val="none" w:sz="0" w:space="0" w:color="auto"/>
                <w:bottom w:val="none" w:sz="0" w:space="0" w:color="auto"/>
                <w:right w:val="none" w:sz="0" w:space="0" w:color="auto"/>
              </w:divBdr>
            </w:div>
            <w:div w:id="1443651145">
              <w:marLeft w:val="0"/>
              <w:marRight w:val="0"/>
              <w:marTop w:val="0"/>
              <w:marBottom w:val="0"/>
              <w:divBdr>
                <w:top w:val="none" w:sz="0" w:space="0" w:color="auto"/>
                <w:left w:val="none" w:sz="0" w:space="0" w:color="auto"/>
                <w:bottom w:val="none" w:sz="0" w:space="0" w:color="auto"/>
                <w:right w:val="none" w:sz="0" w:space="0" w:color="auto"/>
              </w:divBdr>
            </w:div>
            <w:div w:id="1833984908">
              <w:marLeft w:val="0"/>
              <w:marRight w:val="0"/>
              <w:marTop w:val="0"/>
              <w:marBottom w:val="0"/>
              <w:divBdr>
                <w:top w:val="none" w:sz="0" w:space="0" w:color="auto"/>
                <w:left w:val="none" w:sz="0" w:space="0" w:color="auto"/>
                <w:bottom w:val="none" w:sz="0" w:space="0" w:color="auto"/>
                <w:right w:val="none" w:sz="0" w:space="0" w:color="auto"/>
              </w:divBdr>
            </w:div>
            <w:div w:id="1900046011">
              <w:marLeft w:val="0"/>
              <w:marRight w:val="0"/>
              <w:marTop w:val="0"/>
              <w:marBottom w:val="0"/>
              <w:divBdr>
                <w:top w:val="none" w:sz="0" w:space="0" w:color="auto"/>
                <w:left w:val="none" w:sz="0" w:space="0" w:color="auto"/>
                <w:bottom w:val="none" w:sz="0" w:space="0" w:color="auto"/>
                <w:right w:val="none" w:sz="0" w:space="0" w:color="auto"/>
              </w:divBdr>
            </w:div>
            <w:div w:id="1921406491">
              <w:marLeft w:val="0"/>
              <w:marRight w:val="0"/>
              <w:marTop w:val="0"/>
              <w:marBottom w:val="0"/>
              <w:divBdr>
                <w:top w:val="none" w:sz="0" w:space="0" w:color="auto"/>
                <w:left w:val="none" w:sz="0" w:space="0" w:color="auto"/>
                <w:bottom w:val="none" w:sz="0" w:space="0" w:color="auto"/>
                <w:right w:val="none" w:sz="0" w:space="0" w:color="auto"/>
              </w:divBdr>
            </w:div>
            <w:div w:id="1922331464">
              <w:marLeft w:val="0"/>
              <w:marRight w:val="0"/>
              <w:marTop w:val="0"/>
              <w:marBottom w:val="0"/>
              <w:divBdr>
                <w:top w:val="none" w:sz="0" w:space="0" w:color="auto"/>
                <w:left w:val="none" w:sz="0" w:space="0" w:color="auto"/>
                <w:bottom w:val="none" w:sz="0" w:space="0" w:color="auto"/>
                <w:right w:val="none" w:sz="0" w:space="0" w:color="auto"/>
              </w:divBdr>
            </w:div>
          </w:divsChild>
        </w:div>
        <w:div w:id="429475794">
          <w:marLeft w:val="0"/>
          <w:marRight w:val="0"/>
          <w:marTop w:val="0"/>
          <w:marBottom w:val="0"/>
          <w:divBdr>
            <w:top w:val="none" w:sz="0" w:space="0" w:color="auto"/>
            <w:left w:val="none" w:sz="0" w:space="0" w:color="auto"/>
            <w:bottom w:val="none" w:sz="0" w:space="0" w:color="auto"/>
            <w:right w:val="none" w:sz="0" w:space="0" w:color="auto"/>
          </w:divBdr>
        </w:div>
      </w:divsChild>
    </w:div>
    <w:div w:id="1408654322">
      <w:bodyDiv w:val="1"/>
      <w:marLeft w:val="0"/>
      <w:marRight w:val="0"/>
      <w:marTop w:val="0"/>
      <w:marBottom w:val="0"/>
      <w:divBdr>
        <w:top w:val="none" w:sz="0" w:space="0" w:color="auto"/>
        <w:left w:val="none" w:sz="0" w:space="0" w:color="auto"/>
        <w:bottom w:val="none" w:sz="0" w:space="0" w:color="auto"/>
        <w:right w:val="none" w:sz="0" w:space="0" w:color="auto"/>
      </w:divBdr>
    </w:div>
    <w:div w:id="1451440660">
      <w:bodyDiv w:val="1"/>
      <w:marLeft w:val="0"/>
      <w:marRight w:val="0"/>
      <w:marTop w:val="0"/>
      <w:marBottom w:val="0"/>
      <w:divBdr>
        <w:top w:val="none" w:sz="0" w:space="0" w:color="auto"/>
        <w:left w:val="none" w:sz="0" w:space="0" w:color="auto"/>
        <w:bottom w:val="none" w:sz="0" w:space="0" w:color="auto"/>
        <w:right w:val="none" w:sz="0" w:space="0" w:color="auto"/>
      </w:divBdr>
    </w:div>
    <w:div w:id="1464890173">
      <w:bodyDiv w:val="1"/>
      <w:marLeft w:val="0"/>
      <w:marRight w:val="0"/>
      <w:marTop w:val="0"/>
      <w:marBottom w:val="0"/>
      <w:divBdr>
        <w:top w:val="none" w:sz="0" w:space="0" w:color="auto"/>
        <w:left w:val="none" w:sz="0" w:space="0" w:color="auto"/>
        <w:bottom w:val="none" w:sz="0" w:space="0" w:color="auto"/>
        <w:right w:val="none" w:sz="0" w:space="0" w:color="auto"/>
      </w:divBdr>
    </w:div>
    <w:div w:id="1483741659">
      <w:bodyDiv w:val="1"/>
      <w:marLeft w:val="0"/>
      <w:marRight w:val="0"/>
      <w:marTop w:val="0"/>
      <w:marBottom w:val="0"/>
      <w:divBdr>
        <w:top w:val="none" w:sz="0" w:space="0" w:color="auto"/>
        <w:left w:val="none" w:sz="0" w:space="0" w:color="auto"/>
        <w:bottom w:val="none" w:sz="0" w:space="0" w:color="auto"/>
        <w:right w:val="none" w:sz="0" w:space="0" w:color="auto"/>
      </w:divBdr>
      <w:divsChild>
        <w:div w:id="233591398">
          <w:marLeft w:val="0"/>
          <w:marRight w:val="0"/>
          <w:marTop w:val="0"/>
          <w:marBottom w:val="0"/>
          <w:divBdr>
            <w:top w:val="none" w:sz="0" w:space="0" w:color="auto"/>
            <w:left w:val="none" w:sz="0" w:space="0" w:color="auto"/>
            <w:bottom w:val="none" w:sz="0" w:space="0" w:color="auto"/>
            <w:right w:val="none" w:sz="0" w:space="0" w:color="auto"/>
          </w:divBdr>
        </w:div>
        <w:div w:id="2021929363">
          <w:marLeft w:val="0"/>
          <w:marRight w:val="0"/>
          <w:marTop w:val="0"/>
          <w:marBottom w:val="0"/>
          <w:divBdr>
            <w:top w:val="none" w:sz="0" w:space="0" w:color="auto"/>
            <w:left w:val="none" w:sz="0" w:space="0" w:color="auto"/>
            <w:bottom w:val="none" w:sz="0" w:space="0" w:color="auto"/>
            <w:right w:val="none" w:sz="0" w:space="0" w:color="auto"/>
          </w:divBdr>
          <w:divsChild>
            <w:div w:id="11036725">
              <w:marLeft w:val="0"/>
              <w:marRight w:val="0"/>
              <w:marTop w:val="0"/>
              <w:marBottom w:val="0"/>
              <w:divBdr>
                <w:top w:val="none" w:sz="0" w:space="0" w:color="auto"/>
                <w:left w:val="none" w:sz="0" w:space="0" w:color="auto"/>
                <w:bottom w:val="none" w:sz="0" w:space="0" w:color="auto"/>
                <w:right w:val="none" w:sz="0" w:space="0" w:color="auto"/>
              </w:divBdr>
            </w:div>
            <w:div w:id="55976197">
              <w:marLeft w:val="0"/>
              <w:marRight w:val="0"/>
              <w:marTop w:val="0"/>
              <w:marBottom w:val="0"/>
              <w:divBdr>
                <w:top w:val="none" w:sz="0" w:space="0" w:color="auto"/>
                <w:left w:val="none" w:sz="0" w:space="0" w:color="auto"/>
                <w:bottom w:val="none" w:sz="0" w:space="0" w:color="auto"/>
                <w:right w:val="none" w:sz="0" w:space="0" w:color="auto"/>
              </w:divBdr>
            </w:div>
            <w:div w:id="298153871">
              <w:marLeft w:val="0"/>
              <w:marRight w:val="0"/>
              <w:marTop w:val="0"/>
              <w:marBottom w:val="0"/>
              <w:divBdr>
                <w:top w:val="none" w:sz="0" w:space="0" w:color="auto"/>
                <w:left w:val="none" w:sz="0" w:space="0" w:color="auto"/>
                <w:bottom w:val="none" w:sz="0" w:space="0" w:color="auto"/>
                <w:right w:val="none" w:sz="0" w:space="0" w:color="auto"/>
              </w:divBdr>
            </w:div>
            <w:div w:id="530343712">
              <w:marLeft w:val="0"/>
              <w:marRight w:val="0"/>
              <w:marTop w:val="0"/>
              <w:marBottom w:val="0"/>
              <w:divBdr>
                <w:top w:val="none" w:sz="0" w:space="0" w:color="auto"/>
                <w:left w:val="none" w:sz="0" w:space="0" w:color="auto"/>
                <w:bottom w:val="none" w:sz="0" w:space="0" w:color="auto"/>
                <w:right w:val="none" w:sz="0" w:space="0" w:color="auto"/>
              </w:divBdr>
            </w:div>
            <w:div w:id="546645000">
              <w:marLeft w:val="0"/>
              <w:marRight w:val="0"/>
              <w:marTop w:val="0"/>
              <w:marBottom w:val="0"/>
              <w:divBdr>
                <w:top w:val="none" w:sz="0" w:space="0" w:color="auto"/>
                <w:left w:val="none" w:sz="0" w:space="0" w:color="auto"/>
                <w:bottom w:val="none" w:sz="0" w:space="0" w:color="auto"/>
                <w:right w:val="none" w:sz="0" w:space="0" w:color="auto"/>
              </w:divBdr>
            </w:div>
            <w:div w:id="856694594">
              <w:marLeft w:val="0"/>
              <w:marRight w:val="0"/>
              <w:marTop w:val="0"/>
              <w:marBottom w:val="0"/>
              <w:divBdr>
                <w:top w:val="none" w:sz="0" w:space="0" w:color="auto"/>
                <w:left w:val="none" w:sz="0" w:space="0" w:color="auto"/>
                <w:bottom w:val="none" w:sz="0" w:space="0" w:color="auto"/>
                <w:right w:val="none" w:sz="0" w:space="0" w:color="auto"/>
              </w:divBdr>
            </w:div>
            <w:div w:id="1033116496">
              <w:marLeft w:val="0"/>
              <w:marRight w:val="0"/>
              <w:marTop w:val="0"/>
              <w:marBottom w:val="0"/>
              <w:divBdr>
                <w:top w:val="none" w:sz="0" w:space="0" w:color="auto"/>
                <w:left w:val="none" w:sz="0" w:space="0" w:color="auto"/>
                <w:bottom w:val="none" w:sz="0" w:space="0" w:color="auto"/>
                <w:right w:val="none" w:sz="0" w:space="0" w:color="auto"/>
              </w:divBdr>
            </w:div>
            <w:div w:id="1047531648">
              <w:marLeft w:val="0"/>
              <w:marRight w:val="0"/>
              <w:marTop w:val="0"/>
              <w:marBottom w:val="0"/>
              <w:divBdr>
                <w:top w:val="none" w:sz="0" w:space="0" w:color="auto"/>
                <w:left w:val="none" w:sz="0" w:space="0" w:color="auto"/>
                <w:bottom w:val="none" w:sz="0" w:space="0" w:color="auto"/>
                <w:right w:val="none" w:sz="0" w:space="0" w:color="auto"/>
              </w:divBdr>
            </w:div>
            <w:div w:id="1752241688">
              <w:marLeft w:val="0"/>
              <w:marRight w:val="0"/>
              <w:marTop w:val="0"/>
              <w:marBottom w:val="0"/>
              <w:divBdr>
                <w:top w:val="none" w:sz="0" w:space="0" w:color="auto"/>
                <w:left w:val="none" w:sz="0" w:space="0" w:color="auto"/>
                <w:bottom w:val="none" w:sz="0" w:space="0" w:color="auto"/>
                <w:right w:val="none" w:sz="0" w:space="0" w:color="auto"/>
              </w:divBdr>
            </w:div>
            <w:div w:id="1759256770">
              <w:marLeft w:val="0"/>
              <w:marRight w:val="0"/>
              <w:marTop w:val="0"/>
              <w:marBottom w:val="0"/>
              <w:divBdr>
                <w:top w:val="none" w:sz="0" w:space="0" w:color="auto"/>
                <w:left w:val="none" w:sz="0" w:space="0" w:color="auto"/>
                <w:bottom w:val="none" w:sz="0" w:space="0" w:color="auto"/>
                <w:right w:val="none" w:sz="0" w:space="0" w:color="auto"/>
              </w:divBdr>
            </w:div>
            <w:div w:id="1860850311">
              <w:marLeft w:val="0"/>
              <w:marRight w:val="0"/>
              <w:marTop w:val="0"/>
              <w:marBottom w:val="0"/>
              <w:divBdr>
                <w:top w:val="none" w:sz="0" w:space="0" w:color="auto"/>
                <w:left w:val="none" w:sz="0" w:space="0" w:color="auto"/>
                <w:bottom w:val="none" w:sz="0" w:space="0" w:color="auto"/>
                <w:right w:val="none" w:sz="0" w:space="0" w:color="auto"/>
              </w:divBdr>
            </w:div>
            <w:div w:id="192649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60454">
      <w:bodyDiv w:val="1"/>
      <w:marLeft w:val="0"/>
      <w:marRight w:val="0"/>
      <w:marTop w:val="0"/>
      <w:marBottom w:val="0"/>
      <w:divBdr>
        <w:top w:val="none" w:sz="0" w:space="0" w:color="auto"/>
        <w:left w:val="none" w:sz="0" w:space="0" w:color="auto"/>
        <w:bottom w:val="none" w:sz="0" w:space="0" w:color="auto"/>
        <w:right w:val="none" w:sz="0" w:space="0" w:color="auto"/>
      </w:divBdr>
      <w:divsChild>
        <w:div w:id="844246248">
          <w:marLeft w:val="0"/>
          <w:marRight w:val="0"/>
          <w:marTop w:val="0"/>
          <w:marBottom w:val="0"/>
          <w:divBdr>
            <w:top w:val="none" w:sz="0" w:space="0" w:color="auto"/>
            <w:left w:val="none" w:sz="0" w:space="0" w:color="auto"/>
            <w:bottom w:val="none" w:sz="0" w:space="0" w:color="auto"/>
            <w:right w:val="none" w:sz="0" w:space="0" w:color="auto"/>
          </w:divBdr>
        </w:div>
        <w:div w:id="961889152">
          <w:marLeft w:val="0"/>
          <w:marRight w:val="0"/>
          <w:marTop w:val="0"/>
          <w:marBottom w:val="0"/>
          <w:divBdr>
            <w:top w:val="none" w:sz="0" w:space="0" w:color="auto"/>
            <w:left w:val="none" w:sz="0" w:space="0" w:color="auto"/>
            <w:bottom w:val="none" w:sz="0" w:space="0" w:color="auto"/>
            <w:right w:val="none" w:sz="0" w:space="0" w:color="auto"/>
          </w:divBdr>
        </w:div>
        <w:div w:id="1853253774">
          <w:marLeft w:val="0"/>
          <w:marRight w:val="0"/>
          <w:marTop w:val="0"/>
          <w:marBottom w:val="0"/>
          <w:divBdr>
            <w:top w:val="none" w:sz="0" w:space="0" w:color="auto"/>
            <w:left w:val="none" w:sz="0" w:space="0" w:color="auto"/>
            <w:bottom w:val="none" w:sz="0" w:space="0" w:color="auto"/>
            <w:right w:val="none" w:sz="0" w:space="0" w:color="auto"/>
          </w:divBdr>
        </w:div>
      </w:divsChild>
    </w:div>
    <w:div w:id="1606771729">
      <w:bodyDiv w:val="1"/>
      <w:marLeft w:val="0"/>
      <w:marRight w:val="0"/>
      <w:marTop w:val="0"/>
      <w:marBottom w:val="0"/>
      <w:divBdr>
        <w:top w:val="none" w:sz="0" w:space="0" w:color="auto"/>
        <w:left w:val="none" w:sz="0" w:space="0" w:color="auto"/>
        <w:bottom w:val="none" w:sz="0" w:space="0" w:color="auto"/>
        <w:right w:val="none" w:sz="0" w:space="0" w:color="auto"/>
      </w:divBdr>
    </w:div>
    <w:div w:id="1664165373">
      <w:bodyDiv w:val="1"/>
      <w:marLeft w:val="0"/>
      <w:marRight w:val="0"/>
      <w:marTop w:val="0"/>
      <w:marBottom w:val="0"/>
      <w:divBdr>
        <w:top w:val="none" w:sz="0" w:space="0" w:color="auto"/>
        <w:left w:val="none" w:sz="0" w:space="0" w:color="auto"/>
        <w:bottom w:val="none" w:sz="0" w:space="0" w:color="auto"/>
        <w:right w:val="none" w:sz="0" w:space="0" w:color="auto"/>
      </w:divBdr>
    </w:div>
    <w:div w:id="1778139590">
      <w:bodyDiv w:val="1"/>
      <w:marLeft w:val="0"/>
      <w:marRight w:val="0"/>
      <w:marTop w:val="0"/>
      <w:marBottom w:val="0"/>
      <w:divBdr>
        <w:top w:val="none" w:sz="0" w:space="0" w:color="auto"/>
        <w:left w:val="none" w:sz="0" w:space="0" w:color="auto"/>
        <w:bottom w:val="none" w:sz="0" w:space="0" w:color="auto"/>
        <w:right w:val="none" w:sz="0" w:space="0" w:color="auto"/>
      </w:divBdr>
    </w:div>
    <w:div w:id="1813525988">
      <w:bodyDiv w:val="1"/>
      <w:marLeft w:val="0"/>
      <w:marRight w:val="0"/>
      <w:marTop w:val="0"/>
      <w:marBottom w:val="0"/>
      <w:divBdr>
        <w:top w:val="none" w:sz="0" w:space="0" w:color="auto"/>
        <w:left w:val="none" w:sz="0" w:space="0" w:color="auto"/>
        <w:bottom w:val="none" w:sz="0" w:space="0" w:color="auto"/>
        <w:right w:val="none" w:sz="0" w:space="0" w:color="auto"/>
      </w:divBdr>
    </w:div>
    <w:div w:id="1871650478">
      <w:bodyDiv w:val="1"/>
      <w:marLeft w:val="0"/>
      <w:marRight w:val="0"/>
      <w:marTop w:val="0"/>
      <w:marBottom w:val="0"/>
      <w:divBdr>
        <w:top w:val="none" w:sz="0" w:space="0" w:color="auto"/>
        <w:left w:val="none" w:sz="0" w:space="0" w:color="auto"/>
        <w:bottom w:val="none" w:sz="0" w:space="0" w:color="auto"/>
        <w:right w:val="none" w:sz="0" w:space="0" w:color="auto"/>
      </w:divBdr>
    </w:div>
    <w:div w:id="2024478381">
      <w:bodyDiv w:val="1"/>
      <w:marLeft w:val="0"/>
      <w:marRight w:val="0"/>
      <w:marTop w:val="0"/>
      <w:marBottom w:val="0"/>
      <w:divBdr>
        <w:top w:val="none" w:sz="0" w:space="0" w:color="auto"/>
        <w:left w:val="none" w:sz="0" w:space="0" w:color="auto"/>
        <w:bottom w:val="none" w:sz="0" w:space="0" w:color="auto"/>
        <w:right w:val="none" w:sz="0" w:space="0" w:color="auto"/>
      </w:divBdr>
    </w:div>
    <w:div w:id="2138136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social.desa.un.org/cosp/19th-session" TargetMode="External" Id="rId13" /><Relationship Type="http://schemas.openxmlformats.org/officeDocument/2006/relationships/hyperlink" Target="https://www.thevaluable500.com/legislation-index" TargetMode="External" Id="rId18" /><Relationship Type="http://schemas.openxmlformats.org/officeDocument/2006/relationships/hyperlink" Target="https://us06web.zoom.us/webinar/register/WN_2u6KfG-9Sh-klJnNyu09wQ" TargetMode="External" Id="rId26" /><Relationship Type="http://schemas.openxmlformats.org/officeDocument/2006/relationships/customXml" Target="../customXml/item3.xml" Id="rId3" /><Relationship Type="http://schemas.openxmlformats.org/officeDocument/2006/relationships/hyperlink" Target="https://opportunity.org.au/content/2019/5%20News%20and%20Stories/Publications/Accessibility%20Checklist%20&amp;%20Visual%20Style%20Cheat%20Sheet%20V3%20%20in%20BAHASA.pdf" TargetMode="External" Id="rId21" /><Relationship Type="http://schemas.openxmlformats.org/officeDocument/2006/relationships/styles" Target="styles.xml" Id="rId7" /><Relationship Type="http://schemas.openxmlformats.org/officeDocument/2006/relationships/hyperlink" Target="https://www.linkedin.com/posts/international-disability-alliance_crpdnow-activity-7424488794671955968-AOA9?utm_source=share&amp;utm_medium=member_desktop&amp;rcm=ACoAACCtPswBFtcMMyToxdQytXUyahnnHpUaT6Y" TargetMode="External" Id="rId12" /><Relationship Type="http://schemas.openxmlformats.org/officeDocument/2006/relationships/hyperlink" Target="https://did4all.com.au/resources/cbm-australia-2025-supporting-the-pacific-disability-forum-to-engage-in-and-influence-development-processes-impacts-of-outcome-2-of-the-dfat-cbm-iag-partnership?catid=750" TargetMode="External" Id="rId17" /><Relationship Type="http://schemas.openxmlformats.org/officeDocument/2006/relationships/hyperlink" Target="https://idata.tools/v2/l2exQAddPUMuIzbhr2Wa/intro" TargetMode="External" Id="rId25" /><Relationship Type="http://schemas.microsoft.com/office/2020/10/relationships/intelligence" Target="intelligence2.xml" Id="rId33" /><Relationship Type="http://schemas.openxmlformats.org/officeDocument/2006/relationships/customXml" Target="../customXml/item2.xml" Id="rId2" /><Relationship Type="http://schemas.openxmlformats.org/officeDocument/2006/relationships/hyperlink" Target="https://lnkd.in/gqXTtGse" TargetMode="External" Id="rId16" /><Relationship Type="http://schemas.openxmlformats.org/officeDocument/2006/relationships/hyperlink" Target="https://opportunity.org.au//content/2019/5%20News%20and%20Stories/Publications/Accessibility%20Checklist%20&amp;%20Visual%20Style%20Cheat%20Sheet%20V3%20in%20English.pdf" TargetMode="External" Id="rId20" /><Relationship Type="http://schemas.openxmlformats.org/officeDocument/2006/relationships/hyperlink" Target="http://www.addc.org.au" TargetMode="Externa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s://bit.ly/4qS0JDj" TargetMode="External" Id="rId24" /><Relationship Type="http://schemas.microsoft.com/office/2019/05/relationships/documenttasks" Target="documenttasks/documenttasks1.xml" Id="rId32" /><Relationship Type="http://schemas.openxmlformats.org/officeDocument/2006/relationships/customXml" Target="../customXml/item5.xml" Id="rId5" /><Relationship Type="http://schemas.openxmlformats.org/officeDocument/2006/relationships/hyperlink" Target="https://did4all.com.au/resources/pdf-2025-mapping-inclusion-women-girls-with-disabilities-gender-programs-policies-pacific-findings-report?catid=741" TargetMode="External" Id="rId15" /><Relationship Type="http://schemas.openxmlformats.org/officeDocument/2006/relationships/hyperlink" Target="http://chrusp.org/" TargetMode="External" Id="rId23" /><Relationship Type="http://schemas.openxmlformats.org/officeDocument/2006/relationships/hyperlink" Target="https://www.ethicaljobs.com.au/members/CBMHR/australian-disability-and-development-consortium-policy-support-officer" TargetMode="External" Id="rId28" /><Relationship Type="http://schemas.openxmlformats.org/officeDocument/2006/relationships/hyperlink" Target="https://www.addc.org.au/resource/federal-budget-2026-2027-submission-to-treasury" TargetMode="External" Id="rId10" /><Relationship Type="http://schemas.openxmlformats.org/officeDocument/2006/relationships/hyperlink" Target="https://www.oecd.org/en/publications/measuring-disability-employment-gaps_2d0be829-en.html" TargetMode="Externa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plan.org.au/publications/invest-early-change-everything/" TargetMode="External" Id="rId14" /><Relationship Type="http://schemas.openxmlformats.org/officeDocument/2006/relationships/hyperlink" Target="https://www.dfat.gov.au/development/banking-success" TargetMode="External" Id="rId22" /><Relationship Type="http://schemas.openxmlformats.org/officeDocument/2006/relationships/hyperlink" Target="https://womendeliver.org/wd2026/" TargetMode="External" Id="rId27" /><Relationship Type="http://schemas.openxmlformats.org/officeDocument/2006/relationships/fontTable" Target="fontTable.xml" Id="rId30" /><Relationship Type="http://schemas.openxmlformats.org/officeDocument/2006/relationships/settings" Target="settings.xml" Id="rId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documenttasks/documenttasks1.xml><?xml version="1.0" encoding="utf-8"?>
<t:Tasks xmlns:t="http://schemas.microsoft.com/office/tasks/2019/documenttasks" xmlns:oel="http://schemas.microsoft.com/office/2019/extlst">
  <t:Task id="{972B5AF4-F7A8-4218-B6E6-4D98573D2AF9}">
    <t:Anchor>
      <t:Comment id="243412068"/>
    </t:Anchor>
    <t:History>
      <t:Event id="{DDD50BB7-B5C8-4A31-BD8F-AFED6194EEFB}" time="2025-09-09T00:54:30.472Z">
        <t:Attribution userId="S::kbloom@cbm.org.au::7d310211-03e0-4dab-8060-359947bc57a6" userProvider="AD" userName="Kathryn Bloom"/>
        <t:Anchor>
          <t:Comment id="103936808"/>
        </t:Anchor>
        <t:Create/>
      </t:Event>
      <t:Event id="{725FBD0E-0159-4305-923A-59F9F9FE4137}" time="2025-09-09T00:54:30.472Z">
        <t:Attribution userId="S::kbloom@cbm.org.au::7d310211-03e0-4dab-8060-359947bc57a6" userProvider="AD" userName="Kathryn Bloom"/>
        <t:Anchor>
          <t:Comment id="103936808"/>
        </t:Anchor>
        <t:Assign userId="S::kclarke@cbm.org.au::18b1a5f9-d9a4-4ff6-bfb1-1c9de46f42d0" userProvider="AD" userName="Kerryn Clarke"/>
      </t:Event>
      <t:Event id="{AF43CDA4-AA1A-40EF-9299-65EDD271877A}" time="2025-09-09T00:54:30.472Z">
        <t:Attribution userId="S::kbloom@cbm.org.au::7d310211-03e0-4dab-8060-359947bc57a6" userProvider="AD" userName="Kathryn Bloom"/>
        <t:Anchor>
          <t:Comment id="103936808"/>
        </t:Anchor>
        <t:SetTitle title="@Kerryn Clarke Lucy said that Kobi or Jane received comms to that effect but she hadn’t seen it. She suggested take out 2026 and just say that “rescheduled to a date to be determined” "/>
      </t:Event>
    </t:History>
  </t:Task>
  <t:Task id="{59D58107-743B-460B-A63D-C1C1EE26DD73}">
    <t:Anchor>
      <t:Comment id="1999597231"/>
    </t:Anchor>
    <t:History>
      <t:Event id="{DD3FE582-54F2-424B-AF36-2EC418DA4A40}" time="2025-11-11T22:45:25.84Z">
        <t:Attribution userId="S::lmunoz@cbm.org.au::c6ce3e61-0d28-4e96-8b1a-1d3b61c236f9" userProvider="AD" userName="Linda Munoz"/>
        <t:Anchor>
          <t:Comment id="1999597231"/>
        </t:Anchor>
        <t:Create/>
      </t:Event>
      <t:Event id="{80C23EDE-14B3-49DC-A7C6-2F8288A5DB0B}" time="2025-11-11T22:45:25.84Z">
        <t:Attribution userId="S::lmunoz@cbm.org.au::c6ce3e61-0d28-4e96-8b1a-1d3b61c236f9" userProvider="AD" userName="Linda Munoz"/>
        <t:Anchor>
          <t:Comment id="1999597231"/>
        </t:Anchor>
        <t:Assign userId="S::ueluwa@cbm.org.au::0534868d-d5e0-4e41-9415-f22e3066d232" userProvider="AD" userName="Uchechi Eluwa"/>
      </t:Event>
      <t:Event id="{D4DCB6CA-A4F6-4EBF-9F35-75BD54ECF481}" time="2025-11-11T22:45:25.84Z">
        <t:Attribution userId="S::lmunoz@cbm.org.au::c6ce3e61-0d28-4e96-8b1a-1d3b61c236f9" userProvider="AD" userName="Linda Munoz"/>
        <t:Anchor>
          <t:Comment id="1999597231"/>
        </t:Anchor>
        <t:SetTitle title="Hi @Uchechi Eluwa - so wonderful to see all the events that have transpired over the last months. Thank you for your diligent work on collating this material. Regarding this PDF event, do you have a link for more info that could be included?"/>
      </t:Event>
    </t:History>
  </t:Task>
  <t:Task id="{F4BB7E43-028C-4BDC-AB7D-597DE2438FB8}">
    <t:Anchor>
      <t:Comment id="1588876790"/>
    </t:Anchor>
    <t:History>
      <t:Event id="{640C1BCA-AF48-4731-832A-E7DDC1D5B911}" time="2026-02-18T22:15:21.643Z">
        <t:Attribution userId="S::lmunoz@cbm.org.au::c6ce3e61-0d28-4e96-8b1a-1d3b61c236f9" userProvider="AD" userName="Linda Munoz"/>
        <t:Anchor>
          <t:Comment id="735626567"/>
        </t:Anchor>
        <t:Create/>
      </t:Event>
      <t:Event id="{30436D3C-98BB-4784-B2A7-B0F2CC438F13}" time="2026-02-18T22:15:21.643Z">
        <t:Attribution userId="S::lmunoz@cbm.org.au::c6ce3e61-0d28-4e96-8b1a-1d3b61c236f9" userProvider="AD" userName="Linda Munoz"/>
        <t:Anchor>
          <t:Comment id="735626567"/>
        </t:Anchor>
        <t:Assign userId="S::kbloom@cbm.org.au::7d310211-03e0-4dab-8060-359947bc57a6" userProvider="AD" userName="Kathryn Bloom"/>
      </t:Event>
      <t:Event id="{9B165F46-FA5A-45AC-860B-E706F4AA4B4B}" time="2026-02-18T22:15:21.643Z">
        <t:Attribution userId="S::lmunoz@cbm.org.au::c6ce3e61-0d28-4e96-8b1a-1d3b61c236f9" userProvider="AD" userName="Linda Munoz"/>
        <t:Anchor>
          <t:Comment id="735626567"/>
        </t:Anchor>
        <t:SetTitle title="@Kathryn Bloom - thoughts? I have used terminology employed by IDA"/>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L+QKrFOmY7cBsHT/JJOowSs6GA==">CgMxLjAyCWlkLmdqZGd4czIJaC4zMGowemxsMgppZC4xZm9iOXRlMgppZC4zem55c2g3MgppZC4yZXQ5MnAwMgppZC4zZHk2dmttMglpZC50eWpjd3QyCmlkLjF0M2g1c2YyCmlkLjRkMzRvZzgyCWguMnM4ZXlvMTgAciExX0E3bUVzaTgxWVhxV2ZEdjZQZnVpc3B4bkV0T3JZQ1Y=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D1F9EDCF455674B9AD0C81222845BFE" ma:contentTypeVersion="17" ma:contentTypeDescription="Create a new document." ma:contentTypeScope="" ma:versionID="5e2957d3abd77830a2edfb43e78bb73b">
  <xsd:schema xmlns:xsd="http://www.w3.org/2001/XMLSchema" xmlns:xs="http://www.w3.org/2001/XMLSchema" xmlns:p="http://schemas.microsoft.com/office/2006/metadata/properties" xmlns:ns2="8c6f54bb-75b7-4b68-ab69-c2f5d9bf49dd" xmlns:ns3="ec2b85e9-0bce-4d4f-a03e-e371b084a1a6" xmlns:ns4="4171f854-f482-4227-add5-188c3bba07ce" targetNamespace="http://schemas.microsoft.com/office/2006/metadata/properties" ma:root="true" ma:fieldsID="bc76273439c65d8295f40ba47f3c4235" ns2:_="" ns3:_="" ns4:_="">
    <xsd:import namespace="8c6f54bb-75b7-4b68-ab69-c2f5d9bf49dd"/>
    <xsd:import namespace="ec2b85e9-0bce-4d4f-a03e-e371b084a1a6"/>
    <xsd:import namespace="4171f854-f482-4227-add5-188c3bba07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f54bb-75b7-4b68-ab69-c2f5d9bf49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710ed43-752e-496d-a116-25d27cb065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2b85e9-0bce-4d4f-a03e-e371b084a1a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71f854-f482-4227-add5-188c3bba07c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33b801c-4f54-4eb0-8659-9c5c723e6db7}" ma:internalName="TaxCatchAll" ma:showField="CatchAllData" ma:web="4171f854-f482-4227-add5-188c3bba07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c6f54bb-75b7-4b68-ab69-c2f5d9bf49dd">
      <Terms xmlns="http://schemas.microsoft.com/office/infopath/2007/PartnerControls"/>
    </lcf76f155ced4ddcb4097134ff3c332f>
    <TaxCatchAll xmlns="4171f854-f482-4227-add5-188c3bba07c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9347838-ECA4-4051-B7CA-C7D0059BC9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6f54bb-75b7-4b68-ab69-c2f5d9bf49dd"/>
    <ds:schemaRef ds:uri="ec2b85e9-0bce-4d4f-a03e-e371b084a1a6"/>
    <ds:schemaRef ds:uri="4171f854-f482-4227-add5-188c3bba07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C28145-2A18-4BCD-8F7F-5ED6A46DCEC4}">
  <ds:schemaRefs>
    <ds:schemaRef ds:uri="http://schemas.microsoft.com/office/2006/metadata/properties"/>
    <ds:schemaRef ds:uri="http://schemas.microsoft.com/office/infopath/2007/PartnerControls"/>
    <ds:schemaRef ds:uri="8c6f54bb-75b7-4b68-ab69-c2f5d9bf49dd"/>
    <ds:schemaRef ds:uri="4171f854-f482-4227-add5-188c3bba07ce"/>
  </ds:schemaRefs>
</ds:datastoreItem>
</file>

<file path=customXml/itemProps4.xml><?xml version="1.0" encoding="utf-8"?>
<ds:datastoreItem xmlns:ds="http://schemas.openxmlformats.org/officeDocument/2006/customXml" ds:itemID="{729FE990-A8C2-4FFA-B941-DE7C8C48363C}">
  <ds:schemaRefs>
    <ds:schemaRef ds:uri="http://schemas.openxmlformats.org/officeDocument/2006/bibliography"/>
  </ds:schemaRefs>
</ds:datastoreItem>
</file>

<file path=customXml/itemProps5.xml><?xml version="1.0" encoding="utf-8"?>
<ds:datastoreItem xmlns:ds="http://schemas.openxmlformats.org/officeDocument/2006/customXml" ds:itemID="{EF4DF4B6-4B59-4C3D-BB23-BF66AFEB582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Kdickson</dc:creator>
  <keywords/>
  <lastModifiedBy>Linda Munoz</lastModifiedBy>
  <revision>1636</revision>
  <dcterms:created xsi:type="dcterms:W3CDTF">2025-03-02T02:11:00.0000000Z</dcterms:created>
  <dcterms:modified xsi:type="dcterms:W3CDTF">2026-02-19T01:47:54.8244072Z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0x010100FD1F9EDCF455674B9AD0C81222845BFE</vt:lpwstr>
  </property>
  <property fmtid="{D5CDD505-2E9C-101B-9397-08002B2CF9AE}" pid="3" name="MediaServiceImageTags">
    <vt:lpwstr/>
  </property>
</Properties>
</file>